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DD59" w14:textId="1284C2C0" w:rsidR="00FE0CDD" w:rsidRPr="00FE0CDD" w:rsidRDefault="00FE0CDD" w:rsidP="00232BE7">
      <w:pPr>
        <w:pStyle w:val="Heading1"/>
        <w:spacing w:before="0"/>
      </w:pPr>
      <w:bookmarkStart w:id="0" w:name="_Hlk72320956"/>
      <w:r w:rsidRPr="00FE0CDD">
        <w:t>Purpose</w:t>
      </w:r>
    </w:p>
    <w:p w14:paraId="5BF8543B" w14:textId="12E1D6C5" w:rsidR="00FE0CDD" w:rsidRPr="00E61EE9" w:rsidRDefault="00FE0CDD" w:rsidP="00232BE7">
      <w:pPr>
        <w:rPr>
          <w:rFonts w:ascii="Arial" w:hAnsi="Arial" w:cs="Arial"/>
          <w:sz w:val="24"/>
        </w:rPr>
      </w:pPr>
      <w:r w:rsidRPr="007A2983">
        <w:rPr>
          <w:rFonts w:ascii="Arial" w:hAnsi="Arial" w:cs="Arial"/>
          <w:sz w:val="24"/>
        </w:rPr>
        <w:t xml:space="preserve">This Checklist </w:t>
      </w:r>
      <w:r w:rsidR="0076253A">
        <w:rPr>
          <w:rFonts w:ascii="Arial" w:hAnsi="Arial" w:cs="Arial"/>
          <w:sz w:val="24"/>
        </w:rPr>
        <w:t>can</w:t>
      </w:r>
      <w:r w:rsidRPr="007A2983">
        <w:rPr>
          <w:rFonts w:ascii="Arial" w:hAnsi="Arial" w:cs="Arial"/>
          <w:sz w:val="24"/>
        </w:rPr>
        <w:t xml:space="preserve"> be used to </w:t>
      </w:r>
      <w:r w:rsidR="00D70CDC">
        <w:rPr>
          <w:rFonts w:ascii="Arial" w:hAnsi="Arial" w:cs="Arial"/>
          <w:sz w:val="24"/>
        </w:rPr>
        <w:t>record</w:t>
      </w:r>
      <w:r w:rsidR="007520F6" w:rsidRPr="007A2983">
        <w:rPr>
          <w:rFonts w:ascii="Arial" w:hAnsi="Arial" w:cs="Arial"/>
          <w:sz w:val="24"/>
        </w:rPr>
        <w:t xml:space="preserve"> the activities </w:t>
      </w:r>
      <w:r w:rsidR="0076253A">
        <w:rPr>
          <w:rFonts w:ascii="Arial" w:hAnsi="Arial" w:cs="Arial"/>
          <w:sz w:val="24"/>
        </w:rPr>
        <w:t xml:space="preserve">necessary </w:t>
      </w:r>
      <w:r w:rsidR="00A56542" w:rsidRPr="007A2983">
        <w:rPr>
          <w:rFonts w:ascii="Arial" w:hAnsi="Arial" w:cs="Arial"/>
          <w:sz w:val="24"/>
        </w:rPr>
        <w:t>to manage the transition</w:t>
      </w:r>
      <w:r w:rsidR="0076253A">
        <w:rPr>
          <w:rFonts w:ascii="Arial" w:hAnsi="Arial" w:cs="Arial"/>
          <w:sz w:val="24"/>
        </w:rPr>
        <w:t xml:space="preserve"> in and transition out phases</w:t>
      </w:r>
      <w:r w:rsidR="00A56542" w:rsidRPr="007A2983">
        <w:rPr>
          <w:rFonts w:ascii="Arial" w:hAnsi="Arial" w:cs="Arial"/>
          <w:sz w:val="24"/>
        </w:rPr>
        <w:t xml:space="preserve"> </w:t>
      </w:r>
      <w:r w:rsidR="00A56542" w:rsidRPr="00E61EE9">
        <w:rPr>
          <w:rFonts w:ascii="Arial" w:hAnsi="Arial" w:cs="Arial"/>
          <w:sz w:val="24"/>
        </w:rPr>
        <w:t>of contracts</w:t>
      </w:r>
      <w:r w:rsidR="0076253A" w:rsidRPr="00E61EE9">
        <w:rPr>
          <w:rFonts w:ascii="Arial" w:hAnsi="Arial" w:cs="Arial"/>
          <w:sz w:val="24"/>
        </w:rPr>
        <w:t xml:space="preserve"> for goods and services</w:t>
      </w:r>
      <w:r w:rsidR="00A56542" w:rsidRPr="00E61EE9">
        <w:rPr>
          <w:rFonts w:ascii="Arial" w:hAnsi="Arial" w:cs="Arial"/>
          <w:sz w:val="24"/>
        </w:rPr>
        <w:t>.</w:t>
      </w:r>
      <w:r w:rsidRPr="00E61EE9">
        <w:rPr>
          <w:rFonts w:ascii="Arial" w:hAnsi="Arial" w:cs="Arial"/>
          <w:sz w:val="24"/>
        </w:rPr>
        <w:t xml:space="preserve"> </w:t>
      </w:r>
    </w:p>
    <w:bookmarkEnd w:id="0"/>
    <w:p w14:paraId="58CF59EE" w14:textId="774FEFF0" w:rsidR="00FE0CDD" w:rsidRPr="00E61EE9" w:rsidRDefault="00FE0CDD" w:rsidP="00232BE7">
      <w:pPr>
        <w:pStyle w:val="Heading1"/>
        <w:spacing w:before="0"/>
      </w:pPr>
      <w:r w:rsidRPr="00E61EE9">
        <w:t xml:space="preserve">Contract </w:t>
      </w:r>
      <w:r w:rsidR="00F0747B" w:rsidRPr="00E61EE9">
        <w:t>t</w:t>
      </w:r>
      <w:r w:rsidR="00367039" w:rsidRPr="00E61EE9">
        <w:t>ransition</w:t>
      </w:r>
    </w:p>
    <w:p w14:paraId="18A85E10" w14:textId="0C4868A2" w:rsidR="006C0901" w:rsidRDefault="0076253A" w:rsidP="00367039">
      <w:pPr>
        <w:rPr>
          <w:rFonts w:ascii="Arial" w:hAnsi="Arial" w:cs="Arial"/>
          <w:sz w:val="24"/>
        </w:rPr>
      </w:pPr>
      <w:r w:rsidRPr="00E61EE9">
        <w:rPr>
          <w:rFonts w:ascii="Arial" w:hAnsi="Arial" w:cs="Arial"/>
          <w:sz w:val="24"/>
        </w:rPr>
        <w:t xml:space="preserve">Contract transition </w:t>
      </w:r>
      <w:r w:rsidR="00C40741" w:rsidRPr="008A517A">
        <w:rPr>
          <w:rFonts w:ascii="Arial" w:hAnsi="Arial" w:cs="Arial"/>
          <w:sz w:val="24"/>
        </w:rPr>
        <w:t>can be a</w:t>
      </w:r>
      <w:r w:rsidR="00C40741">
        <w:rPr>
          <w:rFonts w:ascii="Arial" w:hAnsi="Arial" w:cs="Arial"/>
          <w:sz w:val="24"/>
        </w:rPr>
        <w:t xml:space="preserve"> period of</w:t>
      </w:r>
      <w:r w:rsidR="00C40741" w:rsidRPr="008A517A">
        <w:rPr>
          <w:rFonts w:ascii="Arial" w:hAnsi="Arial" w:cs="Arial"/>
          <w:sz w:val="24"/>
        </w:rPr>
        <w:t xml:space="preserve"> high-risk depending on the </w:t>
      </w:r>
      <w:r w:rsidR="00C40741" w:rsidRPr="00E61EE9">
        <w:rPr>
          <w:rFonts w:ascii="Arial" w:hAnsi="Arial" w:cs="Arial"/>
          <w:sz w:val="24"/>
        </w:rPr>
        <w:t>complexity of the contract</w:t>
      </w:r>
      <w:r w:rsidR="008C4DE5">
        <w:rPr>
          <w:rFonts w:ascii="Arial" w:hAnsi="Arial" w:cs="Arial"/>
          <w:sz w:val="24"/>
        </w:rPr>
        <w:t xml:space="preserve"> and </w:t>
      </w:r>
      <w:r w:rsidRPr="00E61EE9">
        <w:rPr>
          <w:rFonts w:ascii="Arial" w:hAnsi="Arial" w:cs="Arial"/>
          <w:sz w:val="24"/>
        </w:rPr>
        <w:t>should be considered during the planning stage of procurement</w:t>
      </w:r>
      <w:r w:rsidR="008C4DE5">
        <w:rPr>
          <w:rFonts w:ascii="Arial" w:hAnsi="Arial" w:cs="Arial"/>
          <w:sz w:val="24"/>
        </w:rPr>
        <w:t xml:space="preserve">. </w:t>
      </w:r>
    </w:p>
    <w:p w14:paraId="1747A353" w14:textId="25466549" w:rsidR="00367039" w:rsidRPr="00E61EE9" w:rsidRDefault="00E26C47" w:rsidP="00367039">
      <w:pPr>
        <w:rPr>
          <w:rFonts w:ascii="Arial" w:hAnsi="Arial" w:cs="Arial"/>
          <w:sz w:val="24"/>
        </w:rPr>
      </w:pPr>
      <w:r w:rsidRPr="00E61EE9">
        <w:rPr>
          <w:rFonts w:ascii="Arial" w:hAnsi="Arial" w:cs="Arial"/>
          <w:sz w:val="24"/>
        </w:rPr>
        <w:t xml:space="preserve">Transition in and transition out obligations </w:t>
      </w:r>
      <w:r w:rsidR="003E2E19">
        <w:rPr>
          <w:rFonts w:ascii="Arial" w:hAnsi="Arial" w:cs="Arial"/>
          <w:sz w:val="24"/>
        </w:rPr>
        <w:t>may</w:t>
      </w:r>
      <w:r w:rsidR="0076253A" w:rsidRPr="00E61EE9">
        <w:rPr>
          <w:rFonts w:ascii="Arial" w:hAnsi="Arial" w:cs="Arial"/>
          <w:sz w:val="24"/>
        </w:rPr>
        <w:t xml:space="preserve"> be required when:</w:t>
      </w:r>
    </w:p>
    <w:p w14:paraId="6E1F688B" w14:textId="6C73D706" w:rsidR="00367039" w:rsidRPr="00E61EE9" w:rsidRDefault="00367039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E61EE9">
        <w:rPr>
          <w:rFonts w:ascii="Arial" w:hAnsi="Arial" w:cs="Arial"/>
          <w:sz w:val="24"/>
        </w:rPr>
        <w:t>commenc</w:t>
      </w:r>
      <w:r w:rsidR="0076253A" w:rsidRPr="00E61EE9">
        <w:rPr>
          <w:rFonts w:ascii="Arial" w:hAnsi="Arial" w:cs="Arial"/>
          <w:sz w:val="24"/>
        </w:rPr>
        <w:t xml:space="preserve">ing a new </w:t>
      </w:r>
      <w:r w:rsidRPr="00E61EE9">
        <w:rPr>
          <w:rFonts w:ascii="Arial" w:hAnsi="Arial" w:cs="Arial"/>
          <w:sz w:val="24"/>
        </w:rPr>
        <w:t>contract</w:t>
      </w:r>
    </w:p>
    <w:p w14:paraId="32BB503A" w14:textId="3F3048D9" w:rsidR="00367039" w:rsidRPr="00E61EE9" w:rsidRDefault="00367039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E61EE9">
        <w:rPr>
          <w:rFonts w:ascii="Arial" w:hAnsi="Arial" w:cs="Arial"/>
          <w:sz w:val="24"/>
        </w:rPr>
        <w:t xml:space="preserve">transitioning </w:t>
      </w:r>
      <w:r w:rsidR="0076253A" w:rsidRPr="00E61EE9">
        <w:rPr>
          <w:rFonts w:ascii="Arial" w:hAnsi="Arial" w:cs="Arial"/>
          <w:sz w:val="24"/>
        </w:rPr>
        <w:t>a</w:t>
      </w:r>
      <w:r w:rsidRPr="00E61EE9">
        <w:rPr>
          <w:rFonts w:ascii="Arial" w:hAnsi="Arial" w:cs="Arial"/>
          <w:sz w:val="24"/>
        </w:rPr>
        <w:t xml:space="preserve"> contract </w:t>
      </w:r>
      <w:r w:rsidR="007A2983" w:rsidRPr="00E61EE9">
        <w:rPr>
          <w:rFonts w:ascii="Arial" w:hAnsi="Arial" w:cs="Arial"/>
          <w:sz w:val="24"/>
        </w:rPr>
        <w:t>from one supplier to another</w:t>
      </w:r>
      <w:r w:rsidRPr="00E61EE9">
        <w:rPr>
          <w:rFonts w:ascii="Arial" w:hAnsi="Arial" w:cs="Arial"/>
          <w:sz w:val="24"/>
        </w:rPr>
        <w:t xml:space="preserve"> </w:t>
      </w:r>
    </w:p>
    <w:p w14:paraId="774DB5CD" w14:textId="369A82A4" w:rsidR="00367039" w:rsidRPr="00E61EE9" w:rsidRDefault="00367039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E61EE9">
        <w:rPr>
          <w:rFonts w:ascii="Arial" w:hAnsi="Arial" w:cs="Arial"/>
          <w:sz w:val="24"/>
        </w:rPr>
        <w:t>transitioning</w:t>
      </w:r>
      <w:r w:rsidR="003E2E19">
        <w:rPr>
          <w:rFonts w:ascii="Arial" w:hAnsi="Arial" w:cs="Arial"/>
          <w:sz w:val="24"/>
        </w:rPr>
        <w:t xml:space="preserve"> the</w:t>
      </w:r>
      <w:r w:rsidRPr="00E61EE9">
        <w:rPr>
          <w:rFonts w:ascii="Arial" w:hAnsi="Arial" w:cs="Arial"/>
          <w:sz w:val="24"/>
        </w:rPr>
        <w:t xml:space="preserve"> same supplier from </w:t>
      </w:r>
      <w:r w:rsidR="007A2983" w:rsidRPr="00E61EE9">
        <w:rPr>
          <w:rFonts w:ascii="Arial" w:hAnsi="Arial" w:cs="Arial"/>
          <w:sz w:val="24"/>
        </w:rPr>
        <w:t>one contract to another</w:t>
      </w:r>
      <w:r w:rsidR="00E61EE9">
        <w:rPr>
          <w:rFonts w:ascii="Arial" w:hAnsi="Arial" w:cs="Arial"/>
          <w:sz w:val="24"/>
        </w:rPr>
        <w:t xml:space="preserve"> (for the same supply)</w:t>
      </w:r>
    </w:p>
    <w:p w14:paraId="19770E63" w14:textId="7257DA58" w:rsidR="00367039" w:rsidRPr="00E61EE9" w:rsidRDefault="00367039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E61EE9">
        <w:rPr>
          <w:rFonts w:ascii="Arial" w:hAnsi="Arial" w:cs="Arial"/>
          <w:sz w:val="24"/>
        </w:rPr>
        <w:t>transitioning out</w:t>
      </w:r>
      <w:r w:rsidR="0076253A" w:rsidRPr="00E61EE9">
        <w:rPr>
          <w:rFonts w:ascii="Arial" w:hAnsi="Arial" w:cs="Arial"/>
          <w:sz w:val="24"/>
        </w:rPr>
        <w:t xml:space="preserve"> the contract</w:t>
      </w:r>
      <w:r w:rsidRPr="00E61EE9">
        <w:rPr>
          <w:rFonts w:ascii="Arial" w:hAnsi="Arial" w:cs="Arial"/>
          <w:sz w:val="24"/>
        </w:rPr>
        <w:t xml:space="preserve"> permanently (</w:t>
      </w:r>
      <w:proofErr w:type="gramStart"/>
      <w:r w:rsidR="0076253A" w:rsidRPr="00E61EE9">
        <w:rPr>
          <w:rFonts w:ascii="Arial" w:hAnsi="Arial" w:cs="Arial"/>
          <w:sz w:val="24"/>
        </w:rPr>
        <w:t>i.e.</w:t>
      </w:r>
      <w:proofErr w:type="gramEnd"/>
      <w:r w:rsidRPr="00E61EE9">
        <w:rPr>
          <w:rFonts w:ascii="Arial" w:hAnsi="Arial" w:cs="Arial"/>
          <w:sz w:val="24"/>
        </w:rPr>
        <w:t xml:space="preserve"> the supply is ending).</w:t>
      </w:r>
    </w:p>
    <w:p w14:paraId="19F0B1B2" w14:textId="601B8FF0" w:rsidR="00F22200" w:rsidRPr="00FE0CDD" w:rsidRDefault="0076253A" w:rsidP="00F22200">
      <w:pPr>
        <w:rPr>
          <w:rFonts w:ascii="Arial" w:hAnsi="Arial" w:cs="Arial"/>
          <w:sz w:val="24"/>
        </w:rPr>
      </w:pPr>
      <w:r w:rsidRPr="00E61EE9">
        <w:rPr>
          <w:rFonts w:ascii="Arial" w:hAnsi="Arial" w:cs="Arial"/>
          <w:sz w:val="24"/>
        </w:rPr>
        <w:t xml:space="preserve">The </w:t>
      </w:r>
      <w:r w:rsidRPr="00E61EE9">
        <w:rPr>
          <w:rFonts w:ascii="Arial" w:hAnsi="Arial" w:cs="Arial"/>
          <w:sz w:val="24"/>
          <w:u w:val="single"/>
        </w:rPr>
        <w:t>transition in</w:t>
      </w:r>
      <w:r w:rsidRPr="00E61EE9">
        <w:rPr>
          <w:rFonts w:ascii="Arial" w:hAnsi="Arial" w:cs="Arial"/>
          <w:sz w:val="24"/>
        </w:rPr>
        <w:t xml:space="preserve"> process </w:t>
      </w:r>
      <w:r w:rsidR="008C4DE5">
        <w:rPr>
          <w:rFonts w:ascii="Arial" w:hAnsi="Arial" w:cs="Arial"/>
          <w:sz w:val="24"/>
        </w:rPr>
        <w:t xml:space="preserve">for incoming suppliers </w:t>
      </w:r>
      <w:r w:rsidRPr="00E61EE9">
        <w:rPr>
          <w:rFonts w:ascii="Arial" w:hAnsi="Arial" w:cs="Arial"/>
          <w:sz w:val="24"/>
        </w:rPr>
        <w:t xml:space="preserve">should coincide with the </w:t>
      </w:r>
      <w:r w:rsidRPr="00E61EE9">
        <w:rPr>
          <w:rFonts w:ascii="Arial" w:hAnsi="Arial" w:cs="Arial"/>
          <w:sz w:val="24"/>
          <w:u w:val="single"/>
        </w:rPr>
        <w:t>transition out</w:t>
      </w:r>
      <w:r w:rsidRPr="00E61EE9">
        <w:rPr>
          <w:rFonts w:ascii="Arial" w:hAnsi="Arial" w:cs="Arial"/>
          <w:sz w:val="24"/>
        </w:rPr>
        <w:t xml:space="preserve"> process </w:t>
      </w:r>
      <w:r w:rsidR="006C0901">
        <w:rPr>
          <w:rFonts w:ascii="Arial" w:hAnsi="Arial" w:cs="Arial"/>
          <w:sz w:val="24"/>
        </w:rPr>
        <w:t>with</w:t>
      </w:r>
      <w:r w:rsidRPr="00E61EE9">
        <w:rPr>
          <w:rFonts w:ascii="Arial" w:hAnsi="Arial" w:cs="Arial"/>
          <w:sz w:val="24"/>
        </w:rPr>
        <w:t xml:space="preserve"> the </w:t>
      </w:r>
      <w:r w:rsidR="008C4DE5">
        <w:rPr>
          <w:rFonts w:ascii="Arial" w:hAnsi="Arial" w:cs="Arial"/>
          <w:sz w:val="24"/>
        </w:rPr>
        <w:t>outgoing</w:t>
      </w:r>
      <w:r w:rsidRPr="00E61EE9">
        <w:rPr>
          <w:rFonts w:ascii="Arial" w:hAnsi="Arial" w:cs="Arial"/>
          <w:sz w:val="24"/>
        </w:rPr>
        <w:t xml:space="preserve"> supplier, where relevant.</w:t>
      </w:r>
      <w:r w:rsidR="00C14E32">
        <w:rPr>
          <w:rFonts w:ascii="Arial" w:hAnsi="Arial" w:cs="Arial"/>
          <w:sz w:val="24"/>
        </w:rPr>
        <w:t xml:space="preserve"> </w:t>
      </w:r>
      <w:r w:rsidR="00F22200">
        <w:rPr>
          <w:rFonts w:ascii="Arial" w:hAnsi="Arial" w:cs="Arial"/>
          <w:sz w:val="24"/>
        </w:rPr>
        <w:t>C</w:t>
      </w:r>
      <w:r w:rsidR="00F22200" w:rsidRPr="00FE0CDD">
        <w:rPr>
          <w:rFonts w:ascii="Arial" w:hAnsi="Arial" w:cs="Arial"/>
          <w:sz w:val="24"/>
        </w:rPr>
        <w:t xml:space="preserve">ontract </w:t>
      </w:r>
      <w:r w:rsidR="00F22200">
        <w:rPr>
          <w:rFonts w:ascii="Arial" w:hAnsi="Arial" w:cs="Arial"/>
          <w:sz w:val="24"/>
        </w:rPr>
        <w:t>transition is generally the responsibility of the public authority’s contract owner or contract manager</w:t>
      </w:r>
      <w:r w:rsidR="00B75B51">
        <w:rPr>
          <w:rFonts w:ascii="Arial" w:hAnsi="Arial" w:cs="Arial"/>
          <w:sz w:val="24"/>
        </w:rPr>
        <w:t xml:space="preserve"> with the support of the </w:t>
      </w:r>
      <w:r w:rsidR="006C0901">
        <w:rPr>
          <w:rFonts w:ascii="Arial" w:hAnsi="Arial" w:cs="Arial"/>
          <w:sz w:val="24"/>
        </w:rPr>
        <w:t>c</w:t>
      </w:r>
      <w:r w:rsidR="00B75B51">
        <w:rPr>
          <w:rFonts w:ascii="Arial" w:hAnsi="Arial" w:cs="Arial"/>
          <w:sz w:val="24"/>
        </w:rPr>
        <w:t>ontract</w:t>
      </w:r>
      <w:r w:rsidR="006C0901">
        <w:rPr>
          <w:rFonts w:ascii="Arial" w:hAnsi="Arial" w:cs="Arial"/>
          <w:sz w:val="24"/>
        </w:rPr>
        <w:t xml:space="preserve"> o</w:t>
      </w:r>
      <w:r w:rsidR="00B75B51">
        <w:rPr>
          <w:rFonts w:ascii="Arial" w:hAnsi="Arial" w:cs="Arial"/>
          <w:sz w:val="24"/>
        </w:rPr>
        <w:t xml:space="preserve">wner and </w:t>
      </w:r>
      <w:r w:rsidR="006C0901">
        <w:rPr>
          <w:rFonts w:ascii="Arial" w:hAnsi="Arial" w:cs="Arial"/>
          <w:sz w:val="24"/>
        </w:rPr>
        <w:t>procurement offer</w:t>
      </w:r>
      <w:r w:rsidR="00B75B51">
        <w:rPr>
          <w:rFonts w:ascii="Arial" w:hAnsi="Arial" w:cs="Arial"/>
          <w:sz w:val="24"/>
        </w:rPr>
        <w:t xml:space="preserve"> as appropriate.</w:t>
      </w:r>
      <w:r w:rsidR="006C0901">
        <w:rPr>
          <w:rFonts w:ascii="Arial" w:hAnsi="Arial" w:cs="Arial"/>
          <w:sz w:val="24"/>
        </w:rPr>
        <w:t xml:space="preserve"> The same person may have more than one role in this process.</w:t>
      </w:r>
    </w:p>
    <w:p w14:paraId="242A3F79" w14:textId="54FB4D55" w:rsidR="00F0747B" w:rsidRPr="00F0747B" w:rsidRDefault="00F0747B" w:rsidP="00F0747B">
      <w:pPr>
        <w:pStyle w:val="Heading1"/>
        <w:spacing w:before="0"/>
      </w:pPr>
      <w:r w:rsidRPr="00F0747B">
        <w:t>Transition objectives</w:t>
      </w:r>
    </w:p>
    <w:p w14:paraId="05A7327B" w14:textId="4A1A69B8" w:rsidR="00F0747B" w:rsidRPr="00F0747B" w:rsidRDefault="00F0747B" w:rsidP="00F0747B">
      <w:pPr>
        <w:rPr>
          <w:rFonts w:ascii="Arial" w:hAnsi="Arial" w:cs="Arial"/>
          <w:sz w:val="24"/>
        </w:rPr>
      </w:pPr>
      <w:r w:rsidRPr="00776D54">
        <w:rPr>
          <w:rFonts w:ascii="Arial" w:hAnsi="Arial" w:cs="Arial"/>
          <w:sz w:val="24"/>
        </w:rPr>
        <w:t>The main objectives of transition are to</w:t>
      </w:r>
      <w:r w:rsidR="00776D54" w:rsidRPr="00776D54">
        <w:rPr>
          <w:rFonts w:ascii="Arial" w:hAnsi="Arial" w:cs="Arial"/>
          <w:sz w:val="24"/>
        </w:rPr>
        <w:t xml:space="preserve"> ensure the efficient commencement of a contract and</w:t>
      </w:r>
      <w:r w:rsidR="006C0901">
        <w:rPr>
          <w:rFonts w:ascii="Arial" w:hAnsi="Arial" w:cs="Arial"/>
          <w:sz w:val="24"/>
        </w:rPr>
        <w:t xml:space="preserve"> the</w:t>
      </w:r>
      <w:r w:rsidR="00776D54" w:rsidRPr="00776D54">
        <w:rPr>
          <w:rFonts w:ascii="Arial" w:hAnsi="Arial" w:cs="Arial"/>
          <w:sz w:val="24"/>
        </w:rPr>
        <w:t xml:space="preserve"> incoming </w:t>
      </w:r>
      <w:r w:rsidR="00E61EE9">
        <w:rPr>
          <w:rFonts w:ascii="Arial" w:hAnsi="Arial" w:cs="Arial"/>
          <w:sz w:val="24"/>
        </w:rPr>
        <w:t>supplier</w:t>
      </w:r>
      <w:r w:rsidR="00776D54" w:rsidRPr="00776D54">
        <w:rPr>
          <w:rFonts w:ascii="Arial" w:hAnsi="Arial" w:cs="Arial"/>
          <w:sz w:val="24"/>
        </w:rPr>
        <w:t xml:space="preserve"> and the orderly winding up of the previous contract and exit of an outgoing </w:t>
      </w:r>
      <w:r w:rsidR="00D969ED">
        <w:rPr>
          <w:rFonts w:ascii="Arial" w:hAnsi="Arial" w:cs="Arial"/>
          <w:sz w:val="24"/>
        </w:rPr>
        <w:t>supplier</w:t>
      </w:r>
      <w:r w:rsidR="00776D54" w:rsidRPr="00776D54">
        <w:rPr>
          <w:rFonts w:ascii="Arial" w:hAnsi="Arial" w:cs="Arial"/>
          <w:sz w:val="24"/>
        </w:rPr>
        <w:t xml:space="preserve">. </w:t>
      </w:r>
      <w:r w:rsidR="00D40194">
        <w:rPr>
          <w:rFonts w:ascii="Arial" w:hAnsi="Arial" w:cs="Arial"/>
          <w:sz w:val="24"/>
        </w:rPr>
        <w:t>This can encompass:</w:t>
      </w:r>
    </w:p>
    <w:p w14:paraId="0FDC570F" w14:textId="4D734C1F" w:rsidR="00E51F24" w:rsidRPr="00E51F24" w:rsidRDefault="00E51F24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E23C79">
        <w:rPr>
          <w:rFonts w:ascii="Arial" w:hAnsi="Arial" w:cs="Arial"/>
          <w:sz w:val="24"/>
        </w:rPr>
        <w:t xml:space="preserve">maintaining a continuous supply of goods </w:t>
      </w:r>
      <w:r>
        <w:rPr>
          <w:rFonts w:ascii="Arial" w:hAnsi="Arial" w:cs="Arial"/>
          <w:sz w:val="24"/>
        </w:rPr>
        <w:t>and/</w:t>
      </w:r>
      <w:r w:rsidRPr="00E23C79">
        <w:rPr>
          <w:rFonts w:ascii="Arial" w:hAnsi="Arial" w:cs="Arial"/>
          <w:sz w:val="24"/>
        </w:rPr>
        <w:t>or services during transition</w:t>
      </w:r>
    </w:p>
    <w:p w14:paraId="48CC8E2E" w14:textId="0954548F" w:rsidR="00437FA5" w:rsidRPr="00F0747B" w:rsidRDefault="0086789B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managing and </w:t>
      </w:r>
      <w:proofErr w:type="spellStart"/>
      <w:r w:rsidR="00437FA5">
        <w:rPr>
          <w:rFonts w:ascii="Arial" w:hAnsi="Arial" w:cs="Arial"/>
          <w:sz w:val="24"/>
        </w:rPr>
        <w:t>m</w:t>
      </w:r>
      <w:r w:rsidR="00437FA5" w:rsidRPr="00F0747B">
        <w:rPr>
          <w:rFonts w:ascii="Arial" w:hAnsi="Arial" w:cs="Arial"/>
          <w:sz w:val="24"/>
        </w:rPr>
        <w:t>inimis</w:t>
      </w:r>
      <w:r w:rsidR="00D969ED">
        <w:rPr>
          <w:rFonts w:ascii="Arial" w:hAnsi="Arial" w:cs="Arial"/>
          <w:sz w:val="24"/>
        </w:rPr>
        <w:t>ing</w:t>
      </w:r>
      <w:proofErr w:type="spellEnd"/>
      <w:r w:rsidR="00437FA5" w:rsidRPr="00F0747B">
        <w:rPr>
          <w:rFonts w:ascii="Arial" w:hAnsi="Arial" w:cs="Arial"/>
          <w:sz w:val="24"/>
        </w:rPr>
        <w:t xml:space="preserve"> the impact </w:t>
      </w:r>
      <w:r w:rsidR="00E51F24">
        <w:rPr>
          <w:rFonts w:ascii="Arial" w:hAnsi="Arial" w:cs="Arial"/>
          <w:sz w:val="24"/>
        </w:rPr>
        <w:t xml:space="preserve">of changes </w:t>
      </w:r>
      <w:r w:rsidR="00437FA5" w:rsidRPr="00F0747B">
        <w:rPr>
          <w:rFonts w:ascii="Arial" w:hAnsi="Arial" w:cs="Arial"/>
          <w:sz w:val="24"/>
        </w:rPr>
        <w:t>on end users</w:t>
      </w:r>
      <w:r w:rsidR="006C0901">
        <w:rPr>
          <w:rFonts w:ascii="Arial" w:hAnsi="Arial" w:cs="Arial"/>
          <w:sz w:val="24"/>
        </w:rPr>
        <w:t xml:space="preserve"> a</w:t>
      </w:r>
      <w:r w:rsidR="00437FA5" w:rsidRPr="00F0747B">
        <w:rPr>
          <w:rFonts w:ascii="Arial" w:hAnsi="Arial" w:cs="Arial"/>
          <w:sz w:val="24"/>
        </w:rPr>
        <w:t>nd</w:t>
      </w:r>
      <w:r w:rsidR="006C0901">
        <w:rPr>
          <w:rFonts w:ascii="Arial" w:hAnsi="Arial" w:cs="Arial"/>
          <w:sz w:val="24"/>
        </w:rPr>
        <w:t xml:space="preserve"> other relevant</w:t>
      </w:r>
      <w:r w:rsidR="00437FA5" w:rsidRPr="00F0747B">
        <w:rPr>
          <w:rFonts w:ascii="Arial" w:hAnsi="Arial" w:cs="Arial"/>
          <w:sz w:val="24"/>
        </w:rPr>
        <w:t xml:space="preserve"> stakeholders</w:t>
      </w:r>
    </w:p>
    <w:p w14:paraId="485A88C9" w14:textId="69317017" w:rsidR="0086789B" w:rsidRDefault="0086789B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E23C79">
        <w:rPr>
          <w:rFonts w:ascii="Arial" w:hAnsi="Arial" w:cs="Arial"/>
          <w:sz w:val="24"/>
        </w:rPr>
        <w:t xml:space="preserve">managing </w:t>
      </w:r>
      <w:r w:rsidR="006C0901">
        <w:rPr>
          <w:rFonts w:ascii="Arial" w:hAnsi="Arial" w:cs="Arial"/>
          <w:sz w:val="24"/>
        </w:rPr>
        <w:t xml:space="preserve">the </w:t>
      </w:r>
      <w:r w:rsidRPr="00E23C79">
        <w:rPr>
          <w:rFonts w:ascii="Arial" w:hAnsi="Arial" w:cs="Arial"/>
          <w:sz w:val="24"/>
        </w:rPr>
        <w:t xml:space="preserve">outgoing supplier’s performance to </w:t>
      </w:r>
      <w:r>
        <w:rPr>
          <w:rFonts w:ascii="Arial" w:hAnsi="Arial" w:cs="Arial"/>
          <w:sz w:val="24"/>
        </w:rPr>
        <w:t xml:space="preserve">contract </w:t>
      </w:r>
      <w:proofErr w:type="gramStart"/>
      <w:r w:rsidRPr="00E23C79">
        <w:rPr>
          <w:rFonts w:ascii="Arial" w:hAnsi="Arial" w:cs="Arial"/>
          <w:sz w:val="24"/>
        </w:rPr>
        <w:t>conclusion</w:t>
      </w:r>
      <w:proofErr w:type="gramEnd"/>
      <w:r w:rsidRPr="00E23C79">
        <w:rPr>
          <w:rFonts w:ascii="Arial" w:hAnsi="Arial" w:cs="Arial"/>
          <w:sz w:val="24"/>
        </w:rPr>
        <w:t xml:space="preserve"> </w:t>
      </w:r>
    </w:p>
    <w:p w14:paraId="16CE6D4A" w14:textId="736FF9EC" w:rsidR="00F0747B" w:rsidRPr="00F0747B" w:rsidRDefault="00F0747B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F0747B">
        <w:rPr>
          <w:rFonts w:ascii="Arial" w:hAnsi="Arial" w:cs="Arial"/>
          <w:sz w:val="24"/>
        </w:rPr>
        <w:t>complet</w:t>
      </w:r>
      <w:r w:rsidR="00D969ED">
        <w:rPr>
          <w:rFonts w:ascii="Arial" w:hAnsi="Arial" w:cs="Arial"/>
          <w:sz w:val="24"/>
        </w:rPr>
        <w:t>ing</w:t>
      </w:r>
      <w:r w:rsidRPr="00F0747B">
        <w:rPr>
          <w:rFonts w:ascii="Arial" w:hAnsi="Arial" w:cs="Arial"/>
          <w:sz w:val="24"/>
        </w:rPr>
        <w:t xml:space="preserve"> the transfer/return of records, equipment and/or assets</w:t>
      </w:r>
    </w:p>
    <w:p w14:paraId="2077C22B" w14:textId="747A6701" w:rsidR="00F0747B" w:rsidRDefault="00F0747B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F0747B">
        <w:rPr>
          <w:rFonts w:ascii="Arial" w:hAnsi="Arial" w:cs="Arial"/>
          <w:sz w:val="24"/>
        </w:rPr>
        <w:t>stablish</w:t>
      </w:r>
      <w:r w:rsidR="00D969ED">
        <w:rPr>
          <w:rFonts w:ascii="Arial" w:hAnsi="Arial" w:cs="Arial"/>
          <w:sz w:val="24"/>
        </w:rPr>
        <w:t>ing</w:t>
      </w:r>
      <w:r w:rsidRPr="00F0747B">
        <w:rPr>
          <w:rFonts w:ascii="Arial" w:hAnsi="Arial" w:cs="Arial"/>
          <w:sz w:val="24"/>
        </w:rPr>
        <w:t xml:space="preserve"> systems and proce</w:t>
      </w:r>
      <w:r w:rsidR="004D3C2F">
        <w:rPr>
          <w:rFonts w:ascii="Arial" w:hAnsi="Arial" w:cs="Arial"/>
          <w:sz w:val="24"/>
        </w:rPr>
        <w:t>sses</w:t>
      </w:r>
      <w:r w:rsidRPr="00F0747B">
        <w:rPr>
          <w:rFonts w:ascii="Arial" w:hAnsi="Arial" w:cs="Arial"/>
          <w:sz w:val="24"/>
        </w:rPr>
        <w:t xml:space="preserve"> for ongoing </w:t>
      </w:r>
      <w:r>
        <w:rPr>
          <w:rFonts w:ascii="Arial" w:hAnsi="Arial" w:cs="Arial"/>
          <w:sz w:val="24"/>
        </w:rPr>
        <w:t xml:space="preserve">contract </w:t>
      </w:r>
      <w:r w:rsidRPr="00F0747B">
        <w:rPr>
          <w:rFonts w:ascii="Arial" w:hAnsi="Arial" w:cs="Arial"/>
          <w:sz w:val="24"/>
        </w:rPr>
        <w:t>management</w:t>
      </w:r>
      <w:r>
        <w:rPr>
          <w:rFonts w:ascii="Arial" w:hAnsi="Arial" w:cs="Arial"/>
          <w:sz w:val="24"/>
        </w:rPr>
        <w:t>.</w:t>
      </w:r>
    </w:p>
    <w:p w14:paraId="33F84CEB" w14:textId="1A91ED4F" w:rsidR="00D94152" w:rsidRDefault="00C40197" w:rsidP="008E5A55">
      <w:pPr>
        <w:pStyle w:val="Heading1"/>
        <w:spacing w:before="0"/>
      </w:pPr>
      <w:r>
        <w:t xml:space="preserve">Transition </w:t>
      </w:r>
      <w:r w:rsidR="00D94152">
        <w:t>considerations</w:t>
      </w:r>
      <w:r w:rsidR="000703AD">
        <w:rPr>
          <w:rStyle w:val="FootnoteReference"/>
          <w:rFonts w:cs="Arial"/>
          <w:sz w:val="24"/>
        </w:rPr>
        <w:footnoteReference w:id="2"/>
      </w:r>
    </w:p>
    <w:p w14:paraId="06C62FC7" w14:textId="05721D31" w:rsidR="00031942" w:rsidRDefault="00B47203" w:rsidP="000319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Public authorities may consider the preparation of </w:t>
      </w:r>
      <w:r w:rsidR="004D67A4">
        <w:rPr>
          <w:rFonts w:ascii="Arial" w:hAnsi="Arial" w:cs="Arial"/>
          <w:sz w:val="24"/>
        </w:rPr>
        <w:t>a</w:t>
      </w:r>
      <w:r w:rsidR="004D67A4" w:rsidRPr="00E51F24">
        <w:rPr>
          <w:rFonts w:ascii="Arial" w:hAnsi="Arial" w:cs="Arial"/>
          <w:sz w:val="24"/>
        </w:rPr>
        <w:t xml:space="preserve"> transition</w:t>
      </w:r>
      <w:r w:rsidR="005F0967">
        <w:rPr>
          <w:rFonts w:ascii="Arial" w:hAnsi="Arial" w:cs="Arial"/>
          <w:sz w:val="24"/>
        </w:rPr>
        <w:t xml:space="preserve"> checklist or a transition</w:t>
      </w:r>
      <w:r w:rsidR="004D67A4" w:rsidRPr="00E51F24">
        <w:rPr>
          <w:rFonts w:ascii="Arial" w:hAnsi="Arial" w:cs="Arial"/>
          <w:sz w:val="24"/>
        </w:rPr>
        <w:t xml:space="preserve"> plan</w:t>
      </w:r>
      <w:r w:rsidR="004D67A4">
        <w:rPr>
          <w:rFonts w:ascii="Arial" w:hAnsi="Arial" w:cs="Arial"/>
          <w:sz w:val="24"/>
        </w:rPr>
        <w:t xml:space="preserve"> to</w:t>
      </w:r>
      <w:r w:rsidR="004D67A4" w:rsidRPr="00E51F2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help </w:t>
      </w:r>
      <w:r w:rsidR="004D67A4" w:rsidRPr="00E51F24">
        <w:rPr>
          <w:rFonts w:ascii="Arial" w:hAnsi="Arial" w:cs="Arial"/>
          <w:sz w:val="24"/>
        </w:rPr>
        <w:t>outlin</w:t>
      </w:r>
      <w:r w:rsidR="004D67A4">
        <w:rPr>
          <w:rFonts w:ascii="Arial" w:hAnsi="Arial" w:cs="Arial"/>
          <w:sz w:val="24"/>
        </w:rPr>
        <w:t>e</w:t>
      </w:r>
      <w:r w:rsidR="004D67A4" w:rsidRPr="00E51F24">
        <w:rPr>
          <w:rFonts w:ascii="Arial" w:hAnsi="Arial" w:cs="Arial"/>
          <w:sz w:val="24"/>
        </w:rPr>
        <w:t xml:space="preserve"> </w:t>
      </w:r>
      <w:r w:rsidR="00D40194">
        <w:rPr>
          <w:rFonts w:ascii="Arial" w:hAnsi="Arial" w:cs="Arial"/>
          <w:sz w:val="24"/>
        </w:rPr>
        <w:t xml:space="preserve">the necessary </w:t>
      </w:r>
      <w:r w:rsidR="004D67A4" w:rsidRPr="00E51F24">
        <w:rPr>
          <w:rFonts w:ascii="Arial" w:hAnsi="Arial" w:cs="Arial"/>
          <w:sz w:val="24"/>
        </w:rPr>
        <w:t>tasks, timeframes and resource</w:t>
      </w:r>
      <w:r w:rsidR="004D67A4">
        <w:rPr>
          <w:rFonts w:ascii="Arial" w:hAnsi="Arial" w:cs="Arial"/>
          <w:sz w:val="24"/>
        </w:rPr>
        <w:t xml:space="preserve">s as well as </w:t>
      </w:r>
      <w:r w:rsidR="004D67A4" w:rsidRPr="00E51F24">
        <w:rPr>
          <w:rFonts w:ascii="Arial" w:hAnsi="Arial" w:cs="Arial"/>
          <w:sz w:val="24"/>
        </w:rPr>
        <w:t xml:space="preserve">identify key roles and responsibilities </w:t>
      </w:r>
      <w:r w:rsidR="004D67A4">
        <w:rPr>
          <w:rFonts w:ascii="Arial" w:hAnsi="Arial" w:cs="Arial"/>
          <w:sz w:val="24"/>
        </w:rPr>
        <w:t>for</w:t>
      </w:r>
      <w:r w:rsidR="004D67A4" w:rsidRPr="00E51F24">
        <w:rPr>
          <w:rFonts w:ascii="Arial" w:hAnsi="Arial" w:cs="Arial"/>
          <w:sz w:val="24"/>
        </w:rPr>
        <w:t xml:space="preserve"> who will manage</w:t>
      </w:r>
      <w:r>
        <w:rPr>
          <w:rFonts w:ascii="Arial" w:hAnsi="Arial" w:cs="Arial"/>
          <w:sz w:val="24"/>
        </w:rPr>
        <w:t xml:space="preserve"> the</w:t>
      </w:r>
      <w:r w:rsidR="004D67A4" w:rsidRPr="00E51F24">
        <w:rPr>
          <w:rFonts w:ascii="Arial" w:hAnsi="Arial" w:cs="Arial"/>
          <w:sz w:val="24"/>
        </w:rPr>
        <w:t xml:space="preserve"> transition process</w:t>
      </w:r>
      <w:r w:rsidR="004D67A4">
        <w:rPr>
          <w:rFonts w:ascii="Arial" w:hAnsi="Arial" w:cs="Arial"/>
          <w:sz w:val="24"/>
        </w:rPr>
        <w:t>.</w:t>
      </w:r>
      <w:r w:rsidR="004D67A4" w:rsidRPr="00E51F24">
        <w:rPr>
          <w:rFonts w:ascii="Arial" w:hAnsi="Arial" w:cs="Arial"/>
          <w:sz w:val="24"/>
        </w:rPr>
        <w:t xml:space="preserve"> </w:t>
      </w:r>
      <w:r w:rsidR="00E92D46">
        <w:rPr>
          <w:rFonts w:ascii="Arial" w:hAnsi="Arial" w:cs="Arial"/>
          <w:sz w:val="24"/>
        </w:rPr>
        <w:t>The incoming or outgoing supplier may also be asked to prepare a transition checklist o</w:t>
      </w:r>
      <w:r w:rsidR="006C0901">
        <w:rPr>
          <w:rFonts w:ascii="Arial" w:hAnsi="Arial" w:cs="Arial"/>
          <w:sz w:val="24"/>
        </w:rPr>
        <w:t>r</w:t>
      </w:r>
      <w:r w:rsidR="00E92D46">
        <w:rPr>
          <w:rFonts w:ascii="Arial" w:hAnsi="Arial" w:cs="Arial"/>
          <w:sz w:val="24"/>
        </w:rPr>
        <w:t xml:space="preserve"> transition plan.</w:t>
      </w:r>
      <w:r w:rsidR="00031942">
        <w:rPr>
          <w:rFonts w:ascii="Arial" w:hAnsi="Arial" w:cs="Arial"/>
          <w:sz w:val="24"/>
        </w:rPr>
        <w:t xml:space="preserve"> </w:t>
      </w:r>
    </w:p>
    <w:p w14:paraId="71DEC4C4" w14:textId="175ADFEF" w:rsidR="00031942" w:rsidRDefault="00031942" w:rsidP="00031942">
      <w:pPr>
        <w:rPr>
          <w:rFonts w:ascii="Arial" w:hAnsi="Arial" w:cs="Arial"/>
          <w:sz w:val="24"/>
        </w:rPr>
      </w:pPr>
      <w:r w:rsidRPr="00FE77D4">
        <w:rPr>
          <w:rFonts w:ascii="Arial" w:hAnsi="Arial" w:cs="Arial"/>
          <w:sz w:val="24"/>
        </w:rPr>
        <w:t xml:space="preserve">Appendix 1 and Appendix 2 </w:t>
      </w:r>
      <w:r>
        <w:rPr>
          <w:rFonts w:ascii="Arial" w:hAnsi="Arial" w:cs="Arial"/>
          <w:sz w:val="24"/>
        </w:rPr>
        <w:t xml:space="preserve">(below) </w:t>
      </w:r>
      <w:r w:rsidRPr="00FE77D4">
        <w:rPr>
          <w:rFonts w:ascii="Arial" w:hAnsi="Arial" w:cs="Arial"/>
          <w:sz w:val="24"/>
        </w:rPr>
        <w:t xml:space="preserve">are </w:t>
      </w:r>
      <w:r w:rsidR="00211FB3">
        <w:rPr>
          <w:rFonts w:ascii="Arial" w:hAnsi="Arial" w:cs="Arial"/>
          <w:sz w:val="24"/>
        </w:rPr>
        <w:t>typical transition considerations a</w:t>
      </w:r>
      <w:r w:rsidR="00DF0B5C">
        <w:rPr>
          <w:rFonts w:ascii="Arial" w:hAnsi="Arial" w:cs="Arial"/>
          <w:sz w:val="24"/>
        </w:rPr>
        <w:t>nd</w:t>
      </w:r>
      <w:r w:rsidR="00211FB3">
        <w:rPr>
          <w:rFonts w:ascii="Arial" w:hAnsi="Arial" w:cs="Arial"/>
          <w:sz w:val="24"/>
        </w:rPr>
        <w:t xml:space="preserve"> tasks </w:t>
      </w:r>
      <w:r w:rsidR="00DF0B5C">
        <w:rPr>
          <w:rFonts w:ascii="Arial" w:hAnsi="Arial" w:cs="Arial"/>
          <w:sz w:val="24"/>
        </w:rPr>
        <w:lastRenderedPageBreak/>
        <w:t>outlined in a transition in or transition out checklist or transition plan.</w:t>
      </w:r>
      <w:r>
        <w:rPr>
          <w:rFonts w:ascii="Arial" w:hAnsi="Arial" w:cs="Arial"/>
          <w:sz w:val="24"/>
        </w:rPr>
        <w:t xml:space="preserve"> Note these are</w:t>
      </w:r>
      <w:r w:rsidRPr="00FE77D4">
        <w:rPr>
          <w:rFonts w:ascii="Arial" w:hAnsi="Arial" w:cs="Arial"/>
          <w:sz w:val="24"/>
        </w:rPr>
        <w:t xml:space="preserve"> example</w:t>
      </w:r>
      <w:r>
        <w:rPr>
          <w:rFonts w:ascii="Arial" w:hAnsi="Arial" w:cs="Arial"/>
          <w:sz w:val="24"/>
        </w:rPr>
        <w:t>s</w:t>
      </w:r>
      <w:r w:rsidRPr="00FE77D4">
        <w:rPr>
          <w:rFonts w:ascii="Arial" w:hAnsi="Arial" w:cs="Arial"/>
          <w:sz w:val="24"/>
        </w:rPr>
        <w:t xml:space="preserve"> only, and the sequence of tasks and responsibilities may vary depending on a public authority’s Internal Procurement Framework, as well as the </w:t>
      </w:r>
      <w:r>
        <w:rPr>
          <w:rFonts w:ascii="Arial" w:hAnsi="Arial" w:cs="Arial"/>
          <w:sz w:val="24"/>
        </w:rPr>
        <w:t xml:space="preserve">nature and </w:t>
      </w:r>
      <w:r w:rsidRPr="00FE77D4">
        <w:rPr>
          <w:rFonts w:ascii="Arial" w:hAnsi="Arial" w:cs="Arial"/>
          <w:sz w:val="24"/>
        </w:rPr>
        <w:t>complexity of the transition</w:t>
      </w:r>
      <w:r w:rsidRPr="008D419F">
        <w:rPr>
          <w:rFonts w:ascii="Arial" w:hAnsi="Arial" w:cs="Arial"/>
          <w:sz w:val="24"/>
        </w:rPr>
        <w:t>.</w:t>
      </w:r>
      <w:r w:rsidRPr="00FE77D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14:paraId="51EB9110" w14:textId="07D2C0EA" w:rsidR="00C12B5F" w:rsidRPr="00824399" w:rsidRDefault="00C12B5F" w:rsidP="00C12B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936D59">
        <w:rPr>
          <w:rFonts w:ascii="Arial" w:hAnsi="Arial" w:cs="Arial"/>
          <w:sz w:val="24"/>
        </w:rPr>
        <w:t>ransition</w:t>
      </w:r>
      <w:r>
        <w:rPr>
          <w:rFonts w:ascii="Arial" w:hAnsi="Arial" w:cs="Arial"/>
          <w:sz w:val="24"/>
        </w:rPr>
        <w:t>ing</w:t>
      </w:r>
      <w:r w:rsidRPr="00936D5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contracts for </w:t>
      </w:r>
      <w:r w:rsidR="0003712E">
        <w:rPr>
          <w:rFonts w:ascii="Arial" w:hAnsi="Arial" w:cs="Arial"/>
          <w:sz w:val="24"/>
        </w:rPr>
        <w:t>services</w:t>
      </w:r>
      <w:r>
        <w:rPr>
          <w:rFonts w:ascii="Arial" w:hAnsi="Arial" w:cs="Arial"/>
          <w:sz w:val="24"/>
        </w:rPr>
        <w:t xml:space="preserve"> has</w:t>
      </w:r>
      <w:r w:rsidDel="00103F4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different considerations compared to transitioning contracts for </w:t>
      </w:r>
      <w:r w:rsidR="0003712E">
        <w:rPr>
          <w:rFonts w:ascii="Arial" w:hAnsi="Arial" w:cs="Arial"/>
          <w:sz w:val="24"/>
        </w:rPr>
        <w:t>goods</w:t>
      </w:r>
      <w:r>
        <w:rPr>
          <w:rFonts w:ascii="Arial" w:hAnsi="Arial" w:cs="Arial"/>
          <w:sz w:val="24"/>
        </w:rPr>
        <w:t>, especially those that deliver services to clients (</w:t>
      </w:r>
      <w:proofErr w:type="gramStart"/>
      <w:r>
        <w:rPr>
          <w:rFonts w:ascii="Arial" w:hAnsi="Arial" w:cs="Arial"/>
          <w:sz w:val="24"/>
        </w:rPr>
        <w:t>e.g.</w:t>
      </w:r>
      <w:proofErr w:type="gramEnd"/>
      <w:r>
        <w:rPr>
          <w:rFonts w:ascii="Arial" w:hAnsi="Arial" w:cs="Arial"/>
          <w:sz w:val="24"/>
        </w:rPr>
        <w:t xml:space="preserve"> families and individuals).</w:t>
      </w:r>
      <w:r w:rsidRPr="00936D59">
        <w:rPr>
          <w:rFonts w:ascii="Arial" w:hAnsi="Arial" w:cs="Arial"/>
          <w:sz w:val="24"/>
        </w:rPr>
        <w:t xml:space="preserve"> </w:t>
      </w:r>
      <w:r w:rsidR="00414412">
        <w:rPr>
          <w:rFonts w:ascii="Arial" w:hAnsi="Arial" w:cs="Arial"/>
          <w:sz w:val="24"/>
        </w:rPr>
        <w:t>S</w:t>
      </w:r>
      <w:r w:rsidRPr="00182E3F">
        <w:rPr>
          <w:rFonts w:ascii="Arial" w:hAnsi="Arial" w:cs="Arial"/>
          <w:sz w:val="24"/>
        </w:rPr>
        <w:t xml:space="preserve">ervice continuity </w:t>
      </w:r>
      <w:r w:rsidR="00414412">
        <w:rPr>
          <w:rFonts w:ascii="Arial" w:hAnsi="Arial" w:cs="Arial"/>
          <w:sz w:val="24"/>
        </w:rPr>
        <w:t>is an important</w:t>
      </w:r>
      <w:r w:rsidRPr="00182E3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consideration</w:t>
      </w:r>
      <w:r w:rsidR="0007712F">
        <w:rPr>
          <w:rFonts w:ascii="Arial" w:hAnsi="Arial" w:cs="Arial"/>
          <w:sz w:val="24"/>
        </w:rPr>
        <w:t xml:space="preserve">. </w:t>
      </w:r>
      <w:r w:rsidRPr="00824399">
        <w:rPr>
          <w:rFonts w:ascii="Arial" w:hAnsi="Arial" w:cs="Arial"/>
          <w:sz w:val="24"/>
        </w:rPr>
        <w:t>Where possible</w:t>
      </w:r>
      <w:r w:rsidR="00842009">
        <w:rPr>
          <w:rFonts w:ascii="Arial" w:hAnsi="Arial" w:cs="Arial"/>
          <w:sz w:val="24"/>
        </w:rPr>
        <w:t>,</w:t>
      </w:r>
      <w:r w:rsidRPr="008243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transition arrangements</w:t>
      </w:r>
      <w:r w:rsidRPr="00824399">
        <w:rPr>
          <w:rFonts w:ascii="Arial" w:hAnsi="Arial" w:cs="Arial"/>
          <w:sz w:val="24"/>
        </w:rPr>
        <w:t xml:space="preserve"> should be </w:t>
      </w:r>
      <w:proofErr w:type="spellStart"/>
      <w:r>
        <w:rPr>
          <w:rFonts w:ascii="Arial" w:hAnsi="Arial" w:cs="Arial"/>
          <w:sz w:val="24"/>
        </w:rPr>
        <w:t>organised</w:t>
      </w:r>
      <w:proofErr w:type="spellEnd"/>
      <w:r>
        <w:rPr>
          <w:rFonts w:ascii="Arial" w:hAnsi="Arial" w:cs="Arial"/>
          <w:sz w:val="24"/>
        </w:rPr>
        <w:t xml:space="preserve"> early</w:t>
      </w:r>
      <w:r w:rsidRPr="008243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to avoid </w:t>
      </w:r>
      <w:r w:rsidR="00B91E2E">
        <w:rPr>
          <w:rFonts w:ascii="Arial" w:hAnsi="Arial" w:cs="Arial"/>
          <w:sz w:val="24"/>
        </w:rPr>
        <w:t xml:space="preserve">service gaps and potentially </w:t>
      </w:r>
      <w:r>
        <w:rPr>
          <w:rFonts w:ascii="Arial" w:hAnsi="Arial" w:cs="Arial"/>
          <w:sz w:val="24"/>
        </w:rPr>
        <w:t xml:space="preserve">placing clients in an </w:t>
      </w:r>
      <w:r w:rsidRPr="00824399">
        <w:rPr>
          <w:rFonts w:ascii="Arial" w:hAnsi="Arial" w:cs="Arial"/>
          <w:sz w:val="24"/>
        </w:rPr>
        <w:t>emergency situation</w:t>
      </w:r>
      <w:r>
        <w:rPr>
          <w:rFonts w:ascii="Arial" w:hAnsi="Arial" w:cs="Arial"/>
          <w:sz w:val="24"/>
        </w:rPr>
        <w:t xml:space="preserve">. </w:t>
      </w:r>
      <w:r w:rsidR="00B91E2E">
        <w:rPr>
          <w:rFonts w:ascii="Arial" w:hAnsi="Arial" w:cs="Arial"/>
          <w:sz w:val="24"/>
        </w:rPr>
        <w:t>Outgoing</w:t>
      </w:r>
      <w:r>
        <w:rPr>
          <w:rFonts w:ascii="Arial" w:hAnsi="Arial" w:cs="Arial"/>
          <w:sz w:val="24"/>
        </w:rPr>
        <w:t xml:space="preserve"> and </w:t>
      </w:r>
      <w:r w:rsidR="00B91E2E">
        <w:rPr>
          <w:rFonts w:ascii="Arial" w:hAnsi="Arial" w:cs="Arial"/>
          <w:sz w:val="24"/>
        </w:rPr>
        <w:t>incoming</w:t>
      </w:r>
      <w:r>
        <w:rPr>
          <w:rFonts w:ascii="Arial" w:hAnsi="Arial" w:cs="Arial"/>
          <w:sz w:val="24"/>
        </w:rPr>
        <w:t xml:space="preserve"> service providers may need to</w:t>
      </w:r>
      <w:r w:rsidRPr="00824399">
        <w:rPr>
          <w:rFonts w:ascii="Arial" w:hAnsi="Arial" w:cs="Arial"/>
          <w:sz w:val="24"/>
        </w:rPr>
        <w:t>:</w:t>
      </w:r>
    </w:p>
    <w:p w14:paraId="55290560" w14:textId="77777777" w:rsidR="00C12B5F" w:rsidRPr="00824399" w:rsidRDefault="00C12B5F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arrange</w:t>
      </w:r>
      <w:r w:rsidRPr="00824399">
        <w:rPr>
          <w:rFonts w:ascii="Arial" w:hAnsi="Arial" w:cs="Arial"/>
          <w:sz w:val="24"/>
        </w:rPr>
        <w:t xml:space="preserve"> case conference</w:t>
      </w:r>
      <w:r>
        <w:rPr>
          <w:rFonts w:ascii="Arial" w:hAnsi="Arial" w:cs="Arial"/>
          <w:sz w:val="24"/>
        </w:rPr>
        <w:t>s</w:t>
      </w:r>
      <w:r w:rsidRPr="00824399">
        <w:rPr>
          <w:rFonts w:ascii="Arial" w:hAnsi="Arial" w:cs="Arial"/>
          <w:sz w:val="24"/>
        </w:rPr>
        <w:t xml:space="preserve"> before </w:t>
      </w:r>
      <w:r>
        <w:rPr>
          <w:rFonts w:ascii="Arial" w:hAnsi="Arial" w:cs="Arial"/>
          <w:sz w:val="24"/>
        </w:rPr>
        <w:t xml:space="preserve">contract and client </w:t>
      </w:r>
      <w:r w:rsidRPr="00824399">
        <w:rPr>
          <w:rFonts w:ascii="Arial" w:hAnsi="Arial" w:cs="Arial"/>
          <w:sz w:val="24"/>
        </w:rPr>
        <w:t>hand-</w:t>
      </w:r>
      <w:proofErr w:type="gramStart"/>
      <w:r w:rsidRPr="00824399">
        <w:rPr>
          <w:rFonts w:ascii="Arial" w:hAnsi="Arial" w:cs="Arial"/>
          <w:sz w:val="24"/>
        </w:rPr>
        <w:t>over</w:t>
      </w:r>
      <w:proofErr w:type="gramEnd"/>
    </w:p>
    <w:p w14:paraId="21C029AA" w14:textId="4A858268" w:rsidR="00C12B5F" w:rsidRPr="00824399" w:rsidRDefault="00C12B5F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safely </w:t>
      </w:r>
      <w:r w:rsidR="00B02B1D">
        <w:rPr>
          <w:rFonts w:ascii="Arial" w:hAnsi="Arial" w:cs="Arial"/>
          <w:sz w:val="24"/>
        </w:rPr>
        <w:t>transfer</w:t>
      </w:r>
      <w:r w:rsidRPr="00824399">
        <w:rPr>
          <w:rFonts w:ascii="Arial" w:hAnsi="Arial" w:cs="Arial"/>
          <w:sz w:val="24"/>
        </w:rPr>
        <w:t xml:space="preserve"> detailed </w:t>
      </w:r>
      <w:r>
        <w:rPr>
          <w:rFonts w:ascii="Arial" w:hAnsi="Arial" w:cs="Arial"/>
          <w:sz w:val="24"/>
        </w:rPr>
        <w:t>client records,</w:t>
      </w:r>
      <w:r w:rsidRPr="00824399">
        <w:rPr>
          <w:rFonts w:ascii="Arial" w:hAnsi="Arial" w:cs="Arial"/>
          <w:sz w:val="24"/>
        </w:rPr>
        <w:t xml:space="preserve"> </w:t>
      </w:r>
      <w:proofErr w:type="gramStart"/>
      <w:r w:rsidRPr="00824399">
        <w:rPr>
          <w:rFonts w:ascii="Arial" w:hAnsi="Arial" w:cs="Arial"/>
          <w:sz w:val="24"/>
        </w:rPr>
        <w:t>summaries</w:t>
      </w:r>
      <w:proofErr w:type="gramEnd"/>
      <w:r w:rsidRPr="00824399">
        <w:rPr>
          <w:rFonts w:ascii="Arial" w:hAnsi="Arial" w:cs="Arial"/>
          <w:sz w:val="24"/>
        </w:rPr>
        <w:t xml:space="preserve"> and support plans</w:t>
      </w:r>
    </w:p>
    <w:p w14:paraId="640B26E9" w14:textId="5FD39078" w:rsidR="00C12B5F" w:rsidRDefault="00C12B5F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824399">
        <w:rPr>
          <w:rFonts w:ascii="Arial" w:hAnsi="Arial" w:cs="Arial"/>
          <w:sz w:val="24"/>
        </w:rPr>
        <w:t xml:space="preserve">mentor </w:t>
      </w:r>
      <w:r>
        <w:rPr>
          <w:rFonts w:ascii="Arial" w:hAnsi="Arial" w:cs="Arial"/>
          <w:sz w:val="24"/>
        </w:rPr>
        <w:t xml:space="preserve">new employees about client’s </w:t>
      </w:r>
      <w:r w:rsidRPr="00824399">
        <w:rPr>
          <w:rFonts w:ascii="Arial" w:hAnsi="Arial" w:cs="Arial"/>
          <w:sz w:val="24"/>
        </w:rPr>
        <w:t>care needs and suitable controls</w:t>
      </w:r>
    </w:p>
    <w:p w14:paraId="0C84BF37" w14:textId="1B789343" w:rsidR="00F22200" w:rsidRPr="00F22200" w:rsidRDefault="00F22200" w:rsidP="006C0901">
      <w:pPr>
        <w:pStyle w:val="ListParagraph"/>
        <w:numPr>
          <w:ilvl w:val="0"/>
          <w:numId w:val="35"/>
        </w:numPr>
        <w:ind w:left="426"/>
        <w:rPr>
          <w:rFonts w:ascii="Arial" w:hAnsi="Arial" w:cs="Arial"/>
          <w:sz w:val="24"/>
        </w:rPr>
      </w:pPr>
      <w:r w:rsidRPr="00F22200">
        <w:rPr>
          <w:rFonts w:ascii="Arial" w:hAnsi="Arial" w:cs="Arial"/>
          <w:sz w:val="24"/>
        </w:rPr>
        <w:t xml:space="preserve">agree to a period of </w:t>
      </w:r>
      <w:r>
        <w:rPr>
          <w:rFonts w:ascii="Arial" w:hAnsi="Arial" w:cs="Arial"/>
          <w:sz w:val="24"/>
        </w:rPr>
        <w:t xml:space="preserve">service </w:t>
      </w:r>
      <w:r w:rsidRPr="00F22200">
        <w:rPr>
          <w:rFonts w:ascii="Arial" w:hAnsi="Arial" w:cs="Arial"/>
          <w:sz w:val="24"/>
        </w:rPr>
        <w:t xml:space="preserve">overlap for the new </w:t>
      </w:r>
      <w:r w:rsidR="006C0901">
        <w:rPr>
          <w:rFonts w:ascii="Arial" w:hAnsi="Arial" w:cs="Arial"/>
          <w:sz w:val="24"/>
        </w:rPr>
        <w:t>supplier</w:t>
      </w:r>
      <w:r w:rsidRPr="00F22200">
        <w:rPr>
          <w:rFonts w:ascii="Arial" w:hAnsi="Arial" w:cs="Arial"/>
          <w:sz w:val="24"/>
        </w:rPr>
        <w:t xml:space="preserve"> to work alongside the outgoing </w:t>
      </w:r>
      <w:r w:rsidR="006C0901">
        <w:rPr>
          <w:rFonts w:ascii="Arial" w:hAnsi="Arial" w:cs="Arial"/>
          <w:sz w:val="24"/>
        </w:rPr>
        <w:t>supplier</w:t>
      </w:r>
      <w:r w:rsidRPr="00F22200">
        <w:rPr>
          <w:rFonts w:ascii="Arial" w:hAnsi="Arial" w:cs="Arial"/>
          <w:sz w:val="24"/>
        </w:rPr>
        <w:t xml:space="preserve">, to acquire as much knowledge about their clients as practicable. </w:t>
      </w:r>
    </w:p>
    <w:p w14:paraId="769AE623" w14:textId="77777777" w:rsidR="008A627A" w:rsidRDefault="008A627A" w:rsidP="008D419F">
      <w:pPr>
        <w:pStyle w:val="Heading1"/>
        <w:spacing w:before="0"/>
        <w:sectPr w:rsidR="008A627A" w:rsidSect="009B5FA6">
          <w:headerReference w:type="default" r:id="rId12"/>
          <w:footerReference w:type="default" r:id="rId13"/>
          <w:pgSz w:w="11906" w:h="16838"/>
          <w:pgMar w:top="1418" w:right="1418" w:bottom="1418" w:left="1440" w:header="425" w:footer="284" w:gutter="0"/>
          <w:cols w:space="708"/>
          <w:docGrid w:linePitch="360"/>
        </w:sectPr>
      </w:pPr>
    </w:p>
    <w:p w14:paraId="5A327738" w14:textId="1E657375" w:rsidR="008D419F" w:rsidRPr="00B75B51" w:rsidRDefault="008D419F" w:rsidP="006C0901">
      <w:pPr>
        <w:pStyle w:val="Heading1"/>
        <w:spacing w:before="0" w:line="240" w:lineRule="auto"/>
        <w:rPr>
          <w:sz w:val="24"/>
          <w:szCs w:val="22"/>
        </w:rPr>
      </w:pPr>
      <w:r w:rsidRPr="00B75B51">
        <w:rPr>
          <w:sz w:val="24"/>
          <w:szCs w:val="22"/>
        </w:rPr>
        <w:lastRenderedPageBreak/>
        <w:t xml:space="preserve">Appendix 1: Example </w:t>
      </w:r>
      <w:r w:rsidR="00214CA4" w:rsidRPr="00B75B51">
        <w:rPr>
          <w:sz w:val="24"/>
          <w:szCs w:val="22"/>
        </w:rPr>
        <w:t xml:space="preserve">of a </w:t>
      </w:r>
      <w:bookmarkStart w:id="1" w:name="_Hlk71634356"/>
      <w:r w:rsidRPr="00B75B51">
        <w:rPr>
          <w:sz w:val="24"/>
          <w:szCs w:val="22"/>
        </w:rPr>
        <w:t xml:space="preserve">Contract </w:t>
      </w:r>
      <w:r w:rsidR="00580998" w:rsidRPr="00B75B51">
        <w:rPr>
          <w:sz w:val="24"/>
          <w:szCs w:val="22"/>
        </w:rPr>
        <w:t>Transition</w:t>
      </w:r>
      <w:r w:rsidRPr="00B75B51">
        <w:rPr>
          <w:sz w:val="24"/>
          <w:szCs w:val="22"/>
        </w:rPr>
        <w:t xml:space="preserve"> </w:t>
      </w:r>
      <w:r w:rsidR="00023A07" w:rsidRPr="00B75B51">
        <w:rPr>
          <w:sz w:val="24"/>
          <w:szCs w:val="22"/>
        </w:rPr>
        <w:t xml:space="preserve">in </w:t>
      </w:r>
      <w:r w:rsidRPr="00B75B51">
        <w:rPr>
          <w:sz w:val="24"/>
          <w:szCs w:val="22"/>
        </w:rPr>
        <w:t>Checklist</w:t>
      </w:r>
      <w:bookmarkEnd w:id="1"/>
    </w:p>
    <w:p w14:paraId="060A7FFE" w14:textId="71A2146F" w:rsidR="00683C80" w:rsidRPr="00B75B51" w:rsidRDefault="00683C80" w:rsidP="006C0901">
      <w:pPr>
        <w:spacing w:line="240" w:lineRule="auto"/>
        <w:rPr>
          <w:rFonts w:ascii="Arial" w:hAnsi="Arial" w:cs="Arial"/>
          <w:sz w:val="22"/>
          <w:szCs w:val="16"/>
        </w:rPr>
      </w:pPr>
      <w:r w:rsidRPr="00B75B51">
        <w:rPr>
          <w:rFonts w:ascii="Arial" w:hAnsi="Arial" w:cs="Arial"/>
          <w:sz w:val="22"/>
          <w:szCs w:val="16"/>
        </w:rPr>
        <w:t xml:space="preserve">This is an example only, and the sequence of tasks and responsibilities may vary depending on a public authority’s Internal Procurement Framework, as well as the complexity of the transition. </w:t>
      </w:r>
      <w:r w:rsidRPr="00B75B51">
        <w:rPr>
          <w:sz w:val="16"/>
          <w:szCs w:val="16"/>
        </w:rPr>
        <w:t xml:space="preserve"> </w:t>
      </w:r>
      <w:r w:rsidRPr="00B75B51">
        <w:rPr>
          <w:rFonts w:ascii="Arial" w:hAnsi="Arial" w:cs="Arial"/>
          <w:sz w:val="22"/>
          <w:szCs w:val="16"/>
        </w:rPr>
        <w:t>Not all checklist items will apply to all contracts.</w:t>
      </w:r>
    </w:p>
    <w:tbl>
      <w:tblPr>
        <w:tblStyle w:val="GridTable5Dark-Accent5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0489"/>
        <w:gridCol w:w="1843"/>
        <w:gridCol w:w="1843"/>
      </w:tblGrid>
      <w:tr w:rsidR="00753A24" w:rsidRPr="00DD68E9" w14:paraId="21EC927B" w14:textId="77777777" w:rsidTr="006C0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 w:val="restart"/>
          </w:tcPr>
          <w:p w14:paraId="05F1244C" w14:textId="4E0996FC" w:rsidR="00753A24" w:rsidRPr="00DD68E9" w:rsidRDefault="00753A24" w:rsidP="00B75B51">
            <w:pPr>
              <w:pStyle w:val="Heading2"/>
              <w:spacing w:before="20" w:after="20" w:line="240" w:lineRule="auto"/>
              <w:outlineLvl w:val="1"/>
              <w:rPr>
                <w:rFonts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0F0A3C9F" w14:textId="26579201" w:rsidR="00753A24" w:rsidRPr="00DD68E9" w:rsidRDefault="00753A24" w:rsidP="00B75B51">
            <w:pPr>
              <w:pStyle w:val="Heading2"/>
              <w:spacing w:before="20" w:after="2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Contract </w:t>
            </w:r>
            <w:r w:rsidRPr="00DD68E9">
              <w:rPr>
                <w:rFonts w:asciiTheme="minorHAnsi" w:hAnsiTheme="minorHAnsi" w:cstheme="minorHAnsi"/>
                <w:i/>
                <w:iCs/>
                <w:color w:val="FFFF00"/>
                <w:sz w:val="22"/>
                <w:szCs w:val="22"/>
              </w:rPr>
              <w:t>Transition-In</w:t>
            </w:r>
            <w:r w:rsidRPr="00DD68E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checklist and tasks</w:t>
            </w:r>
          </w:p>
        </w:tc>
        <w:tc>
          <w:tcPr>
            <w:tcW w:w="1843" w:type="dxa"/>
          </w:tcPr>
          <w:p w14:paraId="16C45E68" w14:textId="77777777" w:rsidR="00753A24" w:rsidRPr="00DD68E9" w:rsidRDefault="00753A24" w:rsidP="00B75B51">
            <w:pPr>
              <w:pStyle w:val="Heading2"/>
              <w:spacing w:before="20" w:after="2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Responsibility</w:t>
            </w:r>
          </w:p>
        </w:tc>
        <w:tc>
          <w:tcPr>
            <w:tcW w:w="1843" w:type="dxa"/>
          </w:tcPr>
          <w:p w14:paraId="06666991" w14:textId="3D44FF8E" w:rsidR="00753A24" w:rsidRPr="00DD68E9" w:rsidRDefault="00753A24" w:rsidP="00B75B51">
            <w:pPr>
              <w:pStyle w:val="Heading2"/>
              <w:spacing w:before="20" w:after="2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Supported by</w:t>
            </w:r>
          </w:p>
        </w:tc>
      </w:tr>
      <w:tr w:rsidR="00753A24" w:rsidRPr="00DD68E9" w14:paraId="71F931CE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029633EA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575259DF" w14:textId="73F40DAA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Organise</w:t>
            </w:r>
            <w:proofErr w:type="spell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a start-up meeting with the incoming supplier</w:t>
            </w:r>
          </w:p>
        </w:tc>
        <w:tc>
          <w:tcPr>
            <w:tcW w:w="1843" w:type="dxa"/>
          </w:tcPr>
          <w:p w14:paraId="0D4E9864" w14:textId="43421BD4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1B38ED6D" w14:textId="4646FC9A" w:rsidR="00753A24" w:rsidRPr="00DD68E9" w:rsidRDefault="00EA3C52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DD68E9" w14:paraId="6895515C" w14:textId="77777777" w:rsidTr="006C090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12E194D3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73172795" w14:textId="40635EDE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Prepare a timeline of activities/events and obtain a copy of the incoming supplier’s transition in plan – where relevant</w:t>
            </w:r>
          </w:p>
        </w:tc>
        <w:tc>
          <w:tcPr>
            <w:tcW w:w="1843" w:type="dxa"/>
          </w:tcPr>
          <w:p w14:paraId="5A568387" w14:textId="5A800957" w:rsidR="00753A24" w:rsidRPr="00DD68E9" w:rsidRDefault="00EA3C52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4400AA62" w14:textId="59E62085" w:rsidR="00753A24" w:rsidRPr="00DD68E9" w:rsidRDefault="006C0901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  <w:tr w:rsidR="00753A24" w:rsidRPr="00DD68E9" w14:paraId="0B87BA95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1396E6C9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1F206DFC" w14:textId="13E0F50C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Confirm the transition in obligations (including roles and responsibilities, </w:t>
            </w:r>
            <w:proofErr w:type="gram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timeframes</w:t>
            </w:r>
            <w:proofErr w:type="gram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and resources) set out in the contract</w:t>
            </w:r>
          </w:p>
        </w:tc>
        <w:tc>
          <w:tcPr>
            <w:tcW w:w="1843" w:type="dxa"/>
          </w:tcPr>
          <w:p w14:paraId="3A282288" w14:textId="5EE10AC1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30C187E9" w14:textId="1374F59E" w:rsidR="00753A24" w:rsidRPr="00DD68E9" w:rsidRDefault="006C0901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  <w:tr w:rsidR="00753A24" w:rsidRPr="00DD68E9" w14:paraId="438CA0D3" w14:textId="77777777" w:rsidTr="006C0901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792EFC9C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1A9DE8C1" w14:textId="596433EA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Note the specific differences between the previous contract and the new contract - where relevant (</w:t>
            </w:r>
            <w:proofErr w:type="gram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changes in scope, delivery, timeframes, policies/procedures, and the contract terms and conditions)</w:t>
            </w:r>
          </w:p>
        </w:tc>
        <w:tc>
          <w:tcPr>
            <w:tcW w:w="1843" w:type="dxa"/>
          </w:tcPr>
          <w:p w14:paraId="36F70629" w14:textId="2CA687B6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3DB428C3" w14:textId="4BF55688" w:rsidR="00753A24" w:rsidRPr="00DD68E9" w:rsidRDefault="006C0901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  <w:tr w:rsidR="00753A24" w:rsidRPr="00DD68E9" w14:paraId="1C4BFEB7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1F1AACA9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5D5E81AC" w14:textId="7B6407E9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Develop other plans if required e.g.  Risk Management Plan, Communication Plan, Stakeholder Engagement Plan, Probity Plan, Disposal Plan.  </w:t>
            </w:r>
          </w:p>
        </w:tc>
        <w:tc>
          <w:tcPr>
            <w:tcW w:w="1843" w:type="dxa"/>
          </w:tcPr>
          <w:p w14:paraId="0DA178C2" w14:textId="4BFDF0F8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06A252B8" w14:textId="472E0CCE" w:rsidR="00753A24" w:rsidRPr="00DD68E9" w:rsidRDefault="00931170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DD68E9" w14:paraId="2B51D961" w14:textId="77777777" w:rsidTr="006C0901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0A504C25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4585DA9E" w14:textId="31EB35C8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Establish contract administration procedures and access to policies, </w:t>
            </w:r>
            <w:proofErr w:type="gram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procedures</w:t>
            </w:r>
            <w:proofErr w:type="gram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and other instructions</w:t>
            </w:r>
          </w:p>
        </w:tc>
        <w:tc>
          <w:tcPr>
            <w:tcW w:w="1843" w:type="dxa"/>
          </w:tcPr>
          <w:p w14:paraId="3B20BB90" w14:textId="5E1A0FD0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71C846D2" w14:textId="5F06BC58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DD68E9" w14:paraId="667086D8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5A877F9C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1B377AF6" w14:textId="53286817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Arrange access to facilities, equipment, assets, systems etc. (including user accounts and other </w:t>
            </w:r>
            <w:proofErr w:type="spell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authorisations</w:t>
            </w:r>
            <w:proofErr w:type="spell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3A74E970" w14:textId="7DD1F444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322C3EC3" w14:textId="77777777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DD68E9" w14:paraId="509DB6D5" w14:textId="77777777" w:rsidTr="006C0901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678310B4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2A24B032" w14:textId="1DE9B8E5" w:rsidR="00753A24" w:rsidRPr="00DD68E9" w:rsidRDefault="00753A24" w:rsidP="00B75B51">
            <w:pPr>
              <w:pStyle w:val="ListParagraph"/>
              <w:numPr>
                <w:ilvl w:val="0"/>
                <w:numId w:val="34"/>
              </w:numPr>
              <w:spacing w:before="20" w:after="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Provide the public authority’s organisational chart, </w:t>
            </w:r>
            <w:proofErr w:type="gram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facilities</w:t>
            </w:r>
            <w:proofErr w:type="gram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and site locations to the new supplier</w:t>
            </w:r>
          </w:p>
        </w:tc>
        <w:tc>
          <w:tcPr>
            <w:tcW w:w="1843" w:type="dxa"/>
          </w:tcPr>
          <w:p w14:paraId="5C8829BB" w14:textId="38151858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6EB5D448" w14:textId="77777777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DD68E9" w14:paraId="151ADD7F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75FBD0AC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58814168" w14:textId="677CA031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Record/Confirm the new supplier’s vendor</w:t>
            </w:r>
            <w:r w:rsidRPr="00DD68E9" w:rsidDel="00333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details inc. banking details, payment terms</w:t>
            </w:r>
          </w:p>
        </w:tc>
        <w:tc>
          <w:tcPr>
            <w:tcW w:w="1843" w:type="dxa"/>
          </w:tcPr>
          <w:p w14:paraId="71B71469" w14:textId="509C54F9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1796F3FD" w14:textId="77777777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DD68E9" w14:paraId="1D53DC19" w14:textId="77777777" w:rsidTr="006C0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18EB923C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2055C431" w14:textId="31518332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Facilitate the transfer / handover of clients and client records from outgoing supplier – where relevant</w:t>
            </w:r>
          </w:p>
        </w:tc>
        <w:tc>
          <w:tcPr>
            <w:tcW w:w="1843" w:type="dxa"/>
          </w:tcPr>
          <w:p w14:paraId="15544EB7" w14:textId="7286AE44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5E5C7DD2" w14:textId="77FF602B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DD68E9" w14:paraId="08AD7E8F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46EAE804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3CD3CDF3" w14:textId="6857A4C0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Conduct staff training – if contract is new or significantly different, or if supply arrangements will change</w:t>
            </w:r>
          </w:p>
        </w:tc>
        <w:tc>
          <w:tcPr>
            <w:tcW w:w="1843" w:type="dxa"/>
          </w:tcPr>
          <w:p w14:paraId="2490BDB8" w14:textId="05EEFADC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Contract Manager </w:t>
            </w:r>
          </w:p>
        </w:tc>
        <w:tc>
          <w:tcPr>
            <w:tcW w:w="1843" w:type="dxa"/>
          </w:tcPr>
          <w:p w14:paraId="5FCAF889" w14:textId="3C1A7DD9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DD68E9" w14:paraId="3BD1F1F1" w14:textId="77777777" w:rsidTr="006C0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1D7C323F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40A05C99" w14:textId="27B99E2A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Establish a communication strategy for purchasing under the new contract</w:t>
            </w:r>
            <w:r w:rsidR="00FF60CE"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– where relevant</w:t>
            </w:r>
          </w:p>
        </w:tc>
        <w:tc>
          <w:tcPr>
            <w:tcW w:w="1843" w:type="dxa"/>
          </w:tcPr>
          <w:p w14:paraId="630D3EE2" w14:textId="4CC5C1B3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0E32541F" w14:textId="55F1B610" w:rsidR="00753A24" w:rsidRPr="00DD68E9" w:rsidRDefault="006C0901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  <w:tr w:rsidR="00753A24" w:rsidRPr="00DD68E9" w14:paraId="6D699DA8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003B8BBD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076C7554" w14:textId="747D161E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Ensure WHS and any environmental requirements are addressed with the transition</w:t>
            </w:r>
          </w:p>
        </w:tc>
        <w:tc>
          <w:tcPr>
            <w:tcW w:w="1843" w:type="dxa"/>
          </w:tcPr>
          <w:p w14:paraId="66DDDCAD" w14:textId="47A1402F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6867B3CD" w14:textId="1B195739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53A24" w:rsidRPr="00DD68E9" w14:paraId="2040CCA5" w14:textId="77777777" w:rsidTr="006C09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07D21C3D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2291FA59" w14:textId="5BB40377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Manage the transfer of intellectual property during the transition period</w:t>
            </w:r>
          </w:p>
        </w:tc>
        <w:tc>
          <w:tcPr>
            <w:tcW w:w="1843" w:type="dxa"/>
          </w:tcPr>
          <w:p w14:paraId="553DE5EC" w14:textId="7CCF7031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  <w:tc>
          <w:tcPr>
            <w:tcW w:w="1843" w:type="dxa"/>
          </w:tcPr>
          <w:p w14:paraId="42AA746A" w14:textId="563EA536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</w:tr>
      <w:tr w:rsidR="00753A24" w:rsidRPr="00DD68E9" w14:paraId="2BAC2835" w14:textId="77777777" w:rsidTr="006C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</w:tcPr>
          <w:p w14:paraId="0A76574E" w14:textId="77777777" w:rsidR="00753A24" w:rsidRPr="00DD68E9" w:rsidRDefault="00753A24" w:rsidP="00B75B51">
            <w:pPr>
              <w:spacing w:before="20" w:after="20" w:line="240" w:lineRule="auto"/>
              <w:rPr>
                <w:rFonts w:ascii="Arial" w:hAnsi="Arial" w:cs="Arial"/>
                <w:bCs w:val="0"/>
                <w:sz w:val="22"/>
                <w:szCs w:val="22"/>
              </w:rPr>
            </w:pPr>
          </w:p>
        </w:tc>
        <w:tc>
          <w:tcPr>
            <w:tcW w:w="10489" w:type="dxa"/>
          </w:tcPr>
          <w:p w14:paraId="79000B9F" w14:textId="2CCE1864" w:rsidR="00753A24" w:rsidRPr="00DD68E9" w:rsidRDefault="00753A24" w:rsidP="00B75B51">
            <w:pPr>
              <w:pStyle w:val="ListParagraph"/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Review and record any post transition</w:t>
            </w:r>
            <w:r w:rsidR="00DD68E9"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findings </w:t>
            </w:r>
          </w:p>
        </w:tc>
        <w:tc>
          <w:tcPr>
            <w:tcW w:w="1843" w:type="dxa"/>
          </w:tcPr>
          <w:p w14:paraId="11CACD1F" w14:textId="67F6F153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2C2BE991" w14:textId="6C23F658" w:rsidR="00753A24" w:rsidRPr="00DD68E9" w:rsidRDefault="006C0901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</w:tbl>
    <w:p w14:paraId="29ED377B" w14:textId="77777777" w:rsidR="006C0901" w:rsidRDefault="006C0901" w:rsidP="003060B7">
      <w:pPr>
        <w:keepNext/>
        <w:keepLines/>
        <w:spacing w:after="60" w:line="240" w:lineRule="auto"/>
        <w:outlineLvl w:val="0"/>
        <w:rPr>
          <w:rFonts w:ascii="Arial" w:eastAsiaTheme="majorEastAsia" w:hAnsi="Arial"/>
          <w:color w:val="00B050"/>
          <w:sz w:val="24"/>
          <w:szCs w:val="22"/>
        </w:rPr>
      </w:pPr>
    </w:p>
    <w:p w14:paraId="2F2BE750" w14:textId="77777777" w:rsidR="006C0901" w:rsidRDefault="006C0901">
      <w:pPr>
        <w:widowControl/>
        <w:autoSpaceDE/>
        <w:autoSpaceDN/>
        <w:spacing w:after="160" w:line="259" w:lineRule="auto"/>
        <w:rPr>
          <w:rFonts w:ascii="Arial" w:eastAsiaTheme="majorEastAsia" w:hAnsi="Arial"/>
          <w:color w:val="00B050"/>
          <w:sz w:val="24"/>
          <w:szCs w:val="22"/>
        </w:rPr>
      </w:pPr>
      <w:r>
        <w:rPr>
          <w:rFonts w:ascii="Arial" w:eastAsiaTheme="majorEastAsia" w:hAnsi="Arial"/>
          <w:color w:val="00B050"/>
          <w:sz w:val="24"/>
          <w:szCs w:val="22"/>
        </w:rPr>
        <w:br w:type="page"/>
      </w:r>
    </w:p>
    <w:p w14:paraId="0E1E804C" w14:textId="0C763DC2" w:rsidR="00023A07" w:rsidRPr="00B75B51" w:rsidRDefault="00023A07" w:rsidP="006C0901">
      <w:pPr>
        <w:keepNext/>
        <w:keepLines/>
        <w:spacing w:line="240" w:lineRule="auto"/>
        <w:outlineLvl w:val="0"/>
        <w:rPr>
          <w:rFonts w:ascii="Arial" w:eastAsiaTheme="majorEastAsia" w:hAnsi="Arial"/>
          <w:color w:val="00B050"/>
          <w:sz w:val="28"/>
          <w:szCs w:val="24"/>
        </w:rPr>
      </w:pPr>
      <w:r w:rsidRPr="00B75B51">
        <w:rPr>
          <w:rFonts w:ascii="Arial" w:eastAsiaTheme="majorEastAsia" w:hAnsi="Arial"/>
          <w:color w:val="00B050"/>
          <w:sz w:val="24"/>
          <w:szCs w:val="22"/>
        </w:rPr>
        <w:lastRenderedPageBreak/>
        <w:t xml:space="preserve">Appendix 2: Example of a Contract </w:t>
      </w:r>
      <w:r w:rsidRPr="00B75B51">
        <w:rPr>
          <w:rFonts w:ascii="Arial" w:eastAsiaTheme="majorEastAsia" w:hAnsi="Arial"/>
          <w:color w:val="00B050"/>
          <w:sz w:val="24"/>
          <w:szCs w:val="24"/>
        </w:rPr>
        <w:t>Transition out Checklist</w:t>
      </w:r>
    </w:p>
    <w:p w14:paraId="432CA71F" w14:textId="34AA3169" w:rsidR="00023A07" w:rsidRPr="00B75B51" w:rsidRDefault="008D6FA3" w:rsidP="006C0901">
      <w:pPr>
        <w:spacing w:line="240" w:lineRule="auto"/>
        <w:rPr>
          <w:rFonts w:ascii="Arial" w:hAnsi="Arial" w:cs="Arial"/>
          <w:sz w:val="22"/>
          <w:szCs w:val="16"/>
        </w:rPr>
      </w:pPr>
      <w:r w:rsidRPr="00B75B51">
        <w:rPr>
          <w:rFonts w:ascii="Arial" w:hAnsi="Arial" w:cs="Arial"/>
          <w:sz w:val="22"/>
          <w:szCs w:val="16"/>
        </w:rPr>
        <w:t>T</w:t>
      </w:r>
      <w:r w:rsidR="00023A07" w:rsidRPr="00B75B51">
        <w:rPr>
          <w:rFonts w:ascii="Arial" w:hAnsi="Arial" w:cs="Arial"/>
          <w:sz w:val="22"/>
          <w:szCs w:val="16"/>
        </w:rPr>
        <w:t xml:space="preserve">his is an example only, and </w:t>
      </w:r>
      <w:r w:rsidR="0071281C" w:rsidRPr="00B75B51">
        <w:rPr>
          <w:rFonts w:ascii="Arial" w:hAnsi="Arial" w:cs="Arial"/>
          <w:sz w:val="22"/>
          <w:szCs w:val="16"/>
        </w:rPr>
        <w:t xml:space="preserve">the sequence of </w:t>
      </w:r>
      <w:r w:rsidR="00023A07" w:rsidRPr="00B75B51">
        <w:rPr>
          <w:rFonts w:ascii="Arial" w:hAnsi="Arial" w:cs="Arial"/>
          <w:sz w:val="22"/>
          <w:szCs w:val="16"/>
        </w:rPr>
        <w:t>tasks and responsibilities may vary depending on a public authority’s Internal Procurement Framework, as well as the complexity of the transition</w:t>
      </w:r>
      <w:r w:rsidR="0071281C" w:rsidRPr="00B75B51">
        <w:rPr>
          <w:rFonts w:ascii="Arial" w:hAnsi="Arial" w:cs="Arial"/>
          <w:sz w:val="22"/>
          <w:szCs w:val="16"/>
        </w:rPr>
        <w:t>.</w:t>
      </w:r>
      <w:r w:rsidR="00EB731D" w:rsidRPr="00B75B51">
        <w:rPr>
          <w:rFonts w:ascii="Arial" w:hAnsi="Arial" w:cs="Arial"/>
          <w:sz w:val="22"/>
          <w:szCs w:val="16"/>
        </w:rPr>
        <w:t xml:space="preserve"> </w:t>
      </w:r>
      <w:r w:rsidRPr="00B75B51">
        <w:rPr>
          <w:sz w:val="16"/>
          <w:szCs w:val="16"/>
        </w:rPr>
        <w:t xml:space="preserve"> </w:t>
      </w:r>
      <w:r w:rsidRPr="00B75B51">
        <w:rPr>
          <w:rFonts w:ascii="Arial" w:hAnsi="Arial" w:cs="Arial"/>
          <w:sz w:val="22"/>
          <w:szCs w:val="16"/>
        </w:rPr>
        <w:t>Not all checklist items will apply to all contracts.</w:t>
      </w:r>
    </w:p>
    <w:tbl>
      <w:tblPr>
        <w:tblStyle w:val="GridTable5Dark-Accent5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0489"/>
        <w:gridCol w:w="1843"/>
        <w:gridCol w:w="1843"/>
      </w:tblGrid>
      <w:tr w:rsidR="00753A24" w:rsidRPr="00023A07" w14:paraId="1907EA5A" w14:textId="77777777" w:rsidTr="00DD68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 w:val="restart"/>
            <w:tcBorders>
              <w:right w:val="single" w:sz="4" w:space="0" w:color="FFFFFF" w:themeColor="background1"/>
            </w:tcBorders>
          </w:tcPr>
          <w:p w14:paraId="23141CFE" w14:textId="5CC3CB6D" w:rsidR="00753A24" w:rsidRPr="00683C80" w:rsidRDefault="00753A24" w:rsidP="00B75B51">
            <w:pPr>
              <w:keepNext/>
              <w:keepLines/>
              <w:spacing w:before="20" w:after="20" w:line="240" w:lineRule="auto"/>
              <w:outlineLvl w:val="1"/>
              <w:rPr>
                <w:rFonts w:asciiTheme="minorHAnsi" w:eastAsiaTheme="majorEastAsia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A8EFC0" w14:textId="51A6EACC" w:rsidR="00753A24" w:rsidRPr="00DD68E9" w:rsidRDefault="00753A24" w:rsidP="00B75B51">
            <w:pPr>
              <w:keepNext/>
              <w:keepLines/>
              <w:spacing w:before="20" w:after="2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Contract </w:t>
            </w:r>
            <w:r w:rsidRPr="00DD68E9">
              <w:rPr>
                <w:rFonts w:asciiTheme="minorHAnsi" w:eastAsiaTheme="majorEastAsia" w:hAnsiTheme="minorHAnsi" w:cstheme="minorHAnsi"/>
                <w:i/>
                <w:iCs/>
                <w:color w:val="FFFF00"/>
                <w:sz w:val="22"/>
                <w:szCs w:val="22"/>
              </w:rPr>
              <w:t>Transition-Out</w:t>
            </w:r>
            <w:r w:rsidRPr="00DD68E9">
              <w:rPr>
                <w:rFonts w:asciiTheme="minorHAnsi" w:eastAsiaTheme="majorEastAsia" w:hAnsiTheme="minorHAnsi" w:cstheme="minorHAnsi"/>
                <w:color w:val="FFFF00"/>
                <w:sz w:val="22"/>
                <w:szCs w:val="22"/>
              </w:rPr>
              <w:t xml:space="preserve"> </w:t>
            </w:r>
            <w:r w:rsidRPr="00DD68E9">
              <w:rPr>
                <w:rFonts w:asciiTheme="minorHAnsi" w:eastAsiaTheme="majorEastAsia" w:hAnsiTheme="minorHAnsi" w:cstheme="minorHAnsi"/>
                <w:sz w:val="22"/>
                <w:szCs w:val="22"/>
              </w:rPr>
              <w:t>checklist and tasks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026A6C" w14:textId="77777777" w:rsidR="00753A24" w:rsidRPr="00DD68E9" w:rsidRDefault="00753A24" w:rsidP="00B75B51">
            <w:pPr>
              <w:keepNext/>
              <w:keepLines/>
              <w:spacing w:before="20" w:after="2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</w:pPr>
            <w:r w:rsidRPr="00DD68E9">
              <w:rPr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  <w:t>Responsibility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14:paraId="70B98A9F" w14:textId="57B59594" w:rsidR="00753A24" w:rsidRPr="00DD68E9" w:rsidRDefault="00753A24" w:rsidP="00B75B51">
            <w:pPr>
              <w:keepNext/>
              <w:keepLines/>
              <w:spacing w:before="20" w:after="20" w:line="240" w:lineRule="auto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</w:pPr>
            <w:r w:rsidRPr="00DD68E9">
              <w:rPr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  <w:t>Supported by</w:t>
            </w:r>
          </w:p>
        </w:tc>
      </w:tr>
      <w:tr w:rsidR="00753A24" w:rsidRPr="00023A07" w14:paraId="4B06ECF9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2FD9CDFD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51C03D59" w14:textId="74E6703D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Confirm the transition out obligations (including roles and responsibilities, </w:t>
            </w:r>
            <w:proofErr w:type="gram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timeframes</w:t>
            </w:r>
            <w:proofErr w:type="gram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and resources) set out in the contract</w:t>
            </w:r>
          </w:p>
        </w:tc>
        <w:tc>
          <w:tcPr>
            <w:tcW w:w="1843" w:type="dxa"/>
          </w:tcPr>
          <w:p w14:paraId="56FE6263" w14:textId="61CD4727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78114EBF" w14:textId="04B65771" w:rsidR="00753A24" w:rsidRPr="00DD68E9" w:rsidRDefault="006C0901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  <w:tr w:rsidR="00753A24" w:rsidRPr="00023A07" w14:paraId="0BBFEF9B" w14:textId="77777777" w:rsidTr="00DD68E9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24660FCE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7A7914AB" w14:textId="1C2C8152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Prepare a timeline of activities/events and obtain a copy of the outgoing supplier’s transition out plan – where relevant</w:t>
            </w:r>
          </w:p>
        </w:tc>
        <w:tc>
          <w:tcPr>
            <w:tcW w:w="1843" w:type="dxa"/>
          </w:tcPr>
          <w:p w14:paraId="121AE53A" w14:textId="165E5C41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2CD89459" w14:textId="54BF293F" w:rsidR="00753A24" w:rsidRPr="00DD68E9" w:rsidRDefault="006C0901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  <w:tr w:rsidR="00753A24" w:rsidRPr="00023A07" w14:paraId="27497AA9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16A7E765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4264C19E" w14:textId="42EEA7BB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Review the Risk Management Plan, Communication Plan, Stakeholder Engagement Plan and Disposal Plan and undertake any actions </w:t>
            </w:r>
          </w:p>
        </w:tc>
        <w:tc>
          <w:tcPr>
            <w:tcW w:w="1843" w:type="dxa"/>
          </w:tcPr>
          <w:p w14:paraId="2E649F85" w14:textId="1DC2421A" w:rsidR="00753A24" w:rsidRPr="00DD68E9" w:rsidRDefault="000B7C58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654871FA" w14:textId="5EC9FB2D" w:rsidR="00753A24" w:rsidRPr="00DD68E9" w:rsidRDefault="000B7C58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023A07" w14:paraId="71566C0B" w14:textId="77777777" w:rsidTr="00DD68E9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5FB64A72" w14:textId="5E60013E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6F52E9C1" w14:textId="47967DD8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Retrieve any relevant documents, </w:t>
            </w:r>
            <w:proofErr w:type="gram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reports</w:t>
            </w:r>
            <w:proofErr w:type="gram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or information from outgoing supplier</w:t>
            </w:r>
            <w:r w:rsidRPr="00DD68E9" w:rsidDel="008F22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ADE71FF" w14:textId="7366A739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22C8183C" w14:textId="05B5D0A2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53A24" w:rsidRPr="00023A07" w14:paraId="7DC506B0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784418C6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67776E9F" w14:textId="1558FCFF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Confirm that all access cards/security badges used by service providers, contractors or suppliers are returned</w:t>
            </w:r>
          </w:p>
        </w:tc>
        <w:tc>
          <w:tcPr>
            <w:tcW w:w="1843" w:type="dxa"/>
          </w:tcPr>
          <w:p w14:paraId="6BDBABFE" w14:textId="2523F047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65620E21" w14:textId="6EC591E8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023A07" w14:paraId="0905D0FE" w14:textId="77777777" w:rsidTr="00DD68E9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319F2A91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4230C68E" w14:textId="5F7FDDB3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Deactivate systems etc. (including user accounts, </w:t>
            </w:r>
            <w:proofErr w:type="gram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passwords</w:t>
            </w:r>
            <w:proofErr w:type="gram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and other </w:t>
            </w:r>
            <w:proofErr w:type="spell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authorisations</w:t>
            </w:r>
            <w:proofErr w:type="spell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643E132B" w14:textId="2C7B6160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3C7253CE" w14:textId="14536F87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023A07" w14:paraId="5A494E59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3FB587CF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3227D882" w14:textId="76CD83FC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Organise</w:t>
            </w:r>
            <w:proofErr w:type="spell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return of any equipment and assets</w:t>
            </w:r>
          </w:p>
        </w:tc>
        <w:tc>
          <w:tcPr>
            <w:tcW w:w="1843" w:type="dxa"/>
          </w:tcPr>
          <w:p w14:paraId="3DA9B191" w14:textId="599AA14D" w:rsidR="00753A24" w:rsidRPr="00DD68E9" w:rsidRDefault="000B7C58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320DE650" w14:textId="77777777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023A07" w14:paraId="0D588E4C" w14:textId="77777777" w:rsidTr="00DD68E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1B7BCF52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77CD30DC" w14:textId="54FBAD12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Confirm that disposal obligations are fulfilled</w:t>
            </w:r>
          </w:p>
        </w:tc>
        <w:tc>
          <w:tcPr>
            <w:tcW w:w="1843" w:type="dxa"/>
          </w:tcPr>
          <w:p w14:paraId="15D87158" w14:textId="2C25D39C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2B80F58B" w14:textId="73945E46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53A24" w:rsidRPr="00023A07" w14:paraId="1AA24E0B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155D9662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425EFD8D" w14:textId="4AADC22F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Facilitate the transfer / handover of clients and client records </w:t>
            </w:r>
            <w:r w:rsidR="002107EF" w:rsidRPr="00DD68E9">
              <w:rPr>
                <w:rFonts w:asciiTheme="minorHAnsi" w:hAnsiTheme="minorHAnsi" w:cstheme="minorHAnsi"/>
                <w:sz w:val="22"/>
                <w:szCs w:val="22"/>
              </w:rPr>
              <w:t>to the incoming</w:t>
            </w: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supplier – where relevant</w:t>
            </w:r>
          </w:p>
        </w:tc>
        <w:tc>
          <w:tcPr>
            <w:tcW w:w="1843" w:type="dxa"/>
          </w:tcPr>
          <w:p w14:paraId="5131DCCB" w14:textId="4E9333C9" w:rsidR="00753A24" w:rsidRPr="00DD68E9" w:rsidRDefault="000B7C58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00F03808" w14:textId="77777777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023A07" w14:paraId="78A18966" w14:textId="77777777" w:rsidTr="00DD68E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327C64A9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692E6C67" w14:textId="4BDD7E1D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Ensure client records are closed or stored confidentially and accurately – where relevant</w:t>
            </w:r>
          </w:p>
        </w:tc>
        <w:tc>
          <w:tcPr>
            <w:tcW w:w="1843" w:type="dxa"/>
          </w:tcPr>
          <w:p w14:paraId="3501906C" w14:textId="2D81A403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180E5362" w14:textId="7B246D4E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525E" w:rsidRPr="00023A07" w14:paraId="1365E278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7BF3A6B7" w14:textId="77777777" w:rsidR="00D2525E" w:rsidRPr="00683C80" w:rsidRDefault="00D2525E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4D4FAEB2" w14:textId="4CA39D87" w:rsidR="00D2525E" w:rsidRPr="00DD68E9" w:rsidRDefault="00D2525E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Rectify any supplier contractual defects and non-conformances</w:t>
            </w:r>
          </w:p>
        </w:tc>
        <w:tc>
          <w:tcPr>
            <w:tcW w:w="1843" w:type="dxa"/>
          </w:tcPr>
          <w:p w14:paraId="04EDB204" w14:textId="47DB27E5" w:rsidR="00D2525E" w:rsidRPr="00DD68E9" w:rsidRDefault="000B7C58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2DD304A4" w14:textId="77777777" w:rsidR="00D2525E" w:rsidRPr="00DD68E9" w:rsidRDefault="00D2525E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3A24" w:rsidRPr="00023A07" w14:paraId="6B4D531D" w14:textId="77777777" w:rsidTr="00DD68E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62BAEC29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3802C154" w14:textId="22D2D81C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Issue handover/acceptance certification/s where relevant</w:t>
            </w:r>
          </w:p>
        </w:tc>
        <w:tc>
          <w:tcPr>
            <w:tcW w:w="1843" w:type="dxa"/>
          </w:tcPr>
          <w:p w14:paraId="5CBF8496" w14:textId="084BF84C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3A4E5CDD" w14:textId="65812D83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023A07" w14:paraId="18B13AB8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20E1039B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7354163D" w14:textId="31CACEB0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Document and confirm date of the close-out of all claims (insurance, warranties, guarantees) </w:t>
            </w:r>
          </w:p>
        </w:tc>
        <w:tc>
          <w:tcPr>
            <w:tcW w:w="1843" w:type="dxa"/>
          </w:tcPr>
          <w:p w14:paraId="7BE6268E" w14:textId="27BBDEE2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4762144A" w14:textId="6D624FA0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023A07" w14:paraId="4AD488DD" w14:textId="77777777" w:rsidTr="00D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62266488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75EB9E61" w14:textId="1431B3F2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Release any payments in accordance with the contract - where appropriate</w:t>
            </w:r>
          </w:p>
        </w:tc>
        <w:tc>
          <w:tcPr>
            <w:tcW w:w="1843" w:type="dxa"/>
          </w:tcPr>
          <w:p w14:paraId="6B27DB6F" w14:textId="6F95B0EC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731A1640" w14:textId="5CB13B0E" w:rsidR="00753A24" w:rsidRPr="00DD68E9" w:rsidRDefault="00753A24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Owner</w:t>
            </w:r>
          </w:p>
        </w:tc>
      </w:tr>
      <w:tr w:rsidR="00753A24" w:rsidRPr="00023A07" w14:paraId="294E065E" w14:textId="77777777" w:rsidTr="00DD68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3F1FCEEB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4251EF9A" w14:textId="7ECDE015" w:rsidR="00753A24" w:rsidRPr="00DD68E9" w:rsidRDefault="00753A24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Finalise</w:t>
            </w:r>
            <w:proofErr w:type="spellEnd"/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and archive contracts and relevant document</w:t>
            </w:r>
            <w:r w:rsidR="00162EA0" w:rsidRPr="00DD68E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5C61C5CE" w14:textId="16336287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2DEE4807" w14:textId="7962B5AF" w:rsidR="00753A24" w:rsidRPr="00DD68E9" w:rsidRDefault="00753A24" w:rsidP="00B75B51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53A24" w:rsidRPr="00023A07" w14:paraId="6440D6F8" w14:textId="77777777" w:rsidTr="00DD68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" w:type="dxa"/>
            <w:vMerge/>
            <w:tcBorders>
              <w:right w:val="single" w:sz="4" w:space="0" w:color="FFFFFF" w:themeColor="background1"/>
            </w:tcBorders>
          </w:tcPr>
          <w:p w14:paraId="54EC493F" w14:textId="77777777" w:rsidR="00753A24" w:rsidRPr="00683C80" w:rsidRDefault="00753A24" w:rsidP="00B75B51">
            <w:pPr>
              <w:spacing w:before="20" w:after="20" w:line="240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89" w:type="dxa"/>
            <w:tcBorders>
              <w:left w:val="single" w:sz="4" w:space="0" w:color="FFFFFF" w:themeColor="background1"/>
            </w:tcBorders>
          </w:tcPr>
          <w:p w14:paraId="07C2C89C" w14:textId="3C6C40D3" w:rsidR="00753A24" w:rsidRPr="00DD68E9" w:rsidRDefault="00DD68E9" w:rsidP="00B75B51">
            <w:pPr>
              <w:widowControl/>
              <w:numPr>
                <w:ilvl w:val="0"/>
                <w:numId w:val="34"/>
              </w:numPr>
              <w:autoSpaceDE/>
              <w:autoSpaceDN/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68E9">
              <w:rPr>
                <w:rFonts w:asciiTheme="minorHAnsi" w:hAnsiTheme="minorHAnsi" w:cstheme="minorHAnsi"/>
                <w:sz w:val="22"/>
                <w:szCs w:val="22"/>
              </w:rPr>
              <w:t>Review and record any post transition in findings</w:t>
            </w:r>
          </w:p>
        </w:tc>
        <w:tc>
          <w:tcPr>
            <w:tcW w:w="1843" w:type="dxa"/>
          </w:tcPr>
          <w:p w14:paraId="5696D087" w14:textId="3E055943" w:rsidR="00753A24" w:rsidRPr="00DD68E9" w:rsidRDefault="00DD68E9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Contract Manager</w:t>
            </w:r>
          </w:p>
        </w:tc>
        <w:tc>
          <w:tcPr>
            <w:tcW w:w="1843" w:type="dxa"/>
          </w:tcPr>
          <w:p w14:paraId="72CAAC4C" w14:textId="175E7E4F" w:rsidR="00753A24" w:rsidRPr="00DD68E9" w:rsidRDefault="006C0901" w:rsidP="00B75B51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Procurement Officer</w:t>
            </w:r>
          </w:p>
        </w:tc>
      </w:tr>
    </w:tbl>
    <w:p w14:paraId="41F1EA89" w14:textId="77777777" w:rsidR="00023A07" w:rsidRPr="00FE0CDD" w:rsidRDefault="00023A07" w:rsidP="003060B7">
      <w:pPr>
        <w:spacing w:after="240" w:line="240" w:lineRule="auto"/>
        <w:jc w:val="both"/>
        <w:rPr>
          <w:rFonts w:ascii="Arial" w:hAnsi="Arial" w:cs="Arial"/>
          <w:sz w:val="24"/>
        </w:rPr>
      </w:pPr>
    </w:p>
    <w:sectPr w:rsidR="00023A07" w:rsidRPr="00FE0CDD" w:rsidSect="008A627A">
      <w:footerReference w:type="default" r:id="rId14"/>
      <w:pgSz w:w="16838" w:h="11906" w:orient="landscape"/>
      <w:pgMar w:top="1440" w:right="1418" w:bottom="1418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D03D" w14:textId="77777777" w:rsidR="005401BD" w:rsidRDefault="005401BD" w:rsidP="00AC6F7A">
      <w:r>
        <w:separator/>
      </w:r>
    </w:p>
  </w:endnote>
  <w:endnote w:type="continuationSeparator" w:id="0">
    <w:p w14:paraId="5E7ADABD" w14:textId="77777777" w:rsidR="005401BD" w:rsidRDefault="005401BD" w:rsidP="00AC6F7A">
      <w:r>
        <w:continuationSeparator/>
      </w:r>
    </w:p>
  </w:endnote>
  <w:endnote w:type="continuationNotice" w:id="1">
    <w:p w14:paraId="1E6E55E1" w14:textId="77777777" w:rsidR="005401BD" w:rsidRDefault="00540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lson Sans">
    <w:altName w:val="Cambria Math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5"/>
      <w:gridCol w:w="2521"/>
      <w:gridCol w:w="2249"/>
      <w:gridCol w:w="2616"/>
    </w:tblGrid>
    <w:tr w:rsidR="00824399" w:rsidRPr="00C857FE" w14:paraId="1AF96BC4" w14:textId="77777777" w:rsidTr="008D419F">
      <w:tc>
        <w:tcPr>
          <w:tcW w:w="4962" w:type="dxa"/>
          <w:gridSpan w:val="2"/>
        </w:tcPr>
        <w:p w14:paraId="3B423B39" w14:textId="77777777" w:rsidR="00824399" w:rsidRPr="00733E71" w:rsidRDefault="00824399" w:rsidP="006C0901">
          <w:pPr>
            <w:spacing w:before="120"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b/>
              <w:sz w:val="16"/>
              <w:lang w:val="en-GB"/>
            </w:rPr>
            <w:t>Further information:</w:t>
          </w:r>
          <w:r w:rsidRPr="00733E71">
            <w:rPr>
              <w:rFonts w:ascii="Arial" w:hAnsi="Arial" w:cs="Arial"/>
              <w:sz w:val="16"/>
              <w:lang w:val="en-GB"/>
            </w:rPr>
            <w:t xml:space="preserve"> </w:t>
          </w:r>
          <w:r>
            <w:rPr>
              <w:rFonts w:ascii="Arial" w:hAnsi="Arial" w:cs="Arial"/>
              <w:sz w:val="16"/>
              <w:lang w:val="en-GB"/>
            </w:rPr>
            <w:t>Procurement Services SA</w:t>
          </w:r>
        </w:p>
      </w:tc>
      <w:tc>
        <w:tcPr>
          <w:tcW w:w="2268" w:type="dxa"/>
        </w:tcPr>
        <w:p w14:paraId="76E6D39E" w14:textId="36183118" w:rsidR="00824399" w:rsidRPr="00733E71" w:rsidRDefault="00824399" w:rsidP="006C0901">
          <w:pPr>
            <w:spacing w:before="120"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b/>
              <w:sz w:val="16"/>
              <w:lang w:val="en-GB"/>
            </w:rPr>
            <w:t>Effective:</w:t>
          </w:r>
          <w:r w:rsidRPr="00733E71">
            <w:rPr>
              <w:rFonts w:ascii="Arial" w:hAnsi="Arial" w:cs="Arial"/>
              <w:sz w:val="16"/>
              <w:lang w:val="en-GB"/>
            </w:rPr>
            <w:t xml:space="preserve"> </w:t>
          </w:r>
          <w:r w:rsidR="006C0901">
            <w:rPr>
              <w:rFonts w:ascii="Arial" w:hAnsi="Arial" w:cs="Arial"/>
              <w:sz w:val="16"/>
              <w:lang w:val="en-GB"/>
            </w:rPr>
            <w:t>20.02.2023</w:t>
          </w:r>
        </w:p>
      </w:tc>
      <w:tc>
        <w:tcPr>
          <w:tcW w:w="2551" w:type="dxa"/>
          <w:vMerge w:val="restart"/>
        </w:tcPr>
        <w:p w14:paraId="10515368" w14:textId="77777777" w:rsidR="00824399" w:rsidRPr="00733E71" w:rsidRDefault="00824399" w:rsidP="00707682">
          <w:pPr>
            <w:spacing w:after="0"/>
            <w:rPr>
              <w:rFonts w:ascii="Arial" w:hAnsi="Arial" w:cs="Arial"/>
              <w:color w:val="808080" w:themeColor="background1" w:themeShade="80"/>
              <w:sz w:val="14"/>
              <w:szCs w:val="16"/>
              <w:lang w:val="en-GB"/>
            </w:rPr>
          </w:pPr>
          <w:r>
            <w:rPr>
              <w:noProof/>
            </w:rPr>
            <w:drawing>
              <wp:inline distT="0" distB="0" distL="0" distR="0" wp14:anchorId="11523026" wp14:editId="530D38A3">
                <wp:extent cx="1518975" cy="355936"/>
                <wp:effectExtent l="0" t="0" r="508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975" cy="355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24399" w:rsidRPr="00C857FE" w14:paraId="4DB3E850" w14:textId="77777777" w:rsidTr="008D419F">
      <w:tc>
        <w:tcPr>
          <w:tcW w:w="4962" w:type="dxa"/>
          <w:gridSpan w:val="2"/>
        </w:tcPr>
        <w:p w14:paraId="6DA7ED68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>Contact N</w:t>
          </w:r>
          <w:r>
            <w:rPr>
              <w:rFonts w:ascii="Arial" w:hAnsi="Arial" w:cs="Arial"/>
              <w:sz w:val="16"/>
              <w:lang w:val="en-GB"/>
            </w:rPr>
            <w:t>umber</w:t>
          </w:r>
          <w:r w:rsidRPr="00733E71">
            <w:rPr>
              <w:rFonts w:ascii="Arial" w:hAnsi="Arial" w:cs="Arial"/>
              <w:sz w:val="16"/>
              <w:lang w:val="en-GB"/>
            </w:rPr>
            <w:t xml:space="preserve">: </w:t>
          </w:r>
          <w:r>
            <w:rPr>
              <w:rFonts w:ascii="Arial" w:hAnsi="Arial" w:cs="Arial"/>
              <w:sz w:val="16"/>
              <w:lang w:val="en-GB"/>
            </w:rPr>
            <w:t>(08) 8226 5001</w:t>
          </w:r>
        </w:p>
      </w:tc>
      <w:tc>
        <w:tcPr>
          <w:tcW w:w="2268" w:type="dxa"/>
        </w:tcPr>
        <w:p w14:paraId="5E4B9941" w14:textId="3FB62C04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>Next review:</w:t>
          </w:r>
          <w:r>
            <w:rPr>
              <w:rFonts w:ascii="Arial" w:hAnsi="Arial" w:cs="Arial"/>
              <w:sz w:val="16"/>
              <w:lang w:val="en-GB"/>
            </w:rPr>
            <w:t xml:space="preserve"> </w:t>
          </w:r>
          <w:r w:rsidR="006C0901">
            <w:rPr>
              <w:rFonts w:ascii="Arial" w:hAnsi="Arial" w:cs="Arial"/>
              <w:sz w:val="16"/>
              <w:lang w:val="en-GB"/>
            </w:rPr>
            <w:t>01.07.2024</w:t>
          </w:r>
        </w:p>
      </w:tc>
      <w:tc>
        <w:tcPr>
          <w:tcW w:w="2551" w:type="dxa"/>
          <w:vMerge/>
        </w:tcPr>
        <w:p w14:paraId="154330CD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</w:p>
      </w:tc>
    </w:tr>
    <w:tr w:rsidR="00824399" w:rsidRPr="00C857FE" w14:paraId="733474F7" w14:textId="77777777" w:rsidTr="008D419F">
      <w:tc>
        <w:tcPr>
          <w:tcW w:w="4962" w:type="dxa"/>
          <w:gridSpan w:val="2"/>
        </w:tcPr>
        <w:p w14:paraId="09E4159D" w14:textId="3F471456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>Contact Email</w:t>
          </w:r>
          <w:r>
            <w:rPr>
              <w:rFonts w:ascii="Arial" w:hAnsi="Arial" w:cs="Arial"/>
              <w:sz w:val="16"/>
              <w:lang w:val="en-GB"/>
            </w:rPr>
            <w:t xml:space="preserve">: </w:t>
          </w:r>
          <w:r w:rsidRPr="001F2562">
            <w:rPr>
              <w:rFonts w:ascii="Arial" w:hAnsi="Arial" w:cs="Arial"/>
              <w:sz w:val="16"/>
              <w:lang w:val="en-GB"/>
            </w:rPr>
            <w:t>procurement</w:t>
          </w:r>
          <w:r w:rsidR="006C0901">
            <w:rPr>
              <w:rFonts w:ascii="Arial" w:hAnsi="Arial" w:cs="Arial"/>
              <w:sz w:val="16"/>
              <w:lang w:val="en-GB"/>
            </w:rPr>
            <w:t>@</w:t>
          </w:r>
          <w:r w:rsidRPr="001F2562">
            <w:rPr>
              <w:rFonts w:ascii="Arial" w:hAnsi="Arial" w:cs="Arial"/>
              <w:sz w:val="16"/>
              <w:lang w:val="en-GB"/>
            </w:rPr>
            <w:t>sa.gov.au</w:t>
          </w:r>
        </w:p>
      </w:tc>
      <w:tc>
        <w:tcPr>
          <w:tcW w:w="2268" w:type="dxa"/>
        </w:tcPr>
        <w:p w14:paraId="0E1DE5A1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 xml:space="preserve">Page Number: </w:t>
          </w:r>
          <w:r w:rsidRPr="00733E71">
            <w:rPr>
              <w:rFonts w:ascii="Arial" w:hAnsi="Arial" w:cs="Arial"/>
              <w:sz w:val="16"/>
              <w:lang w:val="en-GB"/>
            </w:rPr>
            <w:fldChar w:fldCharType="begin"/>
          </w:r>
          <w:r w:rsidRPr="00733E71">
            <w:rPr>
              <w:rFonts w:ascii="Arial" w:hAnsi="Arial" w:cs="Arial"/>
              <w:sz w:val="16"/>
              <w:lang w:val="en-GB"/>
            </w:rPr>
            <w:instrText xml:space="preserve"> PAGE   \* MERGEFORMAT </w:instrText>
          </w:r>
          <w:r w:rsidRPr="00733E71">
            <w:rPr>
              <w:rFonts w:ascii="Arial" w:hAnsi="Arial" w:cs="Arial"/>
              <w:sz w:val="16"/>
              <w:lang w:val="en-GB"/>
            </w:rPr>
            <w:fldChar w:fldCharType="separate"/>
          </w:r>
          <w:r>
            <w:rPr>
              <w:rFonts w:ascii="Arial" w:hAnsi="Arial" w:cs="Arial"/>
              <w:noProof/>
              <w:sz w:val="16"/>
              <w:lang w:val="en-GB"/>
            </w:rPr>
            <w:t>1</w:t>
          </w:r>
          <w:r w:rsidRPr="00733E71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2551" w:type="dxa"/>
          <w:vMerge/>
        </w:tcPr>
        <w:p w14:paraId="2BFF10CE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</w:p>
      </w:tc>
    </w:tr>
    <w:tr w:rsidR="00824399" w:rsidRPr="00C857FE" w14:paraId="145EA6C9" w14:textId="77777777" w:rsidTr="008D419F">
      <w:tc>
        <w:tcPr>
          <w:tcW w:w="2410" w:type="dxa"/>
        </w:tcPr>
        <w:p w14:paraId="3E782888" w14:textId="191F3370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 xml:space="preserve">Version: </w:t>
          </w:r>
          <w:r>
            <w:rPr>
              <w:rFonts w:ascii="Arial" w:hAnsi="Arial" w:cs="Arial"/>
              <w:sz w:val="16"/>
              <w:lang w:val="en-GB"/>
            </w:rPr>
            <w:t>1.</w:t>
          </w:r>
          <w:r w:rsidR="006C0901">
            <w:rPr>
              <w:rFonts w:ascii="Arial" w:hAnsi="Arial" w:cs="Arial"/>
              <w:sz w:val="16"/>
              <w:lang w:val="en-GB"/>
            </w:rPr>
            <w:t>1</w:t>
          </w:r>
        </w:p>
      </w:tc>
      <w:tc>
        <w:tcPr>
          <w:tcW w:w="2552" w:type="dxa"/>
        </w:tcPr>
        <w:p w14:paraId="22B7CC8A" w14:textId="77777777" w:rsidR="00824399" w:rsidRPr="004F5200" w:rsidRDefault="00824399" w:rsidP="00707682">
          <w:pPr>
            <w:spacing w:after="0"/>
            <w:rPr>
              <w:rFonts w:ascii="Arial" w:hAnsi="Arial" w:cs="Arial"/>
              <w:sz w:val="16"/>
              <w:szCs w:val="24"/>
              <w:lang w:val="en-GB"/>
            </w:rPr>
          </w:pPr>
        </w:p>
      </w:tc>
      <w:tc>
        <w:tcPr>
          <w:tcW w:w="4819" w:type="dxa"/>
          <w:gridSpan w:val="2"/>
        </w:tcPr>
        <w:p w14:paraId="002E8987" w14:textId="77777777" w:rsidR="00824399" w:rsidRPr="004F5200" w:rsidRDefault="00824399" w:rsidP="00707682">
          <w:pPr>
            <w:spacing w:after="0"/>
            <w:rPr>
              <w:rFonts w:ascii="Arial" w:hAnsi="Arial" w:cs="Arial"/>
              <w:sz w:val="16"/>
              <w:szCs w:val="24"/>
              <w:lang w:val="en-GB"/>
            </w:rPr>
          </w:pPr>
        </w:p>
      </w:tc>
    </w:tr>
  </w:tbl>
  <w:p w14:paraId="3C5F91EE" w14:textId="0174B363" w:rsidR="00824399" w:rsidRPr="006C0901" w:rsidRDefault="00824399" w:rsidP="006C0901">
    <w:pPr>
      <w:pStyle w:val="NoSpacing"/>
      <w:jc w:val="center"/>
      <w:rPr>
        <w:rFonts w:ascii="Arial" w:hAnsi="Arial" w:cs="Arial"/>
        <w:b/>
        <w:color w:val="FF0000"/>
        <w:sz w:val="24"/>
      </w:rPr>
    </w:pPr>
    <w:r w:rsidRPr="00733E71">
      <w:rPr>
        <w:rFonts w:ascii="Arial" w:hAnsi="Arial" w:cs="Arial"/>
        <w:b/>
        <w:color w:val="FF0000"/>
        <w:sz w:val="24"/>
      </w:rPr>
      <w:t>OFFICIAL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5"/>
      <w:gridCol w:w="2521"/>
      <w:gridCol w:w="2249"/>
      <w:gridCol w:w="2616"/>
    </w:tblGrid>
    <w:tr w:rsidR="00824399" w:rsidRPr="00C857FE" w14:paraId="7297A326" w14:textId="77777777" w:rsidTr="008D419F">
      <w:tc>
        <w:tcPr>
          <w:tcW w:w="4962" w:type="dxa"/>
          <w:gridSpan w:val="2"/>
        </w:tcPr>
        <w:p w14:paraId="24F08455" w14:textId="77777777" w:rsidR="00824399" w:rsidRPr="00733E71" w:rsidRDefault="00824399" w:rsidP="003B4B75">
          <w:pPr>
            <w:spacing w:before="60"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b/>
              <w:sz w:val="16"/>
              <w:lang w:val="en-GB"/>
            </w:rPr>
            <w:t>Further information:</w:t>
          </w:r>
          <w:r w:rsidRPr="00733E71">
            <w:rPr>
              <w:rFonts w:ascii="Arial" w:hAnsi="Arial" w:cs="Arial"/>
              <w:sz w:val="16"/>
              <w:lang w:val="en-GB"/>
            </w:rPr>
            <w:t xml:space="preserve"> </w:t>
          </w:r>
          <w:r>
            <w:rPr>
              <w:rFonts w:ascii="Arial" w:hAnsi="Arial" w:cs="Arial"/>
              <w:sz w:val="16"/>
              <w:lang w:val="en-GB"/>
            </w:rPr>
            <w:t>Procurement Services SA</w:t>
          </w:r>
        </w:p>
      </w:tc>
      <w:tc>
        <w:tcPr>
          <w:tcW w:w="2268" w:type="dxa"/>
        </w:tcPr>
        <w:p w14:paraId="3A1182A0" w14:textId="75AEBF6B" w:rsidR="00824399" w:rsidRPr="00733E71" w:rsidRDefault="00824399" w:rsidP="003B4B75">
          <w:pPr>
            <w:spacing w:before="60"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b/>
              <w:sz w:val="16"/>
              <w:lang w:val="en-GB"/>
            </w:rPr>
            <w:t>Effective:</w:t>
          </w:r>
          <w:r w:rsidRPr="00733E71">
            <w:rPr>
              <w:rFonts w:ascii="Arial" w:hAnsi="Arial" w:cs="Arial"/>
              <w:sz w:val="16"/>
              <w:lang w:val="en-GB"/>
            </w:rPr>
            <w:t xml:space="preserve"> </w:t>
          </w:r>
          <w:r w:rsidR="006C0901">
            <w:rPr>
              <w:rFonts w:ascii="Arial" w:hAnsi="Arial" w:cs="Arial"/>
              <w:sz w:val="16"/>
              <w:lang w:val="en-GB"/>
            </w:rPr>
            <w:t>20.02</w:t>
          </w:r>
          <w:r w:rsidRPr="00EC16A6">
            <w:rPr>
              <w:rFonts w:ascii="Arial" w:hAnsi="Arial" w:cs="Arial"/>
              <w:sz w:val="16"/>
              <w:lang w:val="en-GB"/>
            </w:rPr>
            <w:t>.202</w:t>
          </w:r>
          <w:r w:rsidR="006C0901">
            <w:rPr>
              <w:rFonts w:ascii="Arial" w:hAnsi="Arial" w:cs="Arial"/>
              <w:sz w:val="16"/>
              <w:lang w:val="en-GB"/>
            </w:rPr>
            <w:t>3</w:t>
          </w:r>
        </w:p>
      </w:tc>
      <w:tc>
        <w:tcPr>
          <w:tcW w:w="2551" w:type="dxa"/>
          <w:vMerge w:val="restart"/>
        </w:tcPr>
        <w:p w14:paraId="4CCD147B" w14:textId="77777777" w:rsidR="00824399" w:rsidRPr="00733E71" w:rsidRDefault="00824399" w:rsidP="00707682">
          <w:pPr>
            <w:spacing w:after="0"/>
            <w:rPr>
              <w:rFonts w:ascii="Arial" w:hAnsi="Arial" w:cs="Arial"/>
              <w:color w:val="808080" w:themeColor="background1" w:themeShade="80"/>
              <w:sz w:val="14"/>
              <w:szCs w:val="16"/>
              <w:lang w:val="en-GB"/>
            </w:rPr>
          </w:pPr>
          <w:r>
            <w:rPr>
              <w:noProof/>
            </w:rPr>
            <w:drawing>
              <wp:inline distT="0" distB="0" distL="0" distR="0" wp14:anchorId="11523026" wp14:editId="530D38A3">
                <wp:extent cx="1518975" cy="355936"/>
                <wp:effectExtent l="0" t="0" r="508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975" cy="355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24399" w:rsidRPr="00C857FE" w14:paraId="5D160388" w14:textId="77777777" w:rsidTr="008D419F">
      <w:tc>
        <w:tcPr>
          <w:tcW w:w="4962" w:type="dxa"/>
          <w:gridSpan w:val="2"/>
        </w:tcPr>
        <w:p w14:paraId="3E5ADB4C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>Contact N</w:t>
          </w:r>
          <w:r>
            <w:rPr>
              <w:rFonts w:ascii="Arial" w:hAnsi="Arial" w:cs="Arial"/>
              <w:sz w:val="16"/>
              <w:lang w:val="en-GB"/>
            </w:rPr>
            <w:t>umber</w:t>
          </w:r>
          <w:r w:rsidRPr="00733E71">
            <w:rPr>
              <w:rFonts w:ascii="Arial" w:hAnsi="Arial" w:cs="Arial"/>
              <w:sz w:val="16"/>
              <w:lang w:val="en-GB"/>
            </w:rPr>
            <w:t xml:space="preserve">: </w:t>
          </w:r>
          <w:r>
            <w:rPr>
              <w:rFonts w:ascii="Arial" w:hAnsi="Arial" w:cs="Arial"/>
              <w:sz w:val="16"/>
              <w:lang w:val="en-GB"/>
            </w:rPr>
            <w:t>(08) 8226 5001</w:t>
          </w:r>
        </w:p>
      </w:tc>
      <w:tc>
        <w:tcPr>
          <w:tcW w:w="2268" w:type="dxa"/>
        </w:tcPr>
        <w:p w14:paraId="3E9BBB11" w14:textId="40CDE43B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>Next review:</w:t>
          </w:r>
          <w:r>
            <w:rPr>
              <w:rFonts w:ascii="Arial" w:hAnsi="Arial" w:cs="Arial"/>
              <w:sz w:val="16"/>
              <w:lang w:val="en-GB"/>
            </w:rPr>
            <w:t xml:space="preserve"> 01.</w:t>
          </w:r>
          <w:r w:rsidR="00EB731D">
            <w:rPr>
              <w:rFonts w:ascii="Arial" w:hAnsi="Arial" w:cs="Arial"/>
              <w:sz w:val="16"/>
              <w:lang w:val="en-GB"/>
            </w:rPr>
            <w:t>07</w:t>
          </w:r>
          <w:r>
            <w:rPr>
              <w:rFonts w:ascii="Arial" w:hAnsi="Arial" w:cs="Arial"/>
              <w:sz w:val="16"/>
              <w:lang w:val="en-GB"/>
            </w:rPr>
            <w:t>.202</w:t>
          </w:r>
          <w:r w:rsidR="006C0901">
            <w:rPr>
              <w:rFonts w:ascii="Arial" w:hAnsi="Arial" w:cs="Arial"/>
              <w:sz w:val="16"/>
              <w:lang w:val="en-GB"/>
            </w:rPr>
            <w:t>4</w:t>
          </w:r>
        </w:p>
      </w:tc>
      <w:tc>
        <w:tcPr>
          <w:tcW w:w="2551" w:type="dxa"/>
          <w:vMerge/>
        </w:tcPr>
        <w:p w14:paraId="77644773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</w:p>
      </w:tc>
    </w:tr>
    <w:tr w:rsidR="00824399" w:rsidRPr="00C857FE" w14:paraId="33649BEC" w14:textId="77777777" w:rsidTr="008D419F">
      <w:tc>
        <w:tcPr>
          <w:tcW w:w="4962" w:type="dxa"/>
          <w:gridSpan w:val="2"/>
        </w:tcPr>
        <w:p w14:paraId="309262E1" w14:textId="22273689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>Contact Email</w:t>
          </w:r>
          <w:r>
            <w:rPr>
              <w:rFonts w:ascii="Arial" w:hAnsi="Arial" w:cs="Arial"/>
              <w:sz w:val="16"/>
              <w:lang w:val="en-GB"/>
            </w:rPr>
            <w:t xml:space="preserve">: </w:t>
          </w:r>
          <w:r w:rsidRPr="001F2562">
            <w:rPr>
              <w:rFonts w:ascii="Arial" w:hAnsi="Arial" w:cs="Arial"/>
              <w:sz w:val="16"/>
              <w:lang w:val="en-GB"/>
            </w:rPr>
            <w:t>procurement</w:t>
          </w:r>
          <w:r w:rsidR="006C0901">
            <w:rPr>
              <w:rFonts w:ascii="Arial" w:hAnsi="Arial" w:cs="Arial"/>
              <w:sz w:val="16"/>
              <w:lang w:val="en-GB"/>
            </w:rPr>
            <w:t>@</w:t>
          </w:r>
          <w:r w:rsidRPr="001F2562">
            <w:rPr>
              <w:rFonts w:ascii="Arial" w:hAnsi="Arial" w:cs="Arial"/>
              <w:sz w:val="16"/>
              <w:lang w:val="en-GB"/>
            </w:rPr>
            <w:t>sa.gov.au</w:t>
          </w:r>
        </w:p>
      </w:tc>
      <w:tc>
        <w:tcPr>
          <w:tcW w:w="2268" w:type="dxa"/>
        </w:tcPr>
        <w:p w14:paraId="7AE82FD8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 xml:space="preserve">Page Number: </w:t>
          </w:r>
          <w:r w:rsidRPr="00733E71">
            <w:rPr>
              <w:rFonts w:ascii="Arial" w:hAnsi="Arial" w:cs="Arial"/>
              <w:sz w:val="16"/>
              <w:lang w:val="en-GB"/>
            </w:rPr>
            <w:fldChar w:fldCharType="begin"/>
          </w:r>
          <w:r w:rsidRPr="00733E71">
            <w:rPr>
              <w:rFonts w:ascii="Arial" w:hAnsi="Arial" w:cs="Arial"/>
              <w:sz w:val="16"/>
              <w:lang w:val="en-GB"/>
            </w:rPr>
            <w:instrText xml:space="preserve"> PAGE   \* MERGEFORMAT </w:instrText>
          </w:r>
          <w:r w:rsidRPr="00733E71">
            <w:rPr>
              <w:rFonts w:ascii="Arial" w:hAnsi="Arial" w:cs="Arial"/>
              <w:sz w:val="16"/>
              <w:lang w:val="en-GB"/>
            </w:rPr>
            <w:fldChar w:fldCharType="separate"/>
          </w:r>
          <w:r>
            <w:rPr>
              <w:rFonts w:ascii="Arial" w:hAnsi="Arial" w:cs="Arial"/>
              <w:noProof/>
              <w:sz w:val="16"/>
              <w:lang w:val="en-GB"/>
            </w:rPr>
            <w:t>1</w:t>
          </w:r>
          <w:r w:rsidRPr="00733E71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2551" w:type="dxa"/>
          <w:vMerge/>
        </w:tcPr>
        <w:p w14:paraId="38807711" w14:textId="77777777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</w:p>
      </w:tc>
    </w:tr>
    <w:tr w:rsidR="00824399" w:rsidRPr="00C857FE" w14:paraId="520B29DF" w14:textId="77777777" w:rsidTr="008D419F">
      <w:tc>
        <w:tcPr>
          <w:tcW w:w="2410" w:type="dxa"/>
        </w:tcPr>
        <w:p w14:paraId="35BE70EC" w14:textId="7721230D" w:rsidR="00824399" w:rsidRPr="00733E71" w:rsidRDefault="00824399" w:rsidP="00707682">
          <w:pPr>
            <w:spacing w:after="0"/>
            <w:rPr>
              <w:rFonts w:ascii="Arial" w:hAnsi="Arial" w:cs="Arial"/>
              <w:sz w:val="16"/>
              <w:lang w:val="en-GB"/>
            </w:rPr>
          </w:pPr>
          <w:r w:rsidRPr="00733E71">
            <w:rPr>
              <w:rFonts w:ascii="Arial" w:hAnsi="Arial" w:cs="Arial"/>
              <w:sz w:val="16"/>
              <w:lang w:val="en-GB"/>
            </w:rPr>
            <w:t xml:space="preserve">Version: </w:t>
          </w:r>
          <w:r>
            <w:rPr>
              <w:rFonts w:ascii="Arial" w:hAnsi="Arial" w:cs="Arial"/>
              <w:sz w:val="16"/>
              <w:lang w:val="en-GB"/>
            </w:rPr>
            <w:t>1.</w:t>
          </w:r>
          <w:r w:rsidR="006C0901">
            <w:rPr>
              <w:rFonts w:ascii="Arial" w:hAnsi="Arial" w:cs="Arial"/>
              <w:sz w:val="16"/>
              <w:lang w:val="en-GB"/>
            </w:rPr>
            <w:t>1</w:t>
          </w:r>
        </w:p>
      </w:tc>
      <w:tc>
        <w:tcPr>
          <w:tcW w:w="2552" w:type="dxa"/>
        </w:tcPr>
        <w:p w14:paraId="65FECC73" w14:textId="77777777" w:rsidR="00824399" w:rsidRPr="004F5200" w:rsidRDefault="00824399" w:rsidP="00707682">
          <w:pPr>
            <w:spacing w:after="0"/>
            <w:rPr>
              <w:rFonts w:ascii="Arial" w:hAnsi="Arial" w:cs="Arial"/>
              <w:sz w:val="16"/>
              <w:szCs w:val="24"/>
              <w:lang w:val="en-GB"/>
            </w:rPr>
          </w:pPr>
        </w:p>
      </w:tc>
      <w:tc>
        <w:tcPr>
          <w:tcW w:w="4819" w:type="dxa"/>
          <w:gridSpan w:val="2"/>
        </w:tcPr>
        <w:p w14:paraId="7AF632E3" w14:textId="77777777" w:rsidR="00824399" w:rsidRPr="004F5200" w:rsidRDefault="00824399" w:rsidP="00707682">
          <w:pPr>
            <w:spacing w:after="0"/>
            <w:rPr>
              <w:rFonts w:ascii="Arial" w:hAnsi="Arial" w:cs="Arial"/>
              <w:sz w:val="16"/>
              <w:szCs w:val="24"/>
              <w:lang w:val="en-GB"/>
            </w:rPr>
          </w:pPr>
        </w:p>
      </w:tc>
    </w:tr>
  </w:tbl>
  <w:p w14:paraId="52C477F0" w14:textId="564F83D4" w:rsidR="00824399" w:rsidRPr="006C0901" w:rsidRDefault="00824399" w:rsidP="006C0901">
    <w:pPr>
      <w:pStyle w:val="NoSpacing"/>
      <w:jc w:val="center"/>
      <w:rPr>
        <w:rFonts w:ascii="Arial" w:hAnsi="Arial" w:cs="Arial"/>
        <w:b/>
        <w:color w:val="FF0000"/>
        <w:sz w:val="24"/>
      </w:rPr>
    </w:pPr>
    <w:r w:rsidRPr="00733E71">
      <w:rPr>
        <w:rFonts w:ascii="Arial" w:hAnsi="Arial" w:cs="Arial"/>
        <w:b/>
        <w:color w:val="FF0000"/>
        <w:sz w:val="24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9781" w14:textId="77777777" w:rsidR="005401BD" w:rsidRDefault="005401BD" w:rsidP="00AC6F7A">
      <w:r>
        <w:separator/>
      </w:r>
    </w:p>
  </w:footnote>
  <w:footnote w:type="continuationSeparator" w:id="0">
    <w:p w14:paraId="2CA9CE1C" w14:textId="77777777" w:rsidR="005401BD" w:rsidRDefault="005401BD" w:rsidP="00AC6F7A">
      <w:r>
        <w:continuationSeparator/>
      </w:r>
    </w:p>
  </w:footnote>
  <w:footnote w:type="continuationNotice" w:id="1">
    <w:p w14:paraId="15EB7BBC" w14:textId="77777777" w:rsidR="005401BD" w:rsidRDefault="005401BD">
      <w:pPr>
        <w:spacing w:after="0" w:line="240" w:lineRule="auto"/>
      </w:pPr>
    </w:p>
  </w:footnote>
  <w:footnote w:id="2">
    <w:p w14:paraId="6B49BAB3" w14:textId="77777777" w:rsidR="000703AD" w:rsidRPr="006C0901" w:rsidRDefault="000703AD" w:rsidP="000703AD">
      <w:pPr>
        <w:pStyle w:val="FootnoteText"/>
        <w:rPr>
          <w:rFonts w:ascii="Arial" w:hAnsi="Arial" w:cs="Arial"/>
        </w:rPr>
      </w:pPr>
      <w:r w:rsidRPr="006C0901">
        <w:rPr>
          <w:rStyle w:val="FootnoteReference"/>
          <w:rFonts w:ascii="Arial" w:hAnsi="Arial" w:cs="Arial"/>
          <w:sz w:val="16"/>
          <w:szCs w:val="16"/>
        </w:rPr>
        <w:footnoteRef/>
      </w:r>
      <w:r w:rsidRPr="006C0901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6C0901">
          <w:rPr>
            <w:rStyle w:val="Hyperlink"/>
            <w:rFonts w:ascii="Arial" w:hAnsi="Arial" w:cs="Arial"/>
            <w:sz w:val="16"/>
            <w:szCs w:val="16"/>
          </w:rPr>
          <w:t>Australian Government Contract Management Guide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C013" w14:textId="363E2A3D" w:rsidR="00824399" w:rsidRPr="00733E71" w:rsidRDefault="00824399" w:rsidP="00733E71">
    <w:pPr>
      <w:pStyle w:val="NoSpacing"/>
      <w:jc w:val="center"/>
      <w:rPr>
        <w:rFonts w:ascii="Arial" w:hAnsi="Arial" w:cs="Arial"/>
        <w:b/>
        <w:color w:val="FF0000"/>
        <w:sz w:val="24"/>
      </w:rPr>
    </w:pPr>
    <w:r w:rsidRPr="00733E71">
      <w:rPr>
        <w:rFonts w:ascii="Arial" w:hAnsi="Arial" w:cs="Arial"/>
        <w:b/>
        <w:color w:val="FF0000"/>
        <w:sz w:val="24"/>
      </w:rPr>
      <w:t>OFFICIAL</w:t>
    </w:r>
  </w:p>
  <w:p w14:paraId="2C29619A" w14:textId="2E5BD5C0" w:rsidR="00824399" w:rsidRPr="006C0901" w:rsidRDefault="00824399" w:rsidP="00733E71">
    <w:pPr>
      <w:pStyle w:val="NoSpacing"/>
      <w:jc w:val="center"/>
      <w:rPr>
        <w:rFonts w:ascii="Arial" w:hAnsi="Arial" w:cs="Arial"/>
        <w:color w:val="FF0000"/>
        <w:sz w:val="20"/>
        <w:szCs w:val="18"/>
      </w:rPr>
    </w:pPr>
  </w:p>
  <w:tbl>
    <w:tblPr>
      <w:tblStyle w:val="TableGrid"/>
      <w:tblW w:w="0" w:type="auto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</w:tblGrid>
    <w:tr w:rsidR="00824399" w14:paraId="3103D330" w14:textId="77777777" w:rsidTr="00C911DD">
      <w:trPr>
        <w:trHeight w:val="704"/>
      </w:trPr>
      <w:tc>
        <w:tcPr>
          <w:tcW w:w="8931" w:type="dxa"/>
          <w:shd w:val="clear" w:color="auto" w:fill="00B050"/>
          <w:vAlign w:val="center"/>
        </w:tcPr>
        <w:p w14:paraId="5626FEA5" w14:textId="02E1049A" w:rsidR="00824399" w:rsidRPr="00733E71" w:rsidRDefault="00824399" w:rsidP="005219FF">
          <w:pPr>
            <w:pStyle w:val="NoSpacing"/>
            <w:ind w:left="1304"/>
            <w:rPr>
              <w:rFonts w:ascii="Arial" w:hAnsi="Arial" w:cs="Arial"/>
              <w:b/>
              <w:color w:val="FFFFFF" w:themeColor="background1"/>
              <w:sz w:val="28"/>
              <w:szCs w:val="28"/>
            </w:rPr>
          </w:pPr>
          <w:r w:rsidRPr="00367039">
            <w:rPr>
              <w:rFonts w:ascii="Arial" w:hAnsi="Arial" w:cs="Arial"/>
              <w:b/>
              <w:color w:val="FFFFFF" w:themeColor="background1"/>
              <w:sz w:val="28"/>
              <w:szCs w:val="28"/>
            </w:rPr>
            <w:t>Contract Transition (in and out) Planning</w:t>
          </w:r>
          <w:r>
            <w:rPr>
              <w:rFonts w:ascii="Arial" w:hAnsi="Arial" w:cs="Arial"/>
              <w:b/>
              <w:color w:val="FFFFFF" w:themeColor="background1"/>
              <w:sz w:val="28"/>
              <w:szCs w:val="28"/>
            </w:rPr>
            <w:t xml:space="preserve"> Checklist </w:t>
          </w:r>
        </w:p>
      </w:tc>
    </w:tr>
  </w:tbl>
  <w:p w14:paraId="067BB7B0" w14:textId="5C8E25E6" w:rsidR="00824399" w:rsidRPr="006C0901" w:rsidRDefault="00824399" w:rsidP="006C0901">
    <w:pPr>
      <w:pStyle w:val="Header"/>
      <w:spacing w:after="0" w:line="240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8B4"/>
    <w:multiLevelType w:val="hybridMultilevel"/>
    <w:tmpl w:val="73DC28D6"/>
    <w:lvl w:ilvl="0" w:tplc="7294FC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01C37"/>
    <w:multiLevelType w:val="hybridMultilevel"/>
    <w:tmpl w:val="2B8E7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40D14"/>
    <w:multiLevelType w:val="hybridMultilevel"/>
    <w:tmpl w:val="D302B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61A51"/>
    <w:multiLevelType w:val="hybridMultilevel"/>
    <w:tmpl w:val="90020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B6E4B"/>
    <w:multiLevelType w:val="hybridMultilevel"/>
    <w:tmpl w:val="24E48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86D15"/>
    <w:multiLevelType w:val="hybridMultilevel"/>
    <w:tmpl w:val="249AA4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608"/>
    <w:multiLevelType w:val="hybridMultilevel"/>
    <w:tmpl w:val="55CE1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17C8C"/>
    <w:multiLevelType w:val="hybridMultilevel"/>
    <w:tmpl w:val="906E65C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7657DB"/>
    <w:multiLevelType w:val="hybridMultilevel"/>
    <w:tmpl w:val="96362A76"/>
    <w:lvl w:ilvl="0" w:tplc="E9CA7E0A">
      <w:numFmt w:val="bullet"/>
      <w:lvlText w:val="¨"/>
      <w:lvlJc w:val="left"/>
      <w:pPr>
        <w:ind w:left="360" w:hanging="360"/>
      </w:pPr>
      <w:rPr>
        <w:rFonts w:ascii="Wingdings" w:hAnsi="Wingdings" w:cs="Kelson Sans" w:hint="default"/>
        <w:sz w:val="24"/>
      </w:rPr>
    </w:lvl>
    <w:lvl w:ilvl="1" w:tplc="E9CA7E0A">
      <w:numFmt w:val="bullet"/>
      <w:lvlText w:val="¨"/>
      <w:lvlJc w:val="left"/>
      <w:pPr>
        <w:ind w:left="1080" w:hanging="360"/>
      </w:pPr>
      <w:rPr>
        <w:rFonts w:ascii="Wingdings" w:hAnsi="Wingdings" w:cs="Kelson Sans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A835BE"/>
    <w:multiLevelType w:val="hybridMultilevel"/>
    <w:tmpl w:val="F5B27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4564A"/>
    <w:multiLevelType w:val="hybridMultilevel"/>
    <w:tmpl w:val="AB9C1792"/>
    <w:lvl w:ilvl="0" w:tplc="7C402626">
      <w:start w:val="1"/>
      <w:numFmt w:val="bullet"/>
      <w:pStyle w:val="DTF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D0FA0"/>
    <w:multiLevelType w:val="hybridMultilevel"/>
    <w:tmpl w:val="4F7A7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21640"/>
    <w:multiLevelType w:val="hybridMultilevel"/>
    <w:tmpl w:val="D4FEA2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212DE"/>
    <w:multiLevelType w:val="hybridMultilevel"/>
    <w:tmpl w:val="06623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E5836"/>
    <w:multiLevelType w:val="hybridMultilevel"/>
    <w:tmpl w:val="EE828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634F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D07D5"/>
    <w:multiLevelType w:val="hybridMultilevel"/>
    <w:tmpl w:val="64429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8559B"/>
    <w:multiLevelType w:val="hybridMultilevel"/>
    <w:tmpl w:val="B46C3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57BFD"/>
    <w:multiLevelType w:val="hybridMultilevel"/>
    <w:tmpl w:val="DCD8E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B7BB8"/>
    <w:multiLevelType w:val="hybridMultilevel"/>
    <w:tmpl w:val="254ACC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87009F"/>
    <w:multiLevelType w:val="hybridMultilevel"/>
    <w:tmpl w:val="E0E65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07772">
    <w:abstractNumId w:val="13"/>
  </w:num>
  <w:num w:numId="2" w16cid:durableId="2001808524">
    <w:abstractNumId w:val="3"/>
  </w:num>
  <w:num w:numId="3" w16cid:durableId="1321154268">
    <w:abstractNumId w:val="19"/>
  </w:num>
  <w:num w:numId="4" w16cid:durableId="488598559">
    <w:abstractNumId w:val="2"/>
  </w:num>
  <w:num w:numId="5" w16cid:durableId="768349873">
    <w:abstractNumId w:val="16"/>
  </w:num>
  <w:num w:numId="6" w16cid:durableId="2011829092">
    <w:abstractNumId w:val="10"/>
  </w:num>
  <w:num w:numId="7" w16cid:durableId="408498910">
    <w:abstractNumId w:val="1"/>
  </w:num>
  <w:num w:numId="8" w16cid:durableId="502743131">
    <w:abstractNumId w:val="4"/>
  </w:num>
  <w:num w:numId="9" w16cid:durableId="453256034">
    <w:abstractNumId w:val="11"/>
  </w:num>
  <w:num w:numId="10" w16cid:durableId="2037122019">
    <w:abstractNumId w:val="10"/>
  </w:num>
  <w:num w:numId="11" w16cid:durableId="201599061">
    <w:abstractNumId w:val="10"/>
  </w:num>
  <w:num w:numId="12" w16cid:durableId="1355229197">
    <w:abstractNumId w:val="9"/>
  </w:num>
  <w:num w:numId="13" w16cid:durableId="1007251894">
    <w:abstractNumId w:val="18"/>
  </w:num>
  <w:num w:numId="14" w16cid:durableId="1748728918">
    <w:abstractNumId w:val="5"/>
  </w:num>
  <w:num w:numId="15" w16cid:durableId="16733764">
    <w:abstractNumId w:val="15"/>
  </w:num>
  <w:num w:numId="16" w16cid:durableId="1143885050">
    <w:abstractNumId w:val="10"/>
  </w:num>
  <w:num w:numId="17" w16cid:durableId="199319331">
    <w:abstractNumId w:val="10"/>
  </w:num>
  <w:num w:numId="18" w16cid:durableId="661081974">
    <w:abstractNumId w:val="10"/>
  </w:num>
  <w:num w:numId="19" w16cid:durableId="1858234657">
    <w:abstractNumId w:val="10"/>
  </w:num>
  <w:num w:numId="20" w16cid:durableId="657613336">
    <w:abstractNumId w:val="10"/>
  </w:num>
  <w:num w:numId="21" w16cid:durableId="843281752">
    <w:abstractNumId w:val="10"/>
  </w:num>
  <w:num w:numId="22" w16cid:durableId="1868759209">
    <w:abstractNumId w:val="10"/>
  </w:num>
  <w:num w:numId="23" w16cid:durableId="2136866831">
    <w:abstractNumId w:val="10"/>
  </w:num>
  <w:num w:numId="24" w16cid:durableId="609974569">
    <w:abstractNumId w:val="6"/>
  </w:num>
  <w:num w:numId="25" w16cid:durableId="2076852190">
    <w:abstractNumId w:val="10"/>
  </w:num>
  <w:num w:numId="26" w16cid:durableId="1504927515">
    <w:abstractNumId w:val="12"/>
  </w:num>
  <w:num w:numId="27" w16cid:durableId="782847590">
    <w:abstractNumId w:val="10"/>
  </w:num>
  <w:num w:numId="28" w16cid:durableId="1655451260">
    <w:abstractNumId w:val="10"/>
  </w:num>
  <w:num w:numId="29" w16cid:durableId="1595043096">
    <w:abstractNumId w:val="10"/>
  </w:num>
  <w:num w:numId="30" w16cid:durableId="19866842">
    <w:abstractNumId w:val="10"/>
  </w:num>
  <w:num w:numId="31" w16cid:durableId="1584214886">
    <w:abstractNumId w:val="17"/>
  </w:num>
  <w:num w:numId="32" w16cid:durableId="2085299351">
    <w:abstractNumId w:val="10"/>
  </w:num>
  <w:num w:numId="33" w16cid:durableId="339478290">
    <w:abstractNumId w:val="0"/>
  </w:num>
  <w:num w:numId="34" w16cid:durableId="1178547520">
    <w:abstractNumId w:val="8"/>
  </w:num>
  <w:num w:numId="35" w16cid:durableId="500924225">
    <w:abstractNumId w:val="14"/>
  </w:num>
  <w:num w:numId="36" w16cid:durableId="1411197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25"/>
    <w:rsid w:val="00005230"/>
    <w:rsid w:val="0000768F"/>
    <w:rsid w:val="00015CA2"/>
    <w:rsid w:val="000227D5"/>
    <w:rsid w:val="00023A07"/>
    <w:rsid w:val="000275FD"/>
    <w:rsid w:val="00031942"/>
    <w:rsid w:val="0003555D"/>
    <w:rsid w:val="0003712E"/>
    <w:rsid w:val="00043E0B"/>
    <w:rsid w:val="00056CEA"/>
    <w:rsid w:val="00064C64"/>
    <w:rsid w:val="000703AD"/>
    <w:rsid w:val="00075258"/>
    <w:rsid w:val="000768DF"/>
    <w:rsid w:val="00076ACB"/>
    <w:rsid w:val="0007712F"/>
    <w:rsid w:val="00080128"/>
    <w:rsid w:val="000815B3"/>
    <w:rsid w:val="00085502"/>
    <w:rsid w:val="00086CEE"/>
    <w:rsid w:val="0009472B"/>
    <w:rsid w:val="00094B8A"/>
    <w:rsid w:val="00097D75"/>
    <w:rsid w:val="000A2A93"/>
    <w:rsid w:val="000A61F7"/>
    <w:rsid w:val="000A6490"/>
    <w:rsid w:val="000A7AF9"/>
    <w:rsid w:val="000B2CB7"/>
    <w:rsid w:val="000B30DD"/>
    <w:rsid w:val="000B4A38"/>
    <w:rsid w:val="000B4B4C"/>
    <w:rsid w:val="000B7664"/>
    <w:rsid w:val="000B7C58"/>
    <w:rsid w:val="000C6214"/>
    <w:rsid w:val="000C7F3B"/>
    <w:rsid w:val="000D059F"/>
    <w:rsid w:val="000D4FDC"/>
    <w:rsid w:val="000D77D7"/>
    <w:rsid w:val="000E71E4"/>
    <w:rsid w:val="000F022B"/>
    <w:rsid w:val="000F34BE"/>
    <w:rsid w:val="001012CF"/>
    <w:rsid w:val="00103F4A"/>
    <w:rsid w:val="00105A44"/>
    <w:rsid w:val="00105A4A"/>
    <w:rsid w:val="001067BB"/>
    <w:rsid w:val="00120880"/>
    <w:rsid w:val="0012377A"/>
    <w:rsid w:val="001240B3"/>
    <w:rsid w:val="00132020"/>
    <w:rsid w:val="001338DD"/>
    <w:rsid w:val="001342FB"/>
    <w:rsid w:val="001351B6"/>
    <w:rsid w:val="00135F2D"/>
    <w:rsid w:val="0014142A"/>
    <w:rsid w:val="00152167"/>
    <w:rsid w:val="00155ED8"/>
    <w:rsid w:val="00162EA0"/>
    <w:rsid w:val="00163814"/>
    <w:rsid w:val="001648C0"/>
    <w:rsid w:val="00172E62"/>
    <w:rsid w:val="0018044B"/>
    <w:rsid w:val="0018093C"/>
    <w:rsid w:val="00182E3F"/>
    <w:rsid w:val="00185AE5"/>
    <w:rsid w:val="001A0F55"/>
    <w:rsid w:val="001A5144"/>
    <w:rsid w:val="001B13A5"/>
    <w:rsid w:val="001B3CAD"/>
    <w:rsid w:val="001B422C"/>
    <w:rsid w:val="001B6631"/>
    <w:rsid w:val="001C6401"/>
    <w:rsid w:val="001C68E1"/>
    <w:rsid w:val="001C6BB8"/>
    <w:rsid w:val="001D612C"/>
    <w:rsid w:val="001D6E4B"/>
    <w:rsid w:val="001D735C"/>
    <w:rsid w:val="001E78F7"/>
    <w:rsid w:val="001F34B6"/>
    <w:rsid w:val="001F43FF"/>
    <w:rsid w:val="002001FF"/>
    <w:rsid w:val="00201A58"/>
    <w:rsid w:val="00210697"/>
    <w:rsid w:val="002107EF"/>
    <w:rsid w:val="00211FB3"/>
    <w:rsid w:val="00213BF4"/>
    <w:rsid w:val="00214CA4"/>
    <w:rsid w:val="002157B4"/>
    <w:rsid w:val="002266C8"/>
    <w:rsid w:val="0023038F"/>
    <w:rsid w:val="00232BE7"/>
    <w:rsid w:val="00233D2C"/>
    <w:rsid w:val="00234B2F"/>
    <w:rsid w:val="00237C0C"/>
    <w:rsid w:val="00242026"/>
    <w:rsid w:val="00251447"/>
    <w:rsid w:val="00257F98"/>
    <w:rsid w:val="00266ADB"/>
    <w:rsid w:val="00270934"/>
    <w:rsid w:val="00282E48"/>
    <w:rsid w:val="00283E63"/>
    <w:rsid w:val="002922A4"/>
    <w:rsid w:val="002926CA"/>
    <w:rsid w:val="002927AD"/>
    <w:rsid w:val="00296A79"/>
    <w:rsid w:val="002B2EF7"/>
    <w:rsid w:val="002B36E9"/>
    <w:rsid w:val="002B4482"/>
    <w:rsid w:val="002B710C"/>
    <w:rsid w:val="002C3F73"/>
    <w:rsid w:val="002C5F96"/>
    <w:rsid w:val="002C6869"/>
    <w:rsid w:val="002D1D0B"/>
    <w:rsid w:val="002D267C"/>
    <w:rsid w:val="002D4F24"/>
    <w:rsid w:val="002D74C1"/>
    <w:rsid w:val="002E4488"/>
    <w:rsid w:val="002F0255"/>
    <w:rsid w:val="002F221C"/>
    <w:rsid w:val="002F40B2"/>
    <w:rsid w:val="003060B7"/>
    <w:rsid w:val="00306E3C"/>
    <w:rsid w:val="00307FC2"/>
    <w:rsid w:val="00311B81"/>
    <w:rsid w:val="00311F9B"/>
    <w:rsid w:val="00312DE9"/>
    <w:rsid w:val="0031574F"/>
    <w:rsid w:val="00324817"/>
    <w:rsid w:val="00326E00"/>
    <w:rsid w:val="003279F7"/>
    <w:rsid w:val="00327FE8"/>
    <w:rsid w:val="0033057C"/>
    <w:rsid w:val="0033356E"/>
    <w:rsid w:val="00341F73"/>
    <w:rsid w:val="00344D46"/>
    <w:rsid w:val="00352AAC"/>
    <w:rsid w:val="0035568B"/>
    <w:rsid w:val="00364524"/>
    <w:rsid w:val="00367039"/>
    <w:rsid w:val="003731C1"/>
    <w:rsid w:val="00376A87"/>
    <w:rsid w:val="00381A6B"/>
    <w:rsid w:val="0038260A"/>
    <w:rsid w:val="00385A10"/>
    <w:rsid w:val="00394321"/>
    <w:rsid w:val="00395729"/>
    <w:rsid w:val="003959F1"/>
    <w:rsid w:val="003B09A4"/>
    <w:rsid w:val="003B4B75"/>
    <w:rsid w:val="003C32DF"/>
    <w:rsid w:val="003C3324"/>
    <w:rsid w:val="003C36E5"/>
    <w:rsid w:val="003D79B0"/>
    <w:rsid w:val="003E2E19"/>
    <w:rsid w:val="003F0252"/>
    <w:rsid w:val="00403453"/>
    <w:rsid w:val="00403F8B"/>
    <w:rsid w:val="004135C8"/>
    <w:rsid w:val="00414412"/>
    <w:rsid w:val="0041680E"/>
    <w:rsid w:val="00425956"/>
    <w:rsid w:val="00426021"/>
    <w:rsid w:val="00430309"/>
    <w:rsid w:val="00434423"/>
    <w:rsid w:val="00436974"/>
    <w:rsid w:val="00437FA5"/>
    <w:rsid w:val="004417F1"/>
    <w:rsid w:val="004507BA"/>
    <w:rsid w:val="00453BAD"/>
    <w:rsid w:val="0045540D"/>
    <w:rsid w:val="00470C8A"/>
    <w:rsid w:val="00473451"/>
    <w:rsid w:val="004835BB"/>
    <w:rsid w:val="00490C5C"/>
    <w:rsid w:val="004950B4"/>
    <w:rsid w:val="00496E25"/>
    <w:rsid w:val="004972FD"/>
    <w:rsid w:val="00497874"/>
    <w:rsid w:val="004A2C1F"/>
    <w:rsid w:val="004B1366"/>
    <w:rsid w:val="004B2DBD"/>
    <w:rsid w:val="004B49AB"/>
    <w:rsid w:val="004C2A9B"/>
    <w:rsid w:val="004C39EA"/>
    <w:rsid w:val="004C75A2"/>
    <w:rsid w:val="004C7E61"/>
    <w:rsid w:val="004D3819"/>
    <w:rsid w:val="004D38D0"/>
    <w:rsid w:val="004D3C2F"/>
    <w:rsid w:val="004D67A4"/>
    <w:rsid w:val="004E17B9"/>
    <w:rsid w:val="004E376E"/>
    <w:rsid w:val="004F5200"/>
    <w:rsid w:val="004F595E"/>
    <w:rsid w:val="0050077A"/>
    <w:rsid w:val="005131D6"/>
    <w:rsid w:val="00515FC9"/>
    <w:rsid w:val="005219FF"/>
    <w:rsid w:val="005348DC"/>
    <w:rsid w:val="005375C0"/>
    <w:rsid w:val="005401BD"/>
    <w:rsid w:val="005404A3"/>
    <w:rsid w:val="00542217"/>
    <w:rsid w:val="005432D9"/>
    <w:rsid w:val="00543851"/>
    <w:rsid w:val="00547537"/>
    <w:rsid w:val="005476C1"/>
    <w:rsid w:val="00554E39"/>
    <w:rsid w:val="00555AA6"/>
    <w:rsid w:val="00560F43"/>
    <w:rsid w:val="005636A0"/>
    <w:rsid w:val="00564097"/>
    <w:rsid w:val="00580998"/>
    <w:rsid w:val="0058230B"/>
    <w:rsid w:val="0059073D"/>
    <w:rsid w:val="005965D4"/>
    <w:rsid w:val="005A12BE"/>
    <w:rsid w:val="005B02A5"/>
    <w:rsid w:val="005C3273"/>
    <w:rsid w:val="005C47B3"/>
    <w:rsid w:val="005D4431"/>
    <w:rsid w:val="005E26E1"/>
    <w:rsid w:val="005E5B96"/>
    <w:rsid w:val="005F02D3"/>
    <w:rsid w:val="005F0967"/>
    <w:rsid w:val="005F187A"/>
    <w:rsid w:val="005F487E"/>
    <w:rsid w:val="005F73A2"/>
    <w:rsid w:val="005F783E"/>
    <w:rsid w:val="0061614B"/>
    <w:rsid w:val="006161A3"/>
    <w:rsid w:val="00617DE8"/>
    <w:rsid w:val="00621E59"/>
    <w:rsid w:val="00625D44"/>
    <w:rsid w:val="0062734E"/>
    <w:rsid w:val="00630639"/>
    <w:rsid w:val="0063086B"/>
    <w:rsid w:val="006314F1"/>
    <w:rsid w:val="00633748"/>
    <w:rsid w:val="006372F8"/>
    <w:rsid w:val="00637BDB"/>
    <w:rsid w:val="006431AA"/>
    <w:rsid w:val="00653A96"/>
    <w:rsid w:val="00654118"/>
    <w:rsid w:val="006575AA"/>
    <w:rsid w:val="0066335B"/>
    <w:rsid w:val="00663965"/>
    <w:rsid w:val="00665737"/>
    <w:rsid w:val="00673716"/>
    <w:rsid w:val="0067793E"/>
    <w:rsid w:val="00683C80"/>
    <w:rsid w:val="0068426E"/>
    <w:rsid w:val="00693BA0"/>
    <w:rsid w:val="00694526"/>
    <w:rsid w:val="006A4C50"/>
    <w:rsid w:val="006A664F"/>
    <w:rsid w:val="006A6CE9"/>
    <w:rsid w:val="006B198C"/>
    <w:rsid w:val="006B7541"/>
    <w:rsid w:val="006C062C"/>
    <w:rsid w:val="006C0901"/>
    <w:rsid w:val="006C775E"/>
    <w:rsid w:val="006C7D74"/>
    <w:rsid w:val="006D058E"/>
    <w:rsid w:val="006D18F8"/>
    <w:rsid w:val="006D7043"/>
    <w:rsid w:val="006D77F9"/>
    <w:rsid w:val="006E0E3F"/>
    <w:rsid w:val="006E114E"/>
    <w:rsid w:val="00704D64"/>
    <w:rsid w:val="00707682"/>
    <w:rsid w:val="00707DAE"/>
    <w:rsid w:val="00711C1F"/>
    <w:rsid w:val="0071281C"/>
    <w:rsid w:val="00712D6E"/>
    <w:rsid w:val="00713ABE"/>
    <w:rsid w:val="007148E1"/>
    <w:rsid w:val="00720D0B"/>
    <w:rsid w:val="00722A89"/>
    <w:rsid w:val="00723ABF"/>
    <w:rsid w:val="00732F5A"/>
    <w:rsid w:val="00733E71"/>
    <w:rsid w:val="00734925"/>
    <w:rsid w:val="007353F2"/>
    <w:rsid w:val="0073726C"/>
    <w:rsid w:val="00744FB9"/>
    <w:rsid w:val="00747CDF"/>
    <w:rsid w:val="007520F6"/>
    <w:rsid w:val="00753A24"/>
    <w:rsid w:val="00754BA5"/>
    <w:rsid w:val="00757BF4"/>
    <w:rsid w:val="00760A8F"/>
    <w:rsid w:val="00761E31"/>
    <w:rsid w:val="0076253A"/>
    <w:rsid w:val="00766E16"/>
    <w:rsid w:val="007749DB"/>
    <w:rsid w:val="00776355"/>
    <w:rsid w:val="00776D54"/>
    <w:rsid w:val="00781383"/>
    <w:rsid w:val="0079509A"/>
    <w:rsid w:val="007A2983"/>
    <w:rsid w:val="007B6FED"/>
    <w:rsid w:val="007C3FBB"/>
    <w:rsid w:val="007C7D20"/>
    <w:rsid w:val="007D07C7"/>
    <w:rsid w:val="007E76A5"/>
    <w:rsid w:val="00804A5B"/>
    <w:rsid w:val="00806591"/>
    <w:rsid w:val="008161BC"/>
    <w:rsid w:val="00824399"/>
    <w:rsid w:val="00831584"/>
    <w:rsid w:val="0083713C"/>
    <w:rsid w:val="00841950"/>
    <w:rsid w:val="00842009"/>
    <w:rsid w:val="00850B28"/>
    <w:rsid w:val="00857D5A"/>
    <w:rsid w:val="0086789B"/>
    <w:rsid w:val="0087714F"/>
    <w:rsid w:val="0088326D"/>
    <w:rsid w:val="00883921"/>
    <w:rsid w:val="00885308"/>
    <w:rsid w:val="00893363"/>
    <w:rsid w:val="00894047"/>
    <w:rsid w:val="008A517A"/>
    <w:rsid w:val="008A627A"/>
    <w:rsid w:val="008B063F"/>
    <w:rsid w:val="008B129B"/>
    <w:rsid w:val="008C4DE5"/>
    <w:rsid w:val="008D419F"/>
    <w:rsid w:val="008D6FA3"/>
    <w:rsid w:val="008E3056"/>
    <w:rsid w:val="008E5374"/>
    <w:rsid w:val="008E5A55"/>
    <w:rsid w:val="008F1669"/>
    <w:rsid w:val="008F229A"/>
    <w:rsid w:val="00902AB4"/>
    <w:rsid w:val="00903C10"/>
    <w:rsid w:val="009053B9"/>
    <w:rsid w:val="009059A0"/>
    <w:rsid w:val="00910619"/>
    <w:rsid w:val="009122A6"/>
    <w:rsid w:val="00915892"/>
    <w:rsid w:val="00920F49"/>
    <w:rsid w:val="00931170"/>
    <w:rsid w:val="00933E04"/>
    <w:rsid w:val="0093539F"/>
    <w:rsid w:val="00936D59"/>
    <w:rsid w:val="00943099"/>
    <w:rsid w:val="009449E6"/>
    <w:rsid w:val="00956277"/>
    <w:rsid w:val="009604BE"/>
    <w:rsid w:val="00964549"/>
    <w:rsid w:val="0097343D"/>
    <w:rsid w:val="00973874"/>
    <w:rsid w:val="009738A2"/>
    <w:rsid w:val="00973C6A"/>
    <w:rsid w:val="00973CB6"/>
    <w:rsid w:val="00981014"/>
    <w:rsid w:val="0099240C"/>
    <w:rsid w:val="009A47B3"/>
    <w:rsid w:val="009B3BC3"/>
    <w:rsid w:val="009B5040"/>
    <w:rsid w:val="009B5FA6"/>
    <w:rsid w:val="009B7D8E"/>
    <w:rsid w:val="009C5693"/>
    <w:rsid w:val="009C5935"/>
    <w:rsid w:val="009C79AB"/>
    <w:rsid w:val="009D35BC"/>
    <w:rsid w:val="009D62A7"/>
    <w:rsid w:val="00A00558"/>
    <w:rsid w:val="00A019A6"/>
    <w:rsid w:val="00A05334"/>
    <w:rsid w:val="00A15D2B"/>
    <w:rsid w:val="00A256B3"/>
    <w:rsid w:val="00A31805"/>
    <w:rsid w:val="00A3515E"/>
    <w:rsid w:val="00A35CB3"/>
    <w:rsid w:val="00A3656C"/>
    <w:rsid w:val="00A36876"/>
    <w:rsid w:val="00A43425"/>
    <w:rsid w:val="00A45E9C"/>
    <w:rsid w:val="00A46342"/>
    <w:rsid w:val="00A56542"/>
    <w:rsid w:val="00A56DFF"/>
    <w:rsid w:val="00A63CA3"/>
    <w:rsid w:val="00A659E7"/>
    <w:rsid w:val="00A66AB2"/>
    <w:rsid w:val="00A677F0"/>
    <w:rsid w:val="00A77C02"/>
    <w:rsid w:val="00A77DD1"/>
    <w:rsid w:val="00A8330D"/>
    <w:rsid w:val="00A854BB"/>
    <w:rsid w:val="00A90324"/>
    <w:rsid w:val="00A90AC9"/>
    <w:rsid w:val="00A947FD"/>
    <w:rsid w:val="00A96687"/>
    <w:rsid w:val="00A96863"/>
    <w:rsid w:val="00A96BE1"/>
    <w:rsid w:val="00AA7628"/>
    <w:rsid w:val="00AB02C9"/>
    <w:rsid w:val="00AB608D"/>
    <w:rsid w:val="00AC1CEA"/>
    <w:rsid w:val="00AC4BE3"/>
    <w:rsid w:val="00AC5942"/>
    <w:rsid w:val="00AC6F7A"/>
    <w:rsid w:val="00AD51FF"/>
    <w:rsid w:val="00AE04EA"/>
    <w:rsid w:val="00AE1D72"/>
    <w:rsid w:val="00AE4D01"/>
    <w:rsid w:val="00AF0001"/>
    <w:rsid w:val="00AF16FD"/>
    <w:rsid w:val="00AF55F0"/>
    <w:rsid w:val="00AF768F"/>
    <w:rsid w:val="00B02350"/>
    <w:rsid w:val="00B02B1D"/>
    <w:rsid w:val="00B056E8"/>
    <w:rsid w:val="00B0585B"/>
    <w:rsid w:val="00B05EE7"/>
    <w:rsid w:val="00B069DA"/>
    <w:rsid w:val="00B17F63"/>
    <w:rsid w:val="00B2199E"/>
    <w:rsid w:val="00B227FE"/>
    <w:rsid w:val="00B30C5C"/>
    <w:rsid w:val="00B31B6D"/>
    <w:rsid w:val="00B408D5"/>
    <w:rsid w:val="00B427BB"/>
    <w:rsid w:val="00B43ECF"/>
    <w:rsid w:val="00B47203"/>
    <w:rsid w:val="00B47978"/>
    <w:rsid w:val="00B522B0"/>
    <w:rsid w:val="00B52A99"/>
    <w:rsid w:val="00B619C9"/>
    <w:rsid w:val="00B64B8B"/>
    <w:rsid w:val="00B72478"/>
    <w:rsid w:val="00B75B51"/>
    <w:rsid w:val="00B77761"/>
    <w:rsid w:val="00B819D3"/>
    <w:rsid w:val="00B82A3F"/>
    <w:rsid w:val="00B91E2E"/>
    <w:rsid w:val="00BB0D2D"/>
    <w:rsid w:val="00BB111A"/>
    <w:rsid w:val="00BB2098"/>
    <w:rsid w:val="00BB2E86"/>
    <w:rsid w:val="00BC3D3A"/>
    <w:rsid w:val="00BC746D"/>
    <w:rsid w:val="00BD101A"/>
    <w:rsid w:val="00BD469F"/>
    <w:rsid w:val="00BD7267"/>
    <w:rsid w:val="00BE4FED"/>
    <w:rsid w:val="00BE5D50"/>
    <w:rsid w:val="00BE5E60"/>
    <w:rsid w:val="00BE65EE"/>
    <w:rsid w:val="00BF0288"/>
    <w:rsid w:val="00BF2A08"/>
    <w:rsid w:val="00C10A7F"/>
    <w:rsid w:val="00C11889"/>
    <w:rsid w:val="00C12B5F"/>
    <w:rsid w:val="00C14E32"/>
    <w:rsid w:val="00C22821"/>
    <w:rsid w:val="00C22FF8"/>
    <w:rsid w:val="00C24A82"/>
    <w:rsid w:val="00C24E65"/>
    <w:rsid w:val="00C34B15"/>
    <w:rsid w:val="00C37C98"/>
    <w:rsid w:val="00C40197"/>
    <w:rsid w:val="00C40741"/>
    <w:rsid w:val="00C41DCE"/>
    <w:rsid w:val="00C47192"/>
    <w:rsid w:val="00C523F1"/>
    <w:rsid w:val="00C54759"/>
    <w:rsid w:val="00C556D1"/>
    <w:rsid w:val="00C5602E"/>
    <w:rsid w:val="00C63D16"/>
    <w:rsid w:val="00C770A4"/>
    <w:rsid w:val="00C80E65"/>
    <w:rsid w:val="00C857FE"/>
    <w:rsid w:val="00C87E71"/>
    <w:rsid w:val="00C911DD"/>
    <w:rsid w:val="00C9636F"/>
    <w:rsid w:val="00CA3506"/>
    <w:rsid w:val="00CA3CA7"/>
    <w:rsid w:val="00CB3A85"/>
    <w:rsid w:val="00CC330A"/>
    <w:rsid w:val="00CE1D5C"/>
    <w:rsid w:val="00CE2DF2"/>
    <w:rsid w:val="00CE7610"/>
    <w:rsid w:val="00CF15E9"/>
    <w:rsid w:val="00CF248B"/>
    <w:rsid w:val="00CF67E6"/>
    <w:rsid w:val="00D00B56"/>
    <w:rsid w:val="00D05150"/>
    <w:rsid w:val="00D05482"/>
    <w:rsid w:val="00D13352"/>
    <w:rsid w:val="00D151DC"/>
    <w:rsid w:val="00D20519"/>
    <w:rsid w:val="00D2525E"/>
    <w:rsid w:val="00D25EE1"/>
    <w:rsid w:val="00D31789"/>
    <w:rsid w:val="00D33B2A"/>
    <w:rsid w:val="00D34A77"/>
    <w:rsid w:val="00D40194"/>
    <w:rsid w:val="00D441E8"/>
    <w:rsid w:val="00D51699"/>
    <w:rsid w:val="00D52870"/>
    <w:rsid w:val="00D537BE"/>
    <w:rsid w:val="00D562B1"/>
    <w:rsid w:val="00D56D86"/>
    <w:rsid w:val="00D609EC"/>
    <w:rsid w:val="00D63590"/>
    <w:rsid w:val="00D66C10"/>
    <w:rsid w:val="00D70CDC"/>
    <w:rsid w:val="00D8013D"/>
    <w:rsid w:val="00D829C7"/>
    <w:rsid w:val="00D83E50"/>
    <w:rsid w:val="00D86ABC"/>
    <w:rsid w:val="00D94152"/>
    <w:rsid w:val="00D969ED"/>
    <w:rsid w:val="00D96ECD"/>
    <w:rsid w:val="00DB0031"/>
    <w:rsid w:val="00DB4B16"/>
    <w:rsid w:val="00DB74DF"/>
    <w:rsid w:val="00DC5DCC"/>
    <w:rsid w:val="00DD4634"/>
    <w:rsid w:val="00DD68E9"/>
    <w:rsid w:val="00DE059A"/>
    <w:rsid w:val="00DE1ABB"/>
    <w:rsid w:val="00DE2C66"/>
    <w:rsid w:val="00DE5490"/>
    <w:rsid w:val="00DE7B54"/>
    <w:rsid w:val="00DF0B5C"/>
    <w:rsid w:val="00E003DE"/>
    <w:rsid w:val="00E04DF1"/>
    <w:rsid w:val="00E10222"/>
    <w:rsid w:val="00E10FDA"/>
    <w:rsid w:val="00E11C35"/>
    <w:rsid w:val="00E20BAD"/>
    <w:rsid w:val="00E23C79"/>
    <w:rsid w:val="00E24E4B"/>
    <w:rsid w:val="00E26C47"/>
    <w:rsid w:val="00E27D40"/>
    <w:rsid w:val="00E36B2E"/>
    <w:rsid w:val="00E42A89"/>
    <w:rsid w:val="00E51F24"/>
    <w:rsid w:val="00E61EE9"/>
    <w:rsid w:val="00E63F57"/>
    <w:rsid w:val="00E66CD9"/>
    <w:rsid w:val="00E700EA"/>
    <w:rsid w:val="00E7049B"/>
    <w:rsid w:val="00E7538D"/>
    <w:rsid w:val="00E758F1"/>
    <w:rsid w:val="00E873E3"/>
    <w:rsid w:val="00E92D46"/>
    <w:rsid w:val="00E962F8"/>
    <w:rsid w:val="00E97DF4"/>
    <w:rsid w:val="00EA3817"/>
    <w:rsid w:val="00EA3C52"/>
    <w:rsid w:val="00EB15E2"/>
    <w:rsid w:val="00EB4DF2"/>
    <w:rsid w:val="00EB731D"/>
    <w:rsid w:val="00EC2C59"/>
    <w:rsid w:val="00ED101E"/>
    <w:rsid w:val="00ED647F"/>
    <w:rsid w:val="00ED723E"/>
    <w:rsid w:val="00EE0917"/>
    <w:rsid w:val="00EE0B51"/>
    <w:rsid w:val="00EF2C7E"/>
    <w:rsid w:val="00EF3C58"/>
    <w:rsid w:val="00EF62D7"/>
    <w:rsid w:val="00F01008"/>
    <w:rsid w:val="00F0747B"/>
    <w:rsid w:val="00F1037E"/>
    <w:rsid w:val="00F1175C"/>
    <w:rsid w:val="00F129F4"/>
    <w:rsid w:val="00F138D3"/>
    <w:rsid w:val="00F1651B"/>
    <w:rsid w:val="00F204E6"/>
    <w:rsid w:val="00F206D2"/>
    <w:rsid w:val="00F22200"/>
    <w:rsid w:val="00F23409"/>
    <w:rsid w:val="00F37DAC"/>
    <w:rsid w:val="00F442C9"/>
    <w:rsid w:val="00F50AEC"/>
    <w:rsid w:val="00F51B4E"/>
    <w:rsid w:val="00F533A1"/>
    <w:rsid w:val="00F55F0D"/>
    <w:rsid w:val="00F5627D"/>
    <w:rsid w:val="00F603F4"/>
    <w:rsid w:val="00F61392"/>
    <w:rsid w:val="00F62D15"/>
    <w:rsid w:val="00F76365"/>
    <w:rsid w:val="00F77C90"/>
    <w:rsid w:val="00F81DCC"/>
    <w:rsid w:val="00F86516"/>
    <w:rsid w:val="00F96710"/>
    <w:rsid w:val="00FA44BB"/>
    <w:rsid w:val="00FC17C4"/>
    <w:rsid w:val="00FC247A"/>
    <w:rsid w:val="00FC4757"/>
    <w:rsid w:val="00FD47F1"/>
    <w:rsid w:val="00FE0CDD"/>
    <w:rsid w:val="00FE4BD2"/>
    <w:rsid w:val="00FE595D"/>
    <w:rsid w:val="00FE677A"/>
    <w:rsid w:val="00FE77D4"/>
    <w:rsid w:val="00FF01DF"/>
    <w:rsid w:val="00FF076D"/>
    <w:rsid w:val="00FF60CE"/>
    <w:rsid w:val="00FF6422"/>
    <w:rsid w:val="00FF6AEF"/>
    <w:rsid w:val="2C36093A"/>
    <w:rsid w:val="7E68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BB746"/>
  <w15:chartTrackingRefBased/>
  <w15:docId w15:val="{65DE53B5-82C0-45CD-965F-AD73857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1E78F7"/>
    <w:pPr>
      <w:widowControl w:val="0"/>
      <w:autoSpaceDE w:val="0"/>
      <w:autoSpaceDN w:val="0"/>
      <w:spacing w:after="120" w:line="276" w:lineRule="auto"/>
    </w:pPr>
    <w:rPr>
      <w:rFonts w:ascii="Open Sans" w:eastAsia="Calibri" w:hAnsi="Open Sans" w:cs="Open Sans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1DD"/>
    <w:pPr>
      <w:keepNext/>
      <w:keepLines/>
      <w:spacing w:before="240"/>
      <w:outlineLvl w:val="0"/>
    </w:pPr>
    <w:rPr>
      <w:rFonts w:ascii="Arial" w:eastAsiaTheme="majorEastAsia" w:hAnsi="Arial"/>
      <w:color w:val="00B050"/>
      <w:sz w:val="28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11DD"/>
    <w:pPr>
      <w:keepNext/>
      <w:keepLines/>
      <w:spacing w:before="40"/>
      <w:outlineLvl w:val="1"/>
    </w:pPr>
    <w:rPr>
      <w:rFonts w:ascii="Arial" w:eastAsiaTheme="majorEastAsia" w:hAnsi="Arial"/>
      <w:color w:val="00B05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1DD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B05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11DD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  <w:color w:val="00B05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Qtitle">
    <w:name w:val="FAQ title"/>
    <w:basedOn w:val="Normal"/>
    <w:link w:val="FAQtitleChar"/>
    <w:uiPriority w:val="1"/>
    <w:rsid w:val="00A43425"/>
    <w:pPr>
      <w:ind w:left="1090" w:firstLine="4"/>
    </w:pPr>
    <w:rPr>
      <w:rFonts w:ascii="Verdana"/>
      <w:color w:val="FFFFFF"/>
      <w:sz w:val="25"/>
    </w:rPr>
  </w:style>
  <w:style w:type="character" w:customStyle="1" w:styleId="FAQtitleChar">
    <w:name w:val="FAQ title Char"/>
    <w:basedOn w:val="DefaultParagraphFont"/>
    <w:link w:val="FAQtitle"/>
    <w:uiPriority w:val="1"/>
    <w:rsid w:val="00A43425"/>
    <w:rPr>
      <w:rFonts w:ascii="Verdana" w:eastAsia="Calibri" w:hAnsi="Calibri" w:cs="Calibri"/>
      <w:color w:val="FFFFFF"/>
      <w:sz w:val="25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3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42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3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425"/>
    <w:rPr>
      <w:rFonts w:ascii="Calibri" w:eastAsia="Calibri" w:hAnsi="Calibri" w:cs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11DD"/>
    <w:rPr>
      <w:rFonts w:ascii="Arial" w:eastAsiaTheme="majorEastAsia" w:hAnsi="Arial" w:cs="Open Sans"/>
      <w:color w:val="00B050"/>
      <w:sz w:val="28"/>
      <w:szCs w:val="24"/>
      <w:lang w:val="en-US"/>
    </w:rPr>
  </w:style>
  <w:style w:type="character" w:styleId="Strong">
    <w:name w:val="Strong"/>
    <w:basedOn w:val="DefaultParagraphFont"/>
    <w:uiPriority w:val="22"/>
    <w:rsid w:val="008E3056"/>
    <w:rPr>
      <w:rFonts w:ascii="Verdana" w:hAnsi="Verdana"/>
      <w:b/>
      <w:bCs/>
      <w:sz w:val="20"/>
    </w:rPr>
  </w:style>
  <w:style w:type="table" w:styleId="TableGridLight">
    <w:name w:val="Grid Table Light"/>
    <w:basedOn w:val="TableNormal"/>
    <w:uiPriority w:val="40"/>
    <w:rsid w:val="00A434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licybodycontent">
    <w:name w:val="Policy body content"/>
    <w:basedOn w:val="Normal"/>
    <w:link w:val="PolicybodycontentChar"/>
    <w:autoRedefine/>
    <w:uiPriority w:val="1"/>
    <w:rsid w:val="00733E71"/>
    <w:pPr>
      <w:widowControl/>
      <w:autoSpaceDE/>
      <w:autoSpaceDN/>
    </w:pPr>
    <w:rPr>
      <w:rFonts w:ascii="Arial" w:eastAsia="Times New Roman" w:hAnsi="Arial" w:cs="Arial"/>
      <w:sz w:val="24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282E48"/>
    <w:pPr>
      <w:ind w:left="720"/>
      <w:contextualSpacing/>
    </w:pPr>
  </w:style>
  <w:style w:type="character" w:customStyle="1" w:styleId="PolicybodycontentChar">
    <w:name w:val="Policy body content Char"/>
    <w:basedOn w:val="DefaultParagraphFont"/>
    <w:link w:val="Policybodycontent"/>
    <w:uiPriority w:val="1"/>
    <w:rsid w:val="00733E71"/>
    <w:rPr>
      <w:rFonts w:ascii="Arial" w:eastAsia="Times New Roman" w:hAnsi="Arial" w:cs="Arial"/>
      <w:sz w:val="24"/>
      <w:szCs w:val="18"/>
      <w:lang w:eastAsia="en-AU"/>
    </w:rPr>
  </w:style>
  <w:style w:type="character" w:styleId="Emphasis">
    <w:name w:val="Emphasis"/>
    <w:basedOn w:val="DefaultParagraphFont"/>
    <w:uiPriority w:val="20"/>
    <w:rsid w:val="00282E48"/>
    <w:rPr>
      <w:i/>
      <w:iCs/>
    </w:rPr>
  </w:style>
  <w:style w:type="table" w:styleId="TableGrid">
    <w:name w:val="Table Grid"/>
    <w:basedOn w:val="TableNormal"/>
    <w:uiPriority w:val="39"/>
    <w:rsid w:val="008E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911DD"/>
    <w:rPr>
      <w:rFonts w:ascii="Arial" w:eastAsiaTheme="majorEastAsia" w:hAnsi="Arial" w:cs="Open Sans"/>
      <w:color w:val="00B050"/>
      <w:sz w:val="24"/>
      <w:szCs w:val="26"/>
      <w:lang w:val="en-US"/>
    </w:rPr>
  </w:style>
  <w:style w:type="paragraph" w:styleId="NoSpacing">
    <w:name w:val="No Spacing"/>
    <w:aliases w:val="Heading1"/>
    <w:uiPriority w:val="1"/>
    <w:rsid w:val="00757B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BC3D3A"/>
    <w:rPr>
      <w:color w:val="0563C1" w:themeColor="hyperlink"/>
      <w:u w:val="single"/>
    </w:rPr>
  </w:style>
  <w:style w:type="paragraph" w:customStyle="1" w:styleId="NormalNoSpacing">
    <w:name w:val="Normal No Spacing"/>
    <w:basedOn w:val="Normal"/>
    <w:link w:val="NormalNoSpacingChar"/>
    <w:rsid w:val="00554E39"/>
    <w:pPr>
      <w:widowControl/>
      <w:autoSpaceDE/>
      <w:autoSpaceDN/>
    </w:pPr>
    <w:rPr>
      <w:rFonts w:ascii="Myriad Pro" w:eastAsia="Times New Roman" w:hAnsi="Myriad Pro" w:cs="Times New Roman"/>
      <w:szCs w:val="24"/>
      <w:lang w:val="en-AU"/>
    </w:rPr>
  </w:style>
  <w:style w:type="character" w:customStyle="1" w:styleId="NormalNoSpacingChar">
    <w:name w:val="Normal No Spacing Char"/>
    <w:link w:val="NormalNoSpacing"/>
    <w:rsid w:val="00554E39"/>
    <w:rPr>
      <w:rFonts w:ascii="Myriad Pro" w:eastAsia="Times New Roman" w:hAnsi="Myriad Pro" w:cs="Times New Roman"/>
      <w:szCs w:val="24"/>
    </w:rPr>
  </w:style>
  <w:style w:type="character" w:customStyle="1" w:styleId="ListParagraphChar">
    <w:name w:val="List Paragraph Char"/>
    <w:link w:val="ListParagraph"/>
    <w:uiPriority w:val="34"/>
    <w:rsid w:val="00554E39"/>
    <w:rPr>
      <w:rFonts w:ascii="Calibri" w:eastAsia="Calibri" w:hAnsi="Calibri" w:cs="Calibri"/>
      <w:lang w:val="en-US"/>
    </w:rPr>
  </w:style>
  <w:style w:type="paragraph" w:customStyle="1" w:styleId="Sub-heading">
    <w:name w:val="Sub-heading"/>
    <w:basedOn w:val="Normal"/>
    <w:link w:val="Sub-headingChar"/>
    <w:rsid w:val="00554E39"/>
    <w:pPr>
      <w:keepNext/>
      <w:keepLines/>
      <w:widowControl/>
      <w:autoSpaceDE/>
      <w:autoSpaceDN/>
      <w:outlineLvl w:val="2"/>
    </w:pPr>
    <w:rPr>
      <w:rFonts w:ascii="Arial" w:eastAsiaTheme="majorEastAsia" w:hAnsi="Arial" w:cstheme="majorBidi"/>
      <w:b/>
      <w:bCs/>
      <w:sz w:val="24"/>
      <w:szCs w:val="24"/>
      <w:lang w:val="en-AU"/>
    </w:rPr>
  </w:style>
  <w:style w:type="character" w:customStyle="1" w:styleId="Sub-headingChar">
    <w:name w:val="Sub-heading Char"/>
    <w:basedOn w:val="DefaultParagraphFont"/>
    <w:link w:val="Sub-heading"/>
    <w:rsid w:val="00554E39"/>
    <w:rPr>
      <w:rFonts w:ascii="Arial" w:eastAsiaTheme="majorEastAsia" w:hAnsi="Arial" w:cstheme="majorBidi"/>
      <w:b/>
      <w:bCs/>
      <w:sz w:val="24"/>
      <w:szCs w:val="24"/>
    </w:rPr>
  </w:style>
  <w:style w:type="paragraph" w:customStyle="1" w:styleId="DTFBullet">
    <w:name w:val="DTF Bullet"/>
    <w:basedOn w:val="ListParagraph"/>
    <w:link w:val="DTFBulletChar"/>
    <w:uiPriority w:val="1"/>
    <w:qFormat/>
    <w:rsid w:val="00733E71"/>
    <w:pPr>
      <w:numPr>
        <w:numId w:val="6"/>
      </w:numPr>
    </w:pPr>
    <w:rPr>
      <w:rFonts w:ascii="Arial" w:hAnsi="Arial"/>
      <w:sz w:val="24"/>
    </w:rPr>
  </w:style>
  <w:style w:type="character" w:customStyle="1" w:styleId="DTFBulletChar">
    <w:name w:val="DTF Bullet Char"/>
    <w:basedOn w:val="ListParagraphChar"/>
    <w:link w:val="DTFBullet"/>
    <w:uiPriority w:val="1"/>
    <w:rsid w:val="00733E71"/>
    <w:rPr>
      <w:rFonts w:ascii="Arial" w:eastAsia="Calibri" w:hAnsi="Arial" w:cs="Open Sans"/>
      <w:sz w:val="24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911DD"/>
    <w:rPr>
      <w:rFonts w:ascii="Arial" w:eastAsiaTheme="majorEastAsia" w:hAnsi="Arial" w:cstheme="majorBidi"/>
      <w:color w:val="00B05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911DD"/>
    <w:rPr>
      <w:rFonts w:ascii="Arial" w:eastAsiaTheme="majorEastAsia" w:hAnsi="Arial" w:cstheme="majorBidi"/>
      <w:i/>
      <w:iCs/>
      <w:color w:val="00B050"/>
      <w:sz w:val="24"/>
      <w:szCs w:val="18"/>
      <w:lang w:val="en-US"/>
    </w:rPr>
  </w:style>
  <w:style w:type="paragraph" w:customStyle="1" w:styleId="BodyText1">
    <w:name w:val="Body Text1"/>
    <w:basedOn w:val="Policybodycontent"/>
    <w:link w:val="BodytextChar"/>
    <w:uiPriority w:val="1"/>
    <w:qFormat/>
    <w:rsid w:val="00307FC2"/>
  </w:style>
  <w:style w:type="character" w:customStyle="1" w:styleId="BodytextChar">
    <w:name w:val="Body text Char"/>
    <w:basedOn w:val="PolicybodycontentChar"/>
    <w:link w:val="BodyText1"/>
    <w:uiPriority w:val="1"/>
    <w:rsid w:val="00307FC2"/>
    <w:rPr>
      <w:rFonts w:ascii="Arial" w:eastAsia="Times New Roman" w:hAnsi="Arial" w:cs="Arial"/>
      <w:sz w:val="24"/>
      <w:szCs w:val="18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7682"/>
    <w:pPr>
      <w:widowControl/>
      <w:autoSpaceDE/>
      <w:autoSpaceDN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6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682"/>
    <w:rPr>
      <w:vertAlign w:val="superscript"/>
    </w:rPr>
  </w:style>
  <w:style w:type="character" w:customStyle="1" w:styleId="normaltextrun">
    <w:name w:val="normaltextrun"/>
    <w:basedOn w:val="DefaultParagraphFont"/>
    <w:rsid w:val="00707682"/>
  </w:style>
  <w:style w:type="paragraph" w:customStyle="1" w:styleId="RL">
    <w:name w:val="RL"/>
    <w:basedOn w:val="Normal"/>
    <w:rsid w:val="00707682"/>
    <w:pPr>
      <w:widowControl/>
      <w:autoSpaceDE/>
      <w:autoSpaceDN/>
      <w:spacing w:after="0" w:line="240" w:lineRule="auto"/>
      <w:jc w:val="both"/>
    </w:pPr>
    <w:rPr>
      <w:rFonts w:ascii="Tahoma" w:eastAsia="Times New Roman" w:hAnsi="Tahoma" w:cs="Tahoma"/>
      <w:b/>
      <w:bCs/>
      <w:color w:val="008000"/>
      <w:sz w:val="28"/>
      <w:szCs w:val="28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Open Sans" w:eastAsia="Calibri" w:hAnsi="Open Sans" w:cs="Open Sans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200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00"/>
    <w:rPr>
      <w:rFonts w:ascii="Segoe UI" w:eastAsia="Calibri" w:hAnsi="Segoe UI" w:cs="Segoe UI"/>
      <w:sz w:val="18"/>
      <w:szCs w:val="18"/>
      <w:lang w:val="en-US"/>
    </w:rPr>
  </w:style>
  <w:style w:type="table" w:styleId="GridTable5Dark-Accent5">
    <w:name w:val="Grid Table 5 Dark Accent 5"/>
    <w:basedOn w:val="TableNormal"/>
    <w:uiPriority w:val="50"/>
    <w:rsid w:val="008D41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419F"/>
    <w:pPr>
      <w:widowControl/>
      <w:autoSpaceDE/>
      <w:autoSpaceDN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41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419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D54"/>
    <w:rPr>
      <w:rFonts w:ascii="Open Sans" w:eastAsia="Calibri" w:hAnsi="Open Sans" w:cs="Open Sans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7A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1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e.gov.au/sites/default/files/2019-11/Australian%20Government%20Contract%20Management%20Guide%20-%20Nov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0D088EA59EF4288212EB3837B1750" ma:contentTypeVersion="12" ma:contentTypeDescription="Create a new document." ma:contentTypeScope="" ma:versionID="5dc582474ce083ff2639639401754ead">
  <xsd:schema xmlns:xsd="http://www.w3.org/2001/XMLSchema" xmlns:xs="http://www.w3.org/2001/XMLSchema" xmlns:p="http://schemas.microsoft.com/office/2006/metadata/properties" xmlns:ns2="d1677f69-be27-4652-873c-881702758f6e" xmlns:ns3="50a91fb0-e56a-4597-aa79-bbc4f9f670dc" targetNamespace="http://schemas.microsoft.com/office/2006/metadata/properties" ma:root="true" ma:fieldsID="549f0fe32cd5a114cee01f2f15468bf3" ns2:_="" ns3:_="">
    <xsd:import namespace="d1677f69-be27-4652-873c-881702758f6e"/>
    <xsd:import namespace="50a91fb0-e56a-4597-aa79-bbc4f9f67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77f69-be27-4652-873c-881702758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91fb0-e56a-4597-aa79-bbc4f9f67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27F7A8C78DF04EBC86FB9400C077E1D8" version="1.0.0">
  <systemFields>
    <field name="Objective-Id">
      <value order="0">A2740381</value>
    </field>
    <field name="Objective-Title">
      <value order="0">Contract Transition (in and out) Planning Checklist</value>
    </field>
    <field name="Objective-Description">
      <value order="0"/>
    </field>
    <field name="Objective-CreationStamp">
      <value order="0">2023-01-16T03:07:02Z</value>
    </field>
    <field name="Objective-IsApproved">
      <value order="0">false</value>
    </field>
    <field name="Objective-IsPublished">
      <value order="0">true</value>
    </field>
    <field name="Objective-DatePublished">
      <value order="0">2023-02-22T06:51:37Z</value>
    </field>
    <field name="Objective-ModificationStamp">
      <value order="0">2023-02-22T06:51:37Z</value>
    </field>
    <field name="Objective-Owner">
      <value order="0">Adair, Kim</value>
    </field>
    <field name="Objective-Path">
      <value order="0">Objective Global Folder:01. DTF CORPORATE:PROCUREMENT SERVICES SA - OPERATIONS GOVERNANCE (PSSA):STRATEGIC MANAGEMENT:ACROSS-GOVERNMENT POLICY FRAMEWORK:01 PROCUREMENT FRAMEWORK:Tools:Tools - Working Copy</value>
    </field>
    <field name="Objective-Parent">
      <value order="0">Tools - Working Copy</value>
    </field>
    <field name="Objective-State">
      <value order="0">Published</value>
    </field>
    <field name="Objective-VersionId">
      <value order="0">vA3726927</value>
    </field>
    <field name="Objective-Version">
      <value order="0">2.0</value>
    </field>
    <field name="Objective-VersionNumber">
      <value order="0">2</value>
    </field>
    <field name="Objective-VersionComment">
      <value order="0">transfer of DW updates and review by JC</value>
    </field>
    <field name="Objective-FileNumber">
      <value order="0">T&amp;F22/1246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59">
      <field name="Objective-Agency">
        <value order="0">Dept of Treasury and Finance</value>
      </field>
      <field name="Objective-Branch/Section">
        <value order="0">Procurement Services SA</value>
      </field>
      <field name="Objective-Document Type">
        <value order="0">Information Sheet</value>
      </field>
      <field name="Objective-ICS Classification">
        <value order="0">Official</value>
      </field>
      <field name="Objective-ICS Caveat">
        <value order="0"/>
      </field>
      <field name="Objective-ICS Exclusive for">
        <value order="0"/>
      </field>
      <field name="Objective-ICS Information Management Marker">
        <value order="0"/>
      </field>
      <field name="Objective-Document Reference Link">
        <value order="0"/>
      </field>
      <field name="Objective-Source Document Scanned Date">
        <value order="0"/>
      </field>
      <field name="Objective-Source Document Disposal Status">
        <value order="0"/>
      </field>
      <field name="Objective-Source Record Destruction Date">
        <value order="0"/>
      </field>
      <field name="Objective-Batching Box">
        <value order="0"/>
      </field>
      <field name="Objective-Connect Creator">
        <value order="0"/>
      </field>
      <field name="Objective-Confidentiality">
        <value order="0"/>
      </field>
      <field name="Objective-Confidentiality Clause">
        <value order="0"/>
      </field>
      <field name="Objective-Integrity">
        <value order="0"/>
      </field>
      <field name="Objective-Availability">
        <value order="0"/>
      </field>
      <field name="Objective-CIA Cavea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30B4A8D-2512-4296-8008-B36C8CC5B2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0D6EF-DBA4-4B6C-9054-5DE6AB38D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A906F8-B7C4-469A-87AC-4437990C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77f69-be27-4652-873c-881702758f6e"/>
    <ds:schemaRef ds:uri="50a91fb0-e56a-4597-aa79-bbc4f9f67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AC9CBA-FB52-4793-991C-9A965A9AA0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F7A8C78DF04EBC86FB9400C077E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Finance, South Australia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Kyriakides</dc:creator>
  <cp:keywords/>
  <dc:description/>
  <cp:lastModifiedBy>Adair, Kim (DTF)</cp:lastModifiedBy>
  <cp:revision>2</cp:revision>
  <dcterms:created xsi:type="dcterms:W3CDTF">2023-02-23T04:00:00Z</dcterms:created>
  <dcterms:modified xsi:type="dcterms:W3CDTF">2023-02-23T04:00:00Z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0x010100BDE0D088EA59EF4288212EB3837B1750</vt:lpwstr>
  </property>
  <property fmtid="{D5CDD505-2E9C-101B-9397-08002B2CF9AE}" pid="3" name="Order">
    <vt:r8>5600</vt:r8>
  </property>
  <property fmtid="{D5CDD505-2E9C-101B-9397-08002B2CF9AE}" pid="4" name="_CopySource">
    <vt:lpwstr>https://sagov-my.sharepoint.com/personal/nora_kyriakides_sa_gov_au/Documents/Communications/Policy/COR175-Dometic Violence.docx</vt:lpwstr>
  </property>
  <property fmtid="{D5CDD505-2E9C-101B-9397-08002B2CF9AE}" pid="5" name="Objective-Id">
    <vt:lpwstr>A2740381</vt:lpwstr>
  </property>
  <property fmtid="{D5CDD505-2E9C-101B-9397-08002B2CF9AE}" pid="6" name="Objective-Title">
    <vt:lpwstr>Contract Transition (in and out) Planning Checklist</vt:lpwstr>
  </property>
  <property fmtid="{D5CDD505-2E9C-101B-9397-08002B2CF9AE}" pid="7" name="Objective-Description">
    <vt:lpwstr/>
  </property>
  <property fmtid="{D5CDD505-2E9C-101B-9397-08002B2CF9AE}" pid="8" name="Objective-CreationStamp">
    <vt:filetime>2023-01-16T03:07:02Z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2023-02-22T06:51:37Z</vt:filetime>
  </property>
  <property fmtid="{D5CDD505-2E9C-101B-9397-08002B2CF9AE}" pid="12" name="Objective-ModificationStamp">
    <vt:filetime>2023-02-22T06:51:37Z</vt:filetime>
  </property>
  <property fmtid="{D5CDD505-2E9C-101B-9397-08002B2CF9AE}" pid="13" name="Objective-Owner">
    <vt:lpwstr>Adair, Kim</vt:lpwstr>
  </property>
  <property fmtid="{D5CDD505-2E9C-101B-9397-08002B2CF9AE}" pid="14" name="Objective-Path">
    <vt:lpwstr>Objective Global Folder:01. DTF CORPORATE:PROCUREMENT SERVICES SA - OPERATIONS GOVERNANCE (PSSA):STRATEGIC MANAGEMENT:ACROSS-GOVERNMENT POLICY FRAMEWORK:01 PROCUREMENT FRAMEWORK:Tools:Tools - Working Copy</vt:lpwstr>
  </property>
  <property fmtid="{D5CDD505-2E9C-101B-9397-08002B2CF9AE}" pid="15" name="Objective-Parent">
    <vt:lpwstr>Tools - Working Copy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vA3726927</vt:lpwstr>
  </property>
  <property fmtid="{D5CDD505-2E9C-101B-9397-08002B2CF9AE}" pid="18" name="Objective-Version">
    <vt:lpwstr>2.0</vt:lpwstr>
  </property>
  <property fmtid="{D5CDD505-2E9C-101B-9397-08002B2CF9AE}" pid="19" name="Objective-VersionNumber">
    <vt:r8>2</vt:r8>
  </property>
  <property fmtid="{D5CDD505-2E9C-101B-9397-08002B2CF9AE}" pid="20" name="Objective-VersionComment">
    <vt:lpwstr>transfer of DW updates and review by JC</vt:lpwstr>
  </property>
  <property fmtid="{D5CDD505-2E9C-101B-9397-08002B2CF9AE}" pid="21" name="Objective-FileNumber">
    <vt:lpwstr>T&amp;F22/1246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Jurisdiction">
    <vt:lpwstr>Dept of Treasury and Finance</vt:lpwstr>
  </property>
  <property fmtid="{D5CDD505-2E9C-101B-9397-08002B2CF9AE}" pid="25" name="Objective-Branch/Section">
    <vt:lpwstr>Procurement Services SA</vt:lpwstr>
  </property>
  <property fmtid="{D5CDD505-2E9C-101B-9397-08002B2CF9AE}" pid="26" name="Objective-Document Type">
    <vt:lpwstr>Information Sheet</vt:lpwstr>
  </property>
  <property fmtid="{D5CDD505-2E9C-101B-9397-08002B2CF9AE}" pid="27" name="Objective-Confidentiality">
    <vt:lpwstr/>
  </property>
  <property fmtid="{D5CDD505-2E9C-101B-9397-08002B2CF9AE}" pid="28" name="Objective-Confidentiality Clause">
    <vt:lpwstr/>
  </property>
  <property fmtid="{D5CDD505-2E9C-101B-9397-08002B2CF9AE}" pid="29" name="Objective-Integrity">
    <vt:lpwstr/>
  </property>
  <property fmtid="{D5CDD505-2E9C-101B-9397-08002B2CF9AE}" pid="30" name="Objective-Availability">
    <vt:lpwstr/>
  </property>
  <property fmtid="{D5CDD505-2E9C-101B-9397-08002B2CF9AE}" pid="31" name="Objective-Caveat (CIA)">
    <vt:lpwstr/>
  </property>
  <property fmtid="{D5CDD505-2E9C-101B-9397-08002B2CF9AE}" pid="32" name="Objective-Comment">
    <vt:lpwstr/>
  </property>
  <property fmtid="{D5CDD505-2E9C-101B-9397-08002B2CF9AE}" pid="33" name="Objective-Jurisdiction [system]">
    <vt:lpwstr>Dept of Treasury and Finance</vt:lpwstr>
  </property>
  <property fmtid="{D5CDD505-2E9C-101B-9397-08002B2CF9AE}" pid="34" name="Objective-Branch/Section [system]">
    <vt:lpwstr>Office of the Chief Executive (Under-Treasurer)</vt:lpwstr>
  </property>
  <property fmtid="{D5CDD505-2E9C-101B-9397-08002B2CF9AE}" pid="35" name="Objective-Document Type [system]">
    <vt:lpwstr>File Note</vt:lpwstr>
  </property>
  <property fmtid="{D5CDD505-2E9C-101B-9397-08002B2CF9AE}" pid="36" name="Objective-Confidentiality [system]">
    <vt:lpwstr>For Official Use Only</vt:lpwstr>
  </property>
  <property fmtid="{D5CDD505-2E9C-101B-9397-08002B2CF9AE}" pid="37" name="Objective-Confidentiality Clause [system]">
    <vt:lpwstr/>
  </property>
  <property fmtid="{D5CDD505-2E9C-101B-9397-08002B2CF9AE}" pid="38" name="Objective-Integrity [system]">
    <vt:lpwstr>I2</vt:lpwstr>
  </property>
  <property fmtid="{D5CDD505-2E9C-101B-9397-08002B2CF9AE}" pid="39" name="Objective-Availability [system]">
    <vt:lpwstr>A2</vt:lpwstr>
  </property>
  <property fmtid="{D5CDD505-2E9C-101B-9397-08002B2CF9AE}" pid="40" name="Objective-Caveat (CIA) [system]">
    <vt:lpwstr/>
  </property>
  <property fmtid="{D5CDD505-2E9C-101B-9397-08002B2CF9AE}" pid="41" name="Objective-Agency">
    <vt:lpwstr>Dept of Treasury and Finance</vt:lpwstr>
  </property>
  <property fmtid="{D5CDD505-2E9C-101B-9397-08002B2CF9AE}" pid="42" name="Objective-ICS Classification">
    <vt:lpwstr>Official</vt:lpwstr>
  </property>
  <property fmtid="{D5CDD505-2E9C-101B-9397-08002B2CF9AE}" pid="43" name="Objective-ICS Caveat">
    <vt:lpwstr/>
  </property>
  <property fmtid="{D5CDD505-2E9C-101B-9397-08002B2CF9AE}" pid="44" name="Objective-ICS Exclusive for">
    <vt:lpwstr/>
  </property>
  <property fmtid="{D5CDD505-2E9C-101B-9397-08002B2CF9AE}" pid="45" name="Objective-ICS Information Management Marker">
    <vt:lpwstr/>
  </property>
  <property fmtid="{D5CDD505-2E9C-101B-9397-08002B2CF9AE}" pid="46" name="Objective-Document Reference Link">
    <vt:lpwstr/>
  </property>
  <property fmtid="{D5CDD505-2E9C-101B-9397-08002B2CF9AE}" pid="47" name="Objective-Source Document Scanned Date">
    <vt:lpwstr/>
  </property>
  <property fmtid="{D5CDD505-2E9C-101B-9397-08002B2CF9AE}" pid="48" name="Objective-Source Document Disposal Status">
    <vt:lpwstr/>
  </property>
  <property fmtid="{D5CDD505-2E9C-101B-9397-08002B2CF9AE}" pid="49" name="Objective-Source Record Destruction Date">
    <vt:lpwstr/>
  </property>
  <property fmtid="{D5CDD505-2E9C-101B-9397-08002B2CF9AE}" pid="50" name="Objective-Batching Box">
    <vt:lpwstr/>
  </property>
  <property fmtid="{D5CDD505-2E9C-101B-9397-08002B2CF9AE}" pid="51" name="Objective-Connect Creator">
    <vt:lpwstr/>
  </property>
  <property fmtid="{D5CDD505-2E9C-101B-9397-08002B2CF9AE}" pid="52" name="Objective-CIA Caveat">
    <vt:lpwstr/>
  </property>
</Properties>
</file>