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30F0" w14:textId="53A3B8EF" w:rsidR="0085789F" w:rsidRDefault="00800328">
      <w:pPr>
        <w:rPr>
          <w:rFonts w:ascii="Arial" w:hAnsi="Arial" w:cs="Arial"/>
          <w:i/>
          <w:iCs/>
          <w:sz w:val="36"/>
          <w:szCs w:val="36"/>
          <w:lang w:val="en-AU"/>
        </w:rPr>
      </w:pPr>
      <w:r w:rsidRPr="00800328">
        <w:rPr>
          <w:rFonts w:ascii="Arial" w:hAnsi="Arial" w:cs="Arial"/>
          <w:i/>
          <w:iCs/>
          <w:noProof/>
          <w:sz w:val="36"/>
          <w:szCs w:val="36"/>
          <w:lang w:val="en-AU"/>
        </w:rPr>
        <mc:AlternateContent>
          <mc:Choice Requires="wps">
            <w:drawing>
              <wp:anchor distT="45720" distB="45720" distL="114300" distR="114300" simplePos="0" relativeHeight="251658240" behindDoc="0" locked="0" layoutInCell="1" allowOverlap="1" wp14:anchorId="4CCD3734" wp14:editId="6AE9ACDC">
                <wp:simplePos x="0" y="0"/>
                <wp:positionH relativeFrom="margin">
                  <wp:align>left</wp:align>
                </wp:positionH>
                <wp:positionV relativeFrom="paragraph">
                  <wp:posOffset>0</wp:posOffset>
                </wp:positionV>
                <wp:extent cx="5961380" cy="787527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875270"/>
                        </a:xfrm>
                        <a:prstGeom prst="rect">
                          <a:avLst/>
                        </a:prstGeom>
                        <a:solidFill>
                          <a:srgbClr val="FFFFFF"/>
                        </a:solidFill>
                        <a:ln w="9525">
                          <a:solidFill>
                            <a:srgbClr val="000000"/>
                          </a:solidFill>
                          <a:miter lim="800000"/>
                          <a:headEnd/>
                          <a:tailEnd/>
                        </a:ln>
                      </wps:spPr>
                      <wps:txbx>
                        <w:txbxContent>
                          <w:p w14:paraId="51FE0ECF" w14:textId="2CCC0A07" w:rsidR="008B4CC2" w:rsidRDefault="008B4CC2" w:rsidP="008B4CC2">
                            <w:pPr>
                              <w:spacing w:before="120" w:after="120" w:line="240" w:lineRule="auto"/>
                              <w:jc w:val="center"/>
                              <w:rPr>
                                <w:rFonts w:ascii="Arial" w:hAnsi="Arial" w:cs="Arial"/>
                                <w:color w:val="00B050"/>
                                <w:sz w:val="28"/>
                                <w:szCs w:val="44"/>
                              </w:rPr>
                            </w:pPr>
                            <w:r>
                              <w:rPr>
                                <w:noProof/>
                              </w:rPr>
                              <w:drawing>
                                <wp:inline distT="0" distB="0" distL="0" distR="0" wp14:anchorId="2AA96EE8" wp14:editId="4110953F">
                                  <wp:extent cx="1518975" cy="355936"/>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5EA279FE" w14:textId="5A6AE5C8" w:rsidR="008B4CC2" w:rsidRPr="00173FEF" w:rsidRDefault="008B4CC2" w:rsidP="00E31470">
                            <w:pPr>
                              <w:spacing w:before="120" w:after="120" w:line="240" w:lineRule="auto"/>
                              <w:rPr>
                                <w:rFonts w:ascii="Arial" w:hAnsi="Arial" w:cs="Arial"/>
                                <w:b/>
                                <w:color w:val="204D84"/>
                                <w:sz w:val="44"/>
                                <w:szCs w:val="44"/>
                              </w:rPr>
                            </w:pPr>
                            <w:r w:rsidRPr="00E31470">
                              <w:rPr>
                                <w:rFonts w:ascii="Arial" w:hAnsi="Arial" w:cs="Arial"/>
                                <w:color w:val="00B050"/>
                                <w:sz w:val="28"/>
                                <w:szCs w:val="44"/>
                              </w:rPr>
                              <w:t>Public Authority User Guide</w:t>
                            </w:r>
                          </w:p>
                          <w:p w14:paraId="1A2EDB98" w14:textId="77777777" w:rsidR="008B4CC2" w:rsidRPr="00E31470" w:rsidRDefault="008B4CC2" w:rsidP="008B4CC2">
                            <w:pPr>
                              <w:spacing w:before="120" w:after="120" w:line="276" w:lineRule="auto"/>
                              <w:rPr>
                                <w:rFonts w:ascii="Arial" w:hAnsi="Arial" w:cs="Arial"/>
                                <w:color w:val="00B050"/>
                                <w:sz w:val="24"/>
                                <w:szCs w:val="24"/>
                              </w:rPr>
                            </w:pPr>
                            <w:r w:rsidRPr="00E31470">
                              <w:rPr>
                                <w:rFonts w:ascii="Arial" w:hAnsi="Arial" w:cs="Arial"/>
                                <w:color w:val="00B050"/>
                                <w:sz w:val="24"/>
                                <w:szCs w:val="24"/>
                              </w:rPr>
                              <w:t>Public authority instructions</w:t>
                            </w:r>
                          </w:p>
                          <w:p w14:paraId="236F63D5" w14:textId="74DD7EB3"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 xml:space="preserve">A Contract Management Plan must be completed and approved by the Contract Owner for all procurements assessed as complex or strategic. </w:t>
                            </w:r>
                          </w:p>
                          <w:p w14:paraId="480FB2C8" w14:textId="5C7CB130"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 xml:space="preserve">This template is designed to meet the requirements of </w:t>
                            </w:r>
                            <w:r w:rsidRPr="005B7505">
                              <w:rPr>
                                <w:rFonts w:ascii="Arial" w:hAnsi="Arial" w:cs="Arial"/>
                                <w:i/>
                                <w:iCs/>
                                <w:sz w:val="24"/>
                                <w:szCs w:val="24"/>
                              </w:rPr>
                              <w:t>Treasurer’s Instruction 18</w:t>
                            </w:r>
                            <w:r w:rsidRPr="005B7505">
                              <w:rPr>
                                <w:rFonts w:ascii="Arial" w:hAnsi="Arial" w:cs="Arial"/>
                                <w:sz w:val="24"/>
                                <w:szCs w:val="24"/>
                              </w:rPr>
                              <w:t xml:space="preserve"> and the </w:t>
                            </w:r>
                            <w:r w:rsidRPr="005B7505">
                              <w:rPr>
                                <w:rFonts w:ascii="Arial" w:hAnsi="Arial" w:cs="Arial"/>
                                <w:i/>
                                <w:sz w:val="24"/>
                                <w:szCs w:val="24"/>
                              </w:rPr>
                              <w:t>Procurement Services SA Procurement Framework</w:t>
                            </w:r>
                            <w:r w:rsidRPr="00E31470">
                              <w:rPr>
                                <w:rFonts w:ascii="Arial" w:hAnsi="Arial" w:cs="Arial"/>
                                <w:sz w:val="24"/>
                                <w:szCs w:val="24"/>
                              </w:rPr>
                              <w:t xml:space="preserve"> and provides suggestions about the details to be included in a Contract Management Plan. </w:t>
                            </w:r>
                          </w:p>
                          <w:p w14:paraId="1D4A85A4" w14:textId="7C6894D9"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 xml:space="preserve">Your public authority may tailor this template to ensure it is fit-for-purpose and meets the requirements of your internal procurement and contract management framework. </w:t>
                            </w:r>
                          </w:p>
                          <w:p w14:paraId="3E898640" w14:textId="77777777" w:rsidR="008B4CC2" w:rsidRPr="00E31470" w:rsidRDefault="008B4CC2" w:rsidP="00E31470">
                            <w:pPr>
                              <w:spacing w:after="120" w:line="276" w:lineRule="auto"/>
                              <w:rPr>
                                <w:rFonts w:ascii="Arial" w:hAnsi="Arial" w:cs="Arial"/>
                                <w:color w:val="00B050"/>
                                <w:sz w:val="24"/>
                                <w:szCs w:val="24"/>
                              </w:rPr>
                            </w:pPr>
                            <w:r w:rsidRPr="00E31470">
                              <w:rPr>
                                <w:rFonts w:ascii="Arial" w:hAnsi="Arial" w:cs="Arial"/>
                                <w:color w:val="00B050"/>
                                <w:sz w:val="24"/>
                                <w:szCs w:val="24"/>
                              </w:rPr>
                              <w:t>User specific instructions</w:t>
                            </w:r>
                          </w:p>
                          <w:p w14:paraId="0101467A" w14:textId="249B160D"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 xml:space="preserve">All guidance notes for using this template and suggested considerations are provided as dot points and are written in </w:t>
                            </w:r>
                            <w:r w:rsidRPr="00E31470">
                              <w:rPr>
                                <w:rFonts w:ascii="Arial" w:hAnsi="Arial" w:cs="Arial"/>
                                <w:i/>
                                <w:color w:val="ED7D31" w:themeColor="accent2"/>
                                <w:sz w:val="24"/>
                                <w:szCs w:val="24"/>
                              </w:rPr>
                              <w:t xml:space="preserve">orange </w:t>
                            </w:r>
                            <w:r w:rsidRPr="00E31470">
                              <w:rPr>
                                <w:rFonts w:ascii="Arial" w:hAnsi="Arial" w:cs="Arial"/>
                                <w:i/>
                                <w:iCs/>
                                <w:color w:val="ED7D31" w:themeColor="accent2"/>
                                <w:sz w:val="24"/>
                                <w:szCs w:val="24"/>
                              </w:rPr>
                              <w:t>italics</w:t>
                            </w:r>
                            <w:r w:rsidRPr="00E31470">
                              <w:rPr>
                                <w:rFonts w:ascii="Arial" w:hAnsi="Arial" w:cs="Arial"/>
                                <w:sz w:val="24"/>
                                <w:szCs w:val="24"/>
                              </w:rPr>
                              <w:t xml:space="preserve">. </w:t>
                            </w:r>
                          </w:p>
                          <w:p w14:paraId="06998F6B" w14:textId="59FBD925"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The guidance notes and suggested considerations should be used as prompts for contract managers to help prepare and navigate the contract management planning process.</w:t>
                            </w:r>
                          </w:p>
                          <w:p w14:paraId="4C1FA3F5" w14:textId="4D7F79AF"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 xml:space="preserve">All guidance notes, suggested considerations, and orange text should be deleted prior to </w:t>
                            </w:r>
                            <w:proofErr w:type="spellStart"/>
                            <w:r w:rsidRPr="00E31470">
                              <w:rPr>
                                <w:rFonts w:ascii="Arial" w:hAnsi="Arial" w:cs="Arial"/>
                                <w:sz w:val="24"/>
                                <w:szCs w:val="24"/>
                              </w:rPr>
                              <w:t>finalising</w:t>
                            </w:r>
                            <w:proofErr w:type="spellEnd"/>
                            <w:r w:rsidRPr="00E31470">
                              <w:rPr>
                                <w:rFonts w:ascii="Arial" w:hAnsi="Arial" w:cs="Arial"/>
                                <w:sz w:val="24"/>
                                <w:szCs w:val="24"/>
                              </w:rPr>
                              <w:t xml:space="preserve"> the Contract Management Plan.</w:t>
                            </w:r>
                            <w:r>
                              <w:rPr>
                                <w:rFonts w:ascii="Arial" w:hAnsi="Arial" w:cs="Arial"/>
                                <w:sz w:val="24"/>
                                <w:szCs w:val="24"/>
                              </w:rPr>
                              <w:t xml:space="preserve"> This user guide should also be deleted.</w:t>
                            </w:r>
                          </w:p>
                          <w:p w14:paraId="74E1CEA9" w14:textId="1DF55F92"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The amount of detail you include in each section of the Contract Management Plan and the effort put into completing this template should be commensurate to the complexity of the contract.</w:t>
                            </w:r>
                          </w:p>
                          <w:p w14:paraId="15C20F60" w14:textId="18A05E8D"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 xml:space="preserve">Parts of the template contain suggested wording or tables that can be used to input key information. These are examples only. You should update or amend each section as required to suit your contract. </w:t>
                            </w:r>
                          </w:p>
                          <w:p w14:paraId="696226B6" w14:textId="7B0A4C51" w:rsidR="008B4CC2" w:rsidRPr="00E31470" w:rsidRDefault="008B4CC2" w:rsidP="00E31470">
                            <w:pPr>
                              <w:pStyle w:val="ListParagraph"/>
                              <w:numPr>
                                <w:ilvl w:val="0"/>
                                <w:numId w:val="3"/>
                              </w:numPr>
                              <w:spacing w:after="120" w:line="276" w:lineRule="auto"/>
                              <w:ind w:left="426" w:right="-23" w:hanging="284"/>
                              <w:contextualSpacing w:val="0"/>
                              <w:rPr>
                                <w:rFonts w:ascii="Arial" w:hAnsi="Arial" w:cs="Arial"/>
                                <w:color w:val="000000" w:themeColor="text1"/>
                                <w:sz w:val="24"/>
                                <w:szCs w:val="24"/>
                              </w:rPr>
                            </w:pPr>
                            <w:r w:rsidRPr="00E31470">
                              <w:rPr>
                                <w:rFonts w:ascii="Arial" w:hAnsi="Arial" w:cs="Arial"/>
                                <w:sz w:val="24"/>
                                <w:szCs w:val="24"/>
                              </w:rPr>
                              <w:t xml:space="preserve">If you would like assistance in preparing your Contract Management Plan, or a constructive peer review of your draft, please contact your public authority’s procurement team or contact Procurement </w:t>
                            </w:r>
                            <w:r w:rsidRPr="00E31470">
                              <w:rPr>
                                <w:rFonts w:ascii="Arial" w:hAnsi="Arial" w:cs="Arial"/>
                                <w:color w:val="000000" w:themeColor="text1"/>
                                <w:sz w:val="24"/>
                                <w:szCs w:val="24"/>
                              </w:rPr>
                              <w:t xml:space="preserve">Services SA at </w:t>
                            </w:r>
                            <w:hyperlink r:id="rId13" w:history="1">
                              <w:r w:rsidR="00E91876" w:rsidRPr="001E0DF3">
                                <w:rPr>
                                  <w:rStyle w:val="Hyperlink"/>
                                  <w:rFonts w:ascii="Arial" w:hAnsi="Arial" w:cs="Arial"/>
                                  <w:sz w:val="24"/>
                                  <w:szCs w:val="24"/>
                                </w:rPr>
                                <w:t>procurement@sa.gov.au</w:t>
                              </w:r>
                            </w:hyperlink>
                            <w:r w:rsidRPr="00E31470">
                              <w:rPr>
                                <w:rFonts w:ascii="Arial" w:hAnsi="Arial" w:cs="Arial"/>
                                <w:color w:val="000000" w:themeColor="text1"/>
                                <w:sz w:val="24"/>
                                <w:szCs w:val="24"/>
                              </w:rPr>
                              <w:t>.</w:t>
                            </w:r>
                          </w:p>
                          <w:p w14:paraId="51687EC3" w14:textId="00F9AA66" w:rsidR="008B4CC2" w:rsidRPr="003273F6" w:rsidRDefault="008B4CC2" w:rsidP="003273F6">
                            <w:pPr>
                              <w:spacing w:after="0" w:line="240" w:lineRule="auto"/>
                              <w:ind w:right="-23"/>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D3734" id="_x0000_t202" coordsize="21600,21600" o:spt="202" path="m,l,21600r21600,l21600,xe">
                <v:stroke joinstyle="miter"/>
                <v:path gradientshapeok="t" o:connecttype="rect"/>
              </v:shapetype>
              <v:shape id="Text Box 2" o:spid="_x0000_s1026" type="#_x0000_t202" style="position:absolute;margin-left:0;margin-top:0;width:469.4pt;height:620.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">
                <v:textbox>
                  <w:txbxContent>
                    <w:p w14:paraId="51FE0ECF" w14:textId="2CCC0A07" w:rsidR="008B4CC2" w:rsidRDefault="008B4CC2" w:rsidP="008B4CC2">
                      <w:pPr>
                        <w:spacing w:before="120" w:after="120" w:line="240" w:lineRule="auto"/>
                        <w:jc w:val="center"/>
                        <w:rPr>
                          <w:rFonts w:ascii="Arial" w:hAnsi="Arial" w:cs="Arial"/>
                          <w:color w:val="00B050"/>
                          <w:sz w:val="28"/>
                          <w:szCs w:val="44"/>
                        </w:rPr>
                      </w:pPr>
                      <w:r>
                        <w:rPr>
                          <w:noProof/>
                        </w:rPr>
                        <w:drawing>
                          <wp:inline distT="0" distB="0" distL="0" distR="0" wp14:anchorId="2AA96EE8" wp14:editId="4110953F">
                            <wp:extent cx="1518975" cy="355936"/>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5EA279FE" w14:textId="5A6AE5C8" w:rsidR="008B4CC2" w:rsidRPr="00173FEF" w:rsidRDefault="008B4CC2" w:rsidP="00E31470">
                      <w:pPr>
                        <w:spacing w:before="120" w:after="120" w:line="240" w:lineRule="auto"/>
                        <w:rPr>
                          <w:rFonts w:ascii="Arial" w:hAnsi="Arial" w:cs="Arial"/>
                          <w:b/>
                          <w:color w:val="204D84"/>
                          <w:sz w:val="44"/>
                          <w:szCs w:val="44"/>
                        </w:rPr>
                      </w:pPr>
                      <w:r w:rsidRPr="00E31470">
                        <w:rPr>
                          <w:rFonts w:ascii="Arial" w:hAnsi="Arial" w:cs="Arial"/>
                          <w:color w:val="00B050"/>
                          <w:sz w:val="28"/>
                          <w:szCs w:val="44"/>
                        </w:rPr>
                        <w:t>Public Authority User Guide</w:t>
                      </w:r>
                    </w:p>
                    <w:p w14:paraId="1A2EDB98" w14:textId="77777777" w:rsidR="008B4CC2" w:rsidRPr="00E31470" w:rsidRDefault="008B4CC2" w:rsidP="008B4CC2">
                      <w:pPr>
                        <w:spacing w:before="120" w:after="120" w:line="276" w:lineRule="auto"/>
                        <w:rPr>
                          <w:rFonts w:ascii="Arial" w:hAnsi="Arial" w:cs="Arial"/>
                          <w:color w:val="00B050"/>
                          <w:sz w:val="24"/>
                          <w:szCs w:val="24"/>
                        </w:rPr>
                      </w:pPr>
                      <w:r w:rsidRPr="00E31470">
                        <w:rPr>
                          <w:rFonts w:ascii="Arial" w:hAnsi="Arial" w:cs="Arial"/>
                          <w:color w:val="00B050"/>
                          <w:sz w:val="24"/>
                          <w:szCs w:val="24"/>
                        </w:rPr>
                        <w:t>Public authority instructions</w:t>
                      </w:r>
                    </w:p>
                    <w:p w14:paraId="236F63D5" w14:textId="74DD7EB3"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 xml:space="preserve">A Contract Management Plan must be completed and approved by the Contract Owner for all procurements assessed as complex or strategic. </w:t>
                      </w:r>
                    </w:p>
                    <w:p w14:paraId="480FB2C8" w14:textId="5C7CB130"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 xml:space="preserve">This template is designed to meet the requirements of </w:t>
                      </w:r>
                      <w:r w:rsidRPr="005B7505">
                        <w:rPr>
                          <w:rFonts w:ascii="Arial" w:hAnsi="Arial" w:cs="Arial"/>
                          <w:i/>
                          <w:iCs/>
                          <w:sz w:val="24"/>
                          <w:szCs w:val="24"/>
                        </w:rPr>
                        <w:t>Treasurer’s Instruction 18</w:t>
                      </w:r>
                      <w:r w:rsidRPr="005B7505">
                        <w:rPr>
                          <w:rFonts w:ascii="Arial" w:hAnsi="Arial" w:cs="Arial"/>
                          <w:sz w:val="24"/>
                          <w:szCs w:val="24"/>
                        </w:rPr>
                        <w:t xml:space="preserve"> and the </w:t>
                      </w:r>
                      <w:r w:rsidRPr="005B7505">
                        <w:rPr>
                          <w:rFonts w:ascii="Arial" w:hAnsi="Arial" w:cs="Arial"/>
                          <w:i/>
                          <w:sz w:val="24"/>
                          <w:szCs w:val="24"/>
                        </w:rPr>
                        <w:t>Procurement Services SA Procurement Framework</w:t>
                      </w:r>
                      <w:r w:rsidRPr="00E31470">
                        <w:rPr>
                          <w:rFonts w:ascii="Arial" w:hAnsi="Arial" w:cs="Arial"/>
                          <w:sz w:val="24"/>
                          <w:szCs w:val="24"/>
                        </w:rPr>
                        <w:t xml:space="preserve"> and provides suggestions about the details to be included in a Contract Management Plan. </w:t>
                      </w:r>
                    </w:p>
                    <w:p w14:paraId="1D4A85A4" w14:textId="7C6894D9"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 xml:space="preserve">Your public authority may tailor this template to ensure it is fit-for-purpose and meets the requirements of your internal procurement and contract management framework. </w:t>
                      </w:r>
                    </w:p>
                    <w:p w14:paraId="3E898640" w14:textId="77777777" w:rsidR="008B4CC2" w:rsidRPr="00E31470" w:rsidRDefault="008B4CC2" w:rsidP="00E31470">
                      <w:pPr>
                        <w:spacing w:after="120" w:line="276" w:lineRule="auto"/>
                        <w:rPr>
                          <w:rFonts w:ascii="Arial" w:hAnsi="Arial" w:cs="Arial"/>
                          <w:color w:val="00B050"/>
                          <w:sz w:val="24"/>
                          <w:szCs w:val="24"/>
                        </w:rPr>
                      </w:pPr>
                      <w:r w:rsidRPr="00E31470">
                        <w:rPr>
                          <w:rFonts w:ascii="Arial" w:hAnsi="Arial" w:cs="Arial"/>
                          <w:color w:val="00B050"/>
                          <w:sz w:val="24"/>
                          <w:szCs w:val="24"/>
                        </w:rPr>
                        <w:t>User specific instructions</w:t>
                      </w:r>
                    </w:p>
                    <w:p w14:paraId="0101467A" w14:textId="249B160D"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 xml:space="preserve">All guidance notes for using this template and suggested considerations are provided as dot points and are written in </w:t>
                      </w:r>
                      <w:r w:rsidRPr="00E31470">
                        <w:rPr>
                          <w:rFonts w:ascii="Arial" w:hAnsi="Arial" w:cs="Arial"/>
                          <w:i/>
                          <w:color w:val="ED7D31" w:themeColor="accent2"/>
                          <w:sz w:val="24"/>
                          <w:szCs w:val="24"/>
                        </w:rPr>
                        <w:t xml:space="preserve">orange </w:t>
                      </w:r>
                      <w:r w:rsidRPr="00E31470">
                        <w:rPr>
                          <w:rFonts w:ascii="Arial" w:hAnsi="Arial" w:cs="Arial"/>
                          <w:i/>
                          <w:iCs/>
                          <w:color w:val="ED7D31" w:themeColor="accent2"/>
                          <w:sz w:val="24"/>
                          <w:szCs w:val="24"/>
                        </w:rPr>
                        <w:t>italics</w:t>
                      </w:r>
                      <w:r w:rsidRPr="00E31470">
                        <w:rPr>
                          <w:rFonts w:ascii="Arial" w:hAnsi="Arial" w:cs="Arial"/>
                          <w:sz w:val="24"/>
                          <w:szCs w:val="24"/>
                        </w:rPr>
                        <w:t xml:space="preserve">. </w:t>
                      </w:r>
                    </w:p>
                    <w:p w14:paraId="06998F6B" w14:textId="59FBD925"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The guidance notes and suggested considerations should be used as prompts for contract managers to help prepare and navigate the contract management planning process.</w:t>
                      </w:r>
                    </w:p>
                    <w:p w14:paraId="4C1FA3F5" w14:textId="4D7F79AF"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 xml:space="preserve">All guidance notes, suggested considerations, and orange text should be deleted prior to </w:t>
                      </w:r>
                      <w:proofErr w:type="spellStart"/>
                      <w:r w:rsidRPr="00E31470">
                        <w:rPr>
                          <w:rFonts w:ascii="Arial" w:hAnsi="Arial" w:cs="Arial"/>
                          <w:sz w:val="24"/>
                          <w:szCs w:val="24"/>
                        </w:rPr>
                        <w:t>finalising</w:t>
                      </w:r>
                      <w:proofErr w:type="spellEnd"/>
                      <w:r w:rsidRPr="00E31470">
                        <w:rPr>
                          <w:rFonts w:ascii="Arial" w:hAnsi="Arial" w:cs="Arial"/>
                          <w:sz w:val="24"/>
                          <w:szCs w:val="24"/>
                        </w:rPr>
                        <w:t xml:space="preserve"> the Contract Management Plan.</w:t>
                      </w:r>
                      <w:r>
                        <w:rPr>
                          <w:rFonts w:ascii="Arial" w:hAnsi="Arial" w:cs="Arial"/>
                          <w:sz w:val="24"/>
                          <w:szCs w:val="24"/>
                        </w:rPr>
                        <w:t xml:space="preserve"> This user guide should also be deleted.</w:t>
                      </w:r>
                    </w:p>
                    <w:p w14:paraId="74E1CEA9" w14:textId="1DF55F92"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The amount of detail you include in each section of the Contract Management Plan and the effort put into completing this template should be commensurate to the complexity of the contract.</w:t>
                      </w:r>
                    </w:p>
                    <w:p w14:paraId="15C20F60" w14:textId="18A05E8D" w:rsidR="008B4CC2" w:rsidRPr="00E31470" w:rsidRDefault="008B4CC2" w:rsidP="00E31470">
                      <w:pPr>
                        <w:pStyle w:val="ListParagraph"/>
                        <w:numPr>
                          <w:ilvl w:val="0"/>
                          <w:numId w:val="2"/>
                        </w:numPr>
                        <w:spacing w:after="120" w:line="276" w:lineRule="auto"/>
                        <w:ind w:left="426" w:right="-23" w:hanging="284"/>
                        <w:contextualSpacing w:val="0"/>
                        <w:rPr>
                          <w:rFonts w:ascii="Arial" w:hAnsi="Arial" w:cs="Arial"/>
                          <w:sz w:val="24"/>
                          <w:szCs w:val="24"/>
                        </w:rPr>
                      </w:pPr>
                      <w:r w:rsidRPr="00E31470">
                        <w:rPr>
                          <w:rFonts w:ascii="Arial" w:hAnsi="Arial" w:cs="Arial"/>
                          <w:sz w:val="24"/>
                          <w:szCs w:val="24"/>
                        </w:rPr>
                        <w:t xml:space="preserve">Parts of the template contain suggested wording or tables that can be used to input key information. These are examples only. You should update or amend each section as required to suit your contract. </w:t>
                      </w:r>
                    </w:p>
                    <w:p w14:paraId="696226B6" w14:textId="7B0A4C51" w:rsidR="008B4CC2" w:rsidRPr="00E31470" w:rsidRDefault="008B4CC2" w:rsidP="00E31470">
                      <w:pPr>
                        <w:pStyle w:val="ListParagraph"/>
                        <w:numPr>
                          <w:ilvl w:val="0"/>
                          <w:numId w:val="3"/>
                        </w:numPr>
                        <w:spacing w:after="120" w:line="276" w:lineRule="auto"/>
                        <w:ind w:left="426" w:right="-23" w:hanging="284"/>
                        <w:contextualSpacing w:val="0"/>
                        <w:rPr>
                          <w:rFonts w:ascii="Arial" w:hAnsi="Arial" w:cs="Arial"/>
                          <w:color w:val="000000" w:themeColor="text1"/>
                          <w:sz w:val="24"/>
                          <w:szCs w:val="24"/>
                        </w:rPr>
                      </w:pPr>
                      <w:r w:rsidRPr="00E31470">
                        <w:rPr>
                          <w:rFonts w:ascii="Arial" w:hAnsi="Arial" w:cs="Arial"/>
                          <w:sz w:val="24"/>
                          <w:szCs w:val="24"/>
                        </w:rPr>
                        <w:t xml:space="preserve">If you would like assistance in preparing your Contract Management Plan, or a constructive peer review of your draft, please contact your public authority’s procurement team or contact Procurement </w:t>
                      </w:r>
                      <w:r w:rsidRPr="00E31470">
                        <w:rPr>
                          <w:rFonts w:ascii="Arial" w:hAnsi="Arial" w:cs="Arial"/>
                          <w:color w:val="000000" w:themeColor="text1"/>
                          <w:sz w:val="24"/>
                          <w:szCs w:val="24"/>
                        </w:rPr>
                        <w:t xml:space="preserve">Services SA at </w:t>
                      </w:r>
                      <w:hyperlink r:id="rId14" w:history="1">
                        <w:r w:rsidR="00E91876" w:rsidRPr="001E0DF3">
                          <w:rPr>
                            <w:rStyle w:val="Hyperlink"/>
                            <w:rFonts w:ascii="Arial" w:hAnsi="Arial" w:cs="Arial"/>
                            <w:sz w:val="24"/>
                            <w:szCs w:val="24"/>
                          </w:rPr>
                          <w:t>procurement@sa.gov.au</w:t>
                        </w:r>
                      </w:hyperlink>
                      <w:r w:rsidRPr="00E31470">
                        <w:rPr>
                          <w:rFonts w:ascii="Arial" w:hAnsi="Arial" w:cs="Arial"/>
                          <w:color w:val="000000" w:themeColor="text1"/>
                          <w:sz w:val="24"/>
                          <w:szCs w:val="24"/>
                        </w:rPr>
                        <w:t>.</w:t>
                      </w:r>
                    </w:p>
                    <w:p w14:paraId="51687EC3" w14:textId="00F9AA66" w:rsidR="008B4CC2" w:rsidRPr="003273F6" w:rsidRDefault="008B4CC2" w:rsidP="003273F6">
                      <w:pPr>
                        <w:spacing w:after="0" w:line="240" w:lineRule="auto"/>
                        <w:ind w:right="-23"/>
                        <w:rPr>
                          <w:rFonts w:ascii="Arial" w:hAnsi="Arial" w:cs="Arial"/>
                        </w:rPr>
                      </w:pPr>
                    </w:p>
                  </w:txbxContent>
                </v:textbox>
                <w10:wrap type="square" anchorx="margin"/>
              </v:shape>
            </w:pict>
          </mc:Fallback>
        </mc:AlternateContent>
      </w:r>
      <w:r w:rsidR="0085789F">
        <w:rPr>
          <w:rFonts w:ascii="Arial" w:hAnsi="Arial" w:cs="Arial"/>
          <w:i/>
          <w:iCs/>
          <w:sz w:val="36"/>
          <w:szCs w:val="36"/>
          <w:lang w:val="en-AU"/>
        </w:rPr>
        <w:br w:type="page"/>
      </w:r>
    </w:p>
    <w:p w14:paraId="5CFAD457" w14:textId="77777777" w:rsidR="00A31638" w:rsidRDefault="00A31638" w:rsidP="00532F47">
      <w:pPr>
        <w:jc w:val="center"/>
        <w:rPr>
          <w:rFonts w:ascii="Arial" w:hAnsi="Arial" w:cs="Arial"/>
          <w:i/>
          <w:iCs/>
          <w:sz w:val="36"/>
          <w:szCs w:val="36"/>
          <w:lang w:val="en-AU"/>
        </w:rPr>
      </w:pPr>
    </w:p>
    <w:p w14:paraId="2A046B8C" w14:textId="77777777" w:rsidR="00A31638" w:rsidRDefault="00A31638" w:rsidP="00532F47">
      <w:pPr>
        <w:jc w:val="center"/>
        <w:rPr>
          <w:rFonts w:ascii="Arial" w:hAnsi="Arial" w:cs="Arial"/>
          <w:i/>
          <w:iCs/>
          <w:sz w:val="36"/>
          <w:szCs w:val="36"/>
          <w:lang w:val="en-AU"/>
        </w:rPr>
      </w:pPr>
    </w:p>
    <w:p w14:paraId="2DDF3554" w14:textId="1DB0FDC7" w:rsidR="00FB16BF" w:rsidRPr="00277266" w:rsidRDefault="00532F47" w:rsidP="00532F47">
      <w:pPr>
        <w:jc w:val="center"/>
        <w:rPr>
          <w:rFonts w:ascii="Arial" w:hAnsi="Arial" w:cs="Arial"/>
          <w:i/>
          <w:iCs/>
          <w:color w:val="ED7D31" w:themeColor="accent2"/>
          <w:sz w:val="36"/>
          <w:szCs w:val="36"/>
          <w:lang w:val="en-AU"/>
        </w:rPr>
      </w:pPr>
      <w:r w:rsidRPr="00277266">
        <w:rPr>
          <w:rFonts w:ascii="Arial" w:hAnsi="Arial" w:cs="Arial"/>
          <w:i/>
          <w:iCs/>
          <w:color w:val="ED7D31" w:themeColor="accent2"/>
          <w:sz w:val="36"/>
          <w:szCs w:val="36"/>
          <w:lang w:val="en-AU"/>
        </w:rPr>
        <w:t>[Insert agency logo</w:t>
      </w:r>
      <w:r w:rsidR="00600E92" w:rsidRPr="00277266">
        <w:rPr>
          <w:rFonts w:ascii="Arial" w:hAnsi="Arial" w:cs="Arial"/>
          <w:i/>
          <w:iCs/>
          <w:color w:val="ED7D31" w:themeColor="accent2"/>
          <w:sz w:val="36"/>
          <w:szCs w:val="36"/>
          <w:lang w:val="en-AU"/>
        </w:rPr>
        <w:t xml:space="preserve"> (optional)</w:t>
      </w:r>
      <w:r w:rsidRPr="00277266">
        <w:rPr>
          <w:rFonts w:ascii="Arial" w:hAnsi="Arial" w:cs="Arial"/>
          <w:i/>
          <w:iCs/>
          <w:color w:val="ED7D31" w:themeColor="accent2"/>
          <w:sz w:val="36"/>
          <w:szCs w:val="36"/>
          <w:lang w:val="en-AU"/>
        </w:rPr>
        <w:t>]</w:t>
      </w:r>
    </w:p>
    <w:p w14:paraId="0F0153C8" w14:textId="77777777" w:rsidR="00FB16BF" w:rsidRDefault="00FB16BF" w:rsidP="003273F6">
      <w:pPr>
        <w:rPr>
          <w:lang w:val="en-AU"/>
        </w:rPr>
      </w:pPr>
    </w:p>
    <w:p w14:paraId="078AD577" w14:textId="2ED80C90" w:rsidR="00FB16BF" w:rsidRDefault="00FB16BF" w:rsidP="003273F6">
      <w:pPr>
        <w:rPr>
          <w:lang w:val="en-AU"/>
        </w:rPr>
      </w:pPr>
    </w:p>
    <w:p w14:paraId="3166C3C9" w14:textId="4E71B6D5" w:rsidR="003273F6" w:rsidRDefault="003273F6" w:rsidP="003273F6">
      <w:pPr>
        <w:rPr>
          <w:lang w:val="en-AU"/>
        </w:rPr>
      </w:pPr>
    </w:p>
    <w:p w14:paraId="7B7FE7C9" w14:textId="77777777" w:rsidR="003273F6" w:rsidRDefault="003273F6" w:rsidP="003273F6">
      <w:pPr>
        <w:rPr>
          <w:lang w:val="en-AU"/>
        </w:rPr>
      </w:pPr>
    </w:p>
    <w:p w14:paraId="1FF02702" w14:textId="56438E54" w:rsidR="00115DD3" w:rsidRPr="00246B66" w:rsidRDefault="005E647A" w:rsidP="005F3503">
      <w:pPr>
        <w:tabs>
          <w:tab w:val="left" w:pos="6521"/>
        </w:tabs>
        <w:spacing w:before="240" w:after="240" w:line="276" w:lineRule="auto"/>
        <w:jc w:val="center"/>
        <w:rPr>
          <w:rFonts w:ascii="Arial" w:hAnsi="Arial" w:cs="Arial"/>
          <w:b/>
          <w:color w:val="00B050"/>
          <w:sz w:val="44"/>
          <w:lang w:val="en-AU"/>
        </w:rPr>
      </w:pPr>
      <w:r w:rsidRPr="00246B66">
        <w:rPr>
          <w:rFonts w:ascii="Arial" w:hAnsi="Arial" w:cs="Arial"/>
          <w:b/>
          <w:color w:val="00B050"/>
          <w:sz w:val="44"/>
          <w:lang w:val="en-AU"/>
        </w:rPr>
        <w:t>Contract Management</w:t>
      </w:r>
      <w:r w:rsidR="00115DD3" w:rsidRPr="00246B66">
        <w:rPr>
          <w:rFonts w:ascii="Arial" w:hAnsi="Arial" w:cs="Arial"/>
          <w:b/>
          <w:color w:val="00B050"/>
          <w:sz w:val="44"/>
          <w:lang w:val="en-AU"/>
        </w:rPr>
        <w:t xml:space="preserve"> Plan </w:t>
      </w:r>
    </w:p>
    <w:p w14:paraId="01A48BE9" w14:textId="74EC0520" w:rsidR="00FB16BF" w:rsidRDefault="00FB16BF" w:rsidP="003273F6">
      <w:pPr>
        <w:rPr>
          <w:lang w:val="en-AU"/>
        </w:rPr>
      </w:pPr>
    </w:p>
    <w:p w14:paraId="1D8D8740" w14:textId="77777777" w:rsidR="003273F6" w:rsidRDefault="003273F6" w:rsidP="003273F6">
      <w:pPr>
        <w:rPr>
          <w:lang w:val="en-AU"/>
        </w:rPr>
      </w:pPr>
    </w:p>
    <w:p w14:paraId="0EA29AA5" w14:textId="74367C95" w:rsidR="002549F5" w:rsidRPr="00277266" w:rsidRDefault="002549F5" w:rsidP="5F0B69B9">
      <w:pPr>
        <w:rPr>
          <w:rFonts w:ascii="Arial" w:hAnsi="Arial" w:cs="Arial"/>
          <w:i/>
          <w:iCs/>
          <w:color w:val="ED7D31" w:themeColor="accent2"/>
          <w:sz w:val="36"/>
          <w:szCs w:val="36"/>
          <w:lang w:val="en-AU"/>
        </w:rPr>
      </w:pPr>
      <w:r w:rsidRPr="00277266">
        <w:rPr>
          <w:rFonts w:ascii="Arial" w:hAnsi="Arial" w:cs="Arial"/>
          <w:i/>
          <w:iCs/>
          <w:color w:val="ED7D31" w:themeColor="accent2"/>
          <w:sz w:val="36"/>
          <w:szCs w:val="36"/>
          <w:lang w:val="en-AU"/>
        </w:rPr>
        <w:t>[</w:t>
      </w:r>
      <w:r w:rsidR="00532F47" w:rsidRPr="00277266">
        <w:rPr>
          <w:rFonts w:ascii="Arial" w:hAnsi="Arial" w:cs="Arial"/>
          <w:i/>
          <w:iCs/>
          <w:color w:val="ED7D31" w:themeColor="accent2"/>
          <w:sz w:val="36"/>
          <w:szCs w:val="36"/>
          <w:lang w:val="en-AU"/>
        </w:rPr>
        <w:t xml:space="preserve">Insert </w:t>
      </w:r>
      <w:r w:rsidRPr="00277266">
        <w:rPr>
          <w:rFonts w:ascii="Arial" w:hAnsi="Arial" w:cs="Arial"/>
          <w:i/>
          <w:iCs/>
          <w:color w:val="ED7D31" w:themeColor="accent2"/>
          <w:sz w:val="36"/>
          <w:szCs w:val="36"/>
          <w:lang w:val="en-AU"/>
        </w:rPr>
        <w:t>Name of Public Authority]</w:t>
      </w:r>
    </w:p>
    <w:p w14:paraId="15BFF681" w14:textId="41E8D333" w:rsidR="00B8151C" w:rsidRPr="00277266" w:rsidRDefault="00C366B9" w:rsidP="4D370B54">
      <w:pPr>
        <w:spacing w:line="257" w:lineRule="auto"/>
        <w:rPr>
          <w:rFonts w:ascii="Arial" w:hAnsi="Arial" w:cs="Arial"/>
          <w:i/>
          <w:iCs/>
          <w:color w:val="ED7D31" w:themeColor="accent2"/>
          <w:sz w:val="36"/>
          <w:szCs w:val="36"/>
          <w:lang w:val="en-AU"/>
        </w:rPr>
      </w:pPr>
      <w:r w:rsidRPr="00277266" w:rsidDel="00C366B9">
        <w:rPr>
          <w:rFonts w:ascii="Arial" w:hAnsi="Arial" w:cs="Arial"/>
          <w:i/>
          <w:iCs/>
          <w:color w:val="ED7D31" w:themeColor="accent2"/>
          <w:sz w:val="36"/>
          <w:szCs w:val="36"/>
          <w:lang w:val="en-AU"/>
        </w:rPr>
        <w:t>[</w:t>
      </w:r>
      <w:r w:rsidR="00532F47" w:rsidRPr="00277266">
        <w:rPr>
          <w:rFonts w:ascii="Arial" w:hAnsi="Arial" w:cs="Arial"/>
          <w:i/>
          <w:iCs/>
          <w:color w:val="ED7D31" w:themeColor="accent2"/>
          <w:sz w:val="36"/>
          <w:szCs w:val="36"/>
          <w:lang w:val="en-AU"/>
        </w:rPr>
        <w:t xml:space="preserve">Insert </w:t>
      </w:r>
      <w:r w:rsidRPr="00277266" w:rsidDel="00C366B9">
        <w:rPr>
          <w:rFonts w:ascii="Arial" w:hAnsi="Arial" w:cs="Arial"/>
          <w:i/>
          <w:iCs/>
          <w:color w:val="ED7D31" w:themeColor="accent2"/>
          <w:sz w:val="36"/>
          <w:szCs w:val="36"/>
          <w:lang w:val="en-AU"/>
        </w:rPr>
        <w:t xml:space="preserve">Procurement </w:t>
      </w:r>
      <w:r w:rsidRPr="00277266" w:rsidDel="00735BB8">
        <w:rPr>
          <w:rFonts w:ascii="Arial" w:hAnsi="Arial" w:cs="Arial"/>
          <w:i/>
          <w:iCs/>
          <w:color w:val="ED7D31" w:themeColor="accent2"/>
          <w:sz w:val="36"/>
          <w:szCs w:val="36"/>
          <w:lang w:val="en-AU"/>
        </w:rPr>
        <w:t>Title</w:t>
      </w:r>
      <w:r w:rsidR="00B5427C" w:rsidRPr="00277266">
        <w:rPr>
          <w:rFonts w:ascii="Arial" w:hAnsi="Arial" w:cs="Arial"/>
          <w:i/>
          <w:iCs/>
          <w:color w:val="ED7D31" w:themeColor="accent2"/>
          <w:sz w:val="36"/>
          <w:szCs w:val="36"/>
          <w:lang w:val="en-AU"/>
        </w:rPr>
        <w:t xml:space="preserve"> / Contract Title / Program Name</w:t>
      </w:r>
      <w:r w:rsidRPr="00277266" w:rsidDel="00C366B9">
        <w:rPr>
          <w:rFonts w:ascii="Arial" w:hAnsi="Arial" w:cs="Arial"/>
          <w:i/>
          <w:iCs/>
          <w:color w:val="ED7D31" w:themeColor="accent2"/>
          <w:sz w:val="36"/>
          <w:szCs w:val="36"/>
          <w:lang w:val="en-AU"/>
        </w:rPr>
        <w:t>]</w:t>
      </w:r>
    </w:p>
    <w:p w14:paraId="1BFB120A" w14:textId="6F0A01B7" w:rsidR="00B5427C" w:rsidRPr="00277266" w:rsidRDefault="00B5427C" w:rsidP="4D370B54">
      <w:pPr>
        <w:spacing w:line="257" w:lineRule="auto"/>
        <w:rPr>
          <w:rFonts w:ascii="Arial" w:hAnsi="Arial" w:cs="Arial"/>
          <w:i/>
          <w:iCs/>
          <w:color w:val="ED7D31" w:themeColor="accent2"/>
          <w:sz w:val="36"/>
          <w:szCs w:val="36"/>
          <w:lang w:val="en-AU"/>
        </w:rPr>
      </w:pPr>
      <w:r w:rsidRPr="00277266">
        <w:rPr>
          <w:rFonts w:ascii="Arial" w:hAnsi="Arial" w:cs="Arial"/>
          <w:i/>
          <w:iCs/>
          <w:color w:val="ED7D31" w:themeColor="accent2"/>
          <w:sz w:val="36"/>
          <w:szCs w:val="36"/>
          <w:lang w:val="en-AU"/>
        </w:rPr>
        <w:t>[Insert Supplier Name]</w:t>
      </w:r>
    </w:p>
    <w:p w14:paraId="26062279" w14:textId="35725B41" w:rsidR="00000D84" w:rsidRPr="001D592F" w:rsidRDefault="00000D84" w:rsidP="00000D84">
      <w:pPr>
        <w:rPr>
          <w:rFonts w:ascii="Arial" w:hAnsi="Arial" w:cs="Arial"/>
          <w:i/>
          <w:iCs/>
          <w:sz w:val="36"/>
          <w:szCs w:val="36"/>
          <w:lang w:val="en-AU"/>
        </w:rPr>
      </w:pPr>
      <w:r w:rsidRPr="00277266">
        <w:rPr>
          <w:rFonts w:ascii="Arial" w:hAnsi="Arial" w:cs="Arial"/>
          <w:i/>
          <w:iCs/>
          <w:color w:val="ED7D31" w:themeColor="accent2"/>
          <w:sz w:val="36"/>
          <w:szCs w:val="36"/>
          <w:lang w:val="en-AU"/>
        </w:rPr>
        <w:t>[</w:t>
      </w:r>
      <w:r w:rsidR="00532F47" w:rsidRPr="00277266">
        <w:rPr>
          <w:rFonts w:ascii="Arial" w:hAnsi="Arial" w:cs="Arial"/>
          <w:i/>
          <w:iCs/>
          <w:color w:val="ED7D31" w:themeColor="accent2"/>
          <w:sz w:val="36"/>
          <w:szCs w:val="36"/>
          <w:lang w:val="en-AU"/>
        </w:rPr>
        <w:t xml:space="preserve">Insert </w:t>
      </w:r>
      <w:r w:rsidRPr="00277266">
        <w:rPr>
          <w:rFonts w:ascii="Arial" w:hAnsi="Arial" w:cs="Arial"/>
          <w:i/>
          <w:iCs/>
          <w:color w:val="ED7D31" w:themeColor="accent2"/>
          <w:sz w:val="36"/>
          <w:szCs w:val="36"/>
          <w:lang w:val="en-AU"/>
        </w:rPr>
        <w:t>Date</w:t>
      </w:r>
      <w:r w:rsidR="00B5427C" w:rsidRPr="00277266">
        <w:rPr>
          <w:rFonts w:ascii="Arial" w:hAnsi="Arial" w:cs="Arial"/>
          <w:i/>
          <w:iCs/>
          <w:color w:val="ED7D31" w:themeColor="accent2"/>
          <w:sz w:val="36"/>
          <w:szCs w:val="36"/>
          <w:lang w:val="en-AU"/>
        </w:rPr>
        <w:t xml:space="preserve"> &amp; Version of this Contract Management Plan</w:t>
      </w:r>
      <w:r w:rsidRPr="00277266">
        <w:rPr>
          <w:rFonts w:ascii="Arial" w:hAnsi="Arial" w:cs="Arial"/>
          <w:i/>
          <w:iCs/>
          <w:color w:val="ED7D31" w:themeColor="accent2"/>
          <w:sz w:val="36"/>
          <w:szCs w:val="36"/>
          <w:lang w:val="en-AU"/>
        </w:rPr>
        <w:t>]</w:t>
      </w:r>
    </w:p>
    <w:p w14:paraId="6F36D7EA" w14:textId="1AAE78B5" w:rsidR="00000D84" w:rsidRPr="003273F6" w:rsidRDefault="00000D84" w:rsidP="003273F6">
      <w:pPr>
        <w:rPr>
          <w:rFonts w:ascii="Arial" w:hAnsi="Arial" w:cs="Arial"/>
          <w:lang w:val="en-AU"/>
        </w:rPr>
      </w:pPr>
    </w:p>
    <w:p w14:paraId="62013533" w14:textId="77777777" w:rsidR="00B5427C" w:rsidRPr="003273F6" w:rsidRDefault="00B5427C" w:rsidP="003273F6">
      <w:pPr>
        <w:rPr>
          <w:rFonts w:ascii="Arial" w:hAnsi="Arial" w:cs="Arial"/>
          <w:color w:val="000000"/>
          <w:lang w:val="en-AU"/>
        </w:rPr>
      </w:pPr>
    </w:p>
    <w:p w14:paraId="20ED4F13" w14:textId="37C8D675" w:rsidR="00462786" w:rsidRPr="003273F6" w:rsidRDefault="00462786" w:rsidP="003273F6">
      <w:pPr>
        <w:rPr>
          <w:rFonts w:ascii="Arial" w:hAnsi="Arial" w:cs="Arial"/>
          <w:lang w:val="en-AU"/>
        </w:rPr>
      </w:pPr>
    </w:p>
    <w:p w14:paraId="3FC4602A" w14:textId="6BAA0FE2" w:rsidR="00462786" w:rsidRPr="003273F6" w:rsidRDefault="00462786" w:rsidP="003273F6">
      <w:pPr>
        <w:rPr>
          <w:rFonts w:ascii="Arial" w:hAnsi="Arial" w:cs="Arial"/>
          <w:lang w:val="en-AU"/>
        </w:rPr>
      </w:pPr>
    </w:p>
    <w:p w14:paraId="63E3B61F" w14:textId="77777777" w:rsidR="00462786" w:rsidRPr="003273F6" w:rsidRDefault="00462786" w:rsidP="003273F6">
      <w:pPr>
        <w:rPr>
          <w:rFonts w:ascii="Arial" w:hAnsi="Arial" w:cs="Arial"/>
          <w:lang w:val="en-AU"/>
        </w:rPr>
      </w:pPr>
    </w:p>
    <w:p w14:paraId="3F849D0F" w14:textId="77777777" w:rsidR="00B8151C" w:rsidRDefault="00B8151C">
      <w:pPr>
        <w:rPr>
          <w:rFonts w:ascii="Arial" w:eastAsiaTheme="majorEastAsia" w:hAnsi="Arial" w:cs="Arial"/>
          <w:b/>
          <w:color w:val="1F3864" w:themeColor="accent1" w:themeShade="80"/>
          <w:sz w:val="32"/>
          <w:szCs w:val="32"/>
          <w:lang w:val="en-AU"/>
        </w:rPr>
      </w:pPr>
      <w:r>
        <w:rPr>
          <w:rFonts w:cs="Arial"/>
          <w:lang w:val="en-AU"/>
        </w:rPr>
        <w:br w:type="page"/>
      </w:r>
    </w:p>
    <w:p w14:paraId="17C882B1" w14:textId="0E2ECF33" w:rsidR="00F05E5C" w:rsidRPr="00246B66" w:rsidRDefault="00F05E5C" w:rsidP="00277266">
      <w:pPr>
        <w:pStyle w:val="Heading1"/>
        <w:numPr>
          <w:ilvl w:val="0"/>
          <w:numId w:val="0"/>
        </w:numPr>
        <w:spacing w:before="0"/>
        <w:ind w:left="432" w:hanging="432"/>
        <w:jc w:val="center"/>
        <w:rPr>
          <w:rFonts w:cs="Arial"/>
          <w:color w:val="00B050"/>
          <w:lang w:val="en-AU"/>
        </w:rPr>
      </w:pPr>
      <w:bookmarkStart w:id="0" w:name="_Toc50358398"/>
      <w:bookmarkStart w:id="1" w:name="_Toc54692174"/>
      <w:bookmarkStart w:id="2" w:name="_Toc55304935"/>
      <w:bookmarkStart w:id="3" w:name="_Toc76028352"/>
      <w:r w:rsidRPr="00246B66">
        <w:rPr>
          <w:rFonts w:cs="Arial"/>
          <w:color w:val="00B050"/>
          <w:lang w:val="en-AU"/>
        </w:rPr>
        <w:lastRenderedPageBreak/>
        <w:t xml:space="preserve">Table of </w:t>
      </w:r>
      <w:r w:rsidR="00657D45" w:rsidRPr="00246B66">
        <w:rPr>
          <w:rFonts w:cs="Arial"/>
          <w:color w:val="00B050"/>
          <w:lang w:val="en-AU"/>
        </w:rPr>
        <w:t>C</w:t>
      </w:r>
      <w:r w:rsidRPr="00246B66">
        <w:rPr>
          <w:rFonts w:cs="Arial"/>
          <w:color w:val="00B050"/>
          <w:lang w:val="en-AU"/>
        </w:rPr>
        <w:t>ontents</w:t>
      </w:r>
      <w:bookmarkEnd w:id="0"/>
      <w:bookmarkEnd w:id="1"/>
      <w:bookmarkEnd w:id="2"/>
      <w:bookmarkEnd w:id="3"/>
    </w:p>
    <w:sdt>
      <w:sdtPr>
        <w:id w:val="560909459"/>
        <w:docPartObj>
          <w:docPartGallery w:val="Table of Contents"/>
          <w:docPartUnique/>
        </w:docPartObj>
      </w:sdtPr>
      <w:sdtEndPr>
        <w:rPr>
          <w:rFonts w:ascii="Arial" w:hAnsi="Arial" w:cs="Arial"/>
        </w:rPr>
      </w:sdtEndPr>
      <w:sdtContent>
        <w:p w14:paraId="19528A91" w14:textId="5AD02A23" w:rsidR="0024782E" w:rsidRPr="0024782E" w:rsidRDefault="00A67A17" w:rsidP="0024782E">
          <w:pPr>
            <w:pStyle w:val="TOC1"/>
            <w:spacing w:before="40" w:after="40"/>
            <w:rPr>
              <w:rFonts w:ascii="Arial" w:eastAsiaTheme="minorEastAsia" w:hAnsi="Arial" w:cs="Arial"/>
              <w:noProof/>
              <w:lang w:val="en-AU" w:eastAsia="en-AU"/>
            </w:rPr>
          </w:pPr>
          <w:r w:rsidRPr="00277266">
            <w:rPr>
              <w:rFonts w:ascii="Arial" w:hAnsi="Arial" w:cs="Arial"/>
            </w:rPr>
            <w:fldChar w:fldCharType="begin"/>
          </w:r>
          <w:r w:rsidRPr="00277266">
            <w:rPr>
              <w:rFonts w:ascii="Arial" w:hAnsi="Arial" w:cs="Arial"/>
            </w:rPr>
            <w:instrText xml:space="preserve"> TOC \o "1-3" \h \z \u </w:instrText>
          </w:r>
          <w:r w:rsidRPr="00277266">
            <w:rPr>
              <w:rFonts w:ascii="Arial" w:hAnsi="Arial" w:cs="Arial"/>
            </w:rPr>
            <w:fldChar w:fldCharType="separate"/>
          </w:r>
          <w:hyperlink w:anchor="_Toc76028352" w:history="1">
            <w:r w:rsidR="0024782E" w:rsidRPr="0024782E">
              <w:rPr>
                <w:rStyle w:val="Hyperlink"/>
                <w:rFonts w:ascii="Arial" w:hAnsi="Arial" w:cs="Arial"/>
                <w:noProof/>
                <w:lang w:val="en-AU"/>
              </w:rPr>
              <w:t>Table of Contents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_Toc76028352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3</w:t>
            </w:r>
            <w:r w:rsidR="0024782E" w:rsidRPr="0024782E">
              <w:rPr>
                <w:rFonts w:ascii="Arial" w:hAnsi="Arial" w:cs="Arial"/>
                <w:noProof/>
                <w:webHidden/>
              </w:rPr>
              <w:fldChar w:fldCharType="end"/>
            </w:r>
          </w:hyperlink>
        </w:p>
        <w:p w14:paraId="0E9AAB94" w14:textId="7A711253" w:rsidR="0024782E" w:rsidRPr="0024782E" w:rsidRDefault="00000000" w:rsidP="0024782E">
          <w:pPr>
            <w:pStyle w:val="TOC1"/>
            <w:spacing w:before="40" w:after="40"/>
            <w:rPr>
              <w:rFonts w:ascii="Arial" w:eastAsiaTheme="minorEastAsia" w:hAnsi="Arial" w:cs="Arial"/>
              <w:noProof/>
              <w:lang w:val="en-AU" w:eastAsia="en-AU"/>
            </w:rPr>
          </w:pPr>
          <w:hyperlink w:anchor="_Toc76028353" w:history="1">
            <w:r w:rsidR="0024782E" w:rsidRPr="0024782E">
              <w:rPr>
                <w:rStyle w:val="Hyperlink"/>
                <w:rFonts w:ascii="Arial" w:hAnsi="Arial" w:cs="Arial"/>
                <w:noProof/>
                <w:lang w:val="en-AU"/>
              </w:rPr>
              <w:t>1</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Contract Summary</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_Toc76028353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4</w:t>
            </w:r>
            <w:r w:rsidR="0024782E" w:rsidRPr="0024782E">
              <w:rPr>
                <w:rFonts w:ascii="Arial" w:hAnsi="Arial" w:cs="Arial"/>
                <w:noProof/>
                <w:webHidden/>
              </w:rPr>
              <w:fldChar w:fldCharType="end"/>
            </w:r>
          </w:hyperlink>
        </w:p>
        <w:p w14:paraId="5EB50A81" w14:textId="7F0305A5" w:rsidR="0024782E" w:rsidRPr="0024782E" w:rsidRDefault="00000000" w:rsidP="0024782E">
          <w:pPr>
            <w:pStyle w:val="TOC1"/>
            <w:spacing w:before="40" w:after="40"/>
            <w:rPr>
              <w:rFonts w:ascii="Arial" w:eastAsiaTheme="minorEastAsia" w:hAnsi="Arial" w:cs="Arial"/>
              <w:noProof/>
              <w:lang w:val="en-AU" w:eastAsia="en-AU"/>
            </w:rPr>
          </w:pPr>
          <w:hyperlink w:anchor="_Toc76028354" w:history="1">
            <w:r w:rsidR="0024782E" w:rsidRPr="0024782E">
              <w:rPr>
                <w:rStyle w:val="Hyperlink"/>
                <w:rFonts w:ascii="Arial" w:hAnsi="Arial" w:cs="Arial"/>
                <w:noProof/>
                <w:lang w:val="en-AU"/>
              </w:rPr>
              <w:t>2</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Introduction</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_Toc76028354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7</w:t>
            </w:r>
            <w:r w:rsidR="0024782E" w:rsidRPr="0024782E">
              <w:rPr>
                <w:rFonts w:ascii="Arial" w:hAnsi="Arial" w:cs="Arial"/>
                <w:noProof/>
                <w:webHidden/>
              </w:rPr>
              <w:fldChar w:fldCharType="end"/>
            </w:r>
          </w:hyperlink>
        </w:p>
        <w:p w14:paraId="6260EA7A" w14:textId="7457A8F1"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55" w:history="1">
            <w:r w:rsidR="0024782E" w:rsidRPr="0024782E">
              <w:rPr>
                <w:rStyle w:val="Hyperlink"/>
                <w:rFonts w:ascii="Arial" w:hAnsi="Arial" w:cs="Arial"/>
                <w:noProof/>
                <w:lang w:val="en-AU"/>
              </w:rPr>
              <w:t>2.1</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Purpose and audience</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_Toc76028355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7</w:t>
            </w:r>
            <w:r w:rsidR="0024782E" w:rsidRPr="0024782E">
              <w:rPr>
                <w:rFonts w:ascii="Arial" w:hAnsi="Arial" w:cs="Arial"/>
                <w:noProof/>
                <w:webHidden/>
              </w:rPr>
              <w:fldChar w:fldCharType="end"/>
            </w:r>
          </w:hyperlink>
        </w:p>
        <w:p w14:paraId="3B102E93" w14:textId="7DE82D26" w:rsidR="0024782E" w:rsidRPr="0024782E" w:rsidRDefault="00000000" w:rsidP="0024782E">
          <w:pPr>
            <w:pStyle w:val="TOC1"/>
            <w:spacing w:before="40" w:after="40"/>
            <w:rPr>
              <w:rFonts w:ascii="Arial" w:eastAsiaTheme="minorEastAsia" w:hAnsi="Arial" w:cs="Arial"/>
              <w:noProof/>
              <w:lang w:val="en-AU" w:eastAsia="en-AU"/>
            </w:rPr>
          </w:pPr>
          <w:hyperlink w:anchor="_Toc76028356" w:history="1">
            <w:r w:rsidR="0024782E" w:rsidRPr="0024782E">
              <w:rPr>
                <w:rStyle w:val="Hyperlink"/>
                <w:rFonts w:ascii="Arial" w:hAnsi="Arial" w:cs="Arial"/>
                <w:noProof/>
                <w:lang w:val="en-AU"/>
              </w:rPr>
              <w:t>3</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Definitions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_Toc76028356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7</w:t>
            </w:r>
            <w:r w:rsidR="0024782E" w:rsidRPr="0024782E">
              <w:rPr>
                <w:rFonts w:ascii="Arial" w:hAnsi="Arial" w:cs="Arial"/>
                <w:noProof/>
                <w:webHidden/>
              </w:rPr>
              <w:fldChar w:fldCharType="end"/>
            </w:r>
          </w:hyperlink>
        </w:p>
        <w:p w14:paraId="76D79896" w14:textId="2299A69B" w:rsidR="0024782E" w:rsidRPr="0024782E" w:rsidRDefault="00000000" w:rsidP="0024782E">
          <w:pPr>
            <w:pStyle w:val="TOC1"/>
            <w:spacing w:before="40" w:after="40"/>
            <w:rPr>
              <w:rFonts w:ascii="Arial" w:eastAsiaTheme="minorEastAsia" w:hAnsi="Arial" w:cs="Arial"/>
              <w:noProof/>
              <w:lang w:val="en-AU" w:eastAsia="en-AU"/>
            </w:rPr>
          </w:pPr>
          <w:hyperlink w:anchor="_Toc76028357" w:history="1">
            <w:r w:rsidR="0024782E" w:rsidRPr="0024782E">
              <w:rPr>
                <w:rStyle w:val="Hyperlink"/>
                <w:rFonts w:ascii="Arial" w:hAnsi="Arial" w:cs="Arial"/>
                <w:noProof/>
                <w:lang w:val="en-AU"/>
              </w:rPr>
              <w:t>4</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Background</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_Toc76028357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7</w:t>
            </w:r>
            <w:r w:rsidR="0024782E" w:rsidRPr="0024782E">
              <w:rPr>
                <w:rFonts w:ascii="Arial" w:hAnsi="Arial" w:cs="Arial"/>
                <w:noProof/>
                <w:webHidden/>
              </w:rPr>
              <w:fldChar w:fldCharType="end"/>
            </w:r>
          </w:hyperlink>
        </w:p>
        <w:p w14:paraId="4805B4DE" w14:textId="0E65433C"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58" w:history="1">
            <w:r w:rsidR="0024782E" w:rsidRPr="0024782E">
              <w:rPr>
                <w:rStyle w:val="Hyperlink"/>
                <w:rFonts w:ascii="Arial" w:hAnsi="Arial" w:cs="Arial"/>
                <w:noProof/>
                <w:lang w:val="en-AU"/>
              </w:rPr>
              <w:t>4.1</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Key Documentation</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_Toc76028358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8</w:t>
            </w:r>
            <w:r w:rsidR="0024782E" w:rsidRPr="0024782E">
              <w:rPr>
                <w:rFonts w:ascii="Arial" w:hAnsi="Arial" w:cs="Arial"/>
                <w:noProof/>
                <w:webHidden/>
              </w:rPr>
              <w:fldChar w:fldCharType="end"/>
            </w:r>
          </w:hyperlink>
        </w:p>
        <w:p w14:paraId="1DF88496" w14:textId="23452229" w:rsidR="0024782E" w:rsidRPr="0024782E" w:rsidRDefault="00000000" w:rsidP="0024782E">
          <w:pPr>
            <w:pStyle w:val="TOC1"/>
            <w:spacing w:before="40" w:after="40"/>
            <w:rPr>
              <w:rFonts w:ascii="Arial" w:eastAsiaTheme="minorEastAsia" w:hAnsi="Arial" w:cs="Arial"/>
              <w:noProof/>
              <w:lang w:val="en-AU" w:eastAsia="en-AU"/>
            </w:rPr>
          </w:pPr>
          <w:hyperlink w:anchor="_Toc76028359" w:history="1">
            <w:r w:rsidR="0024782E" w:rsidRPr="0024782E">
              <w:rPr>
                <w:rStyle w:val="Hyperlink"/>
                <w:rFonts w:ascii="Arial" w:hAnsi="Arial" w:cs="Arial"/>
                <w:noProof/>
                <w:lang w:val="en-AU"/>
              </w:rPr>
              <w:t>5</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Purpose and Objectives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_Toc76028359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8</w:t>
            </w:r>
            <w:r w:rsidR="0024782E" w:rsidRPr="0024782E">
              <w:rPr>
                <w:rFonts w:ascii="Arial" w:hAnsi="Arial" w:cs="Arial"/>
                <w:noProof/>
                <w:webHidden/>
              </w:rPr>
              <w:fldChar w:fldCharType="end"/>
            </w:r>
          </w:hyperlink>
        </w:p>
        <w:p w14:paraId="62034376" w14:textId="0A934F02" w:rsidR="0024782E" w:rsidRPr="0024782E" w:rsidRDefault="00000000" w:rsidP="0024782E">
          <w:pPr>
            <w:pStyle w:val="TOC1"/>
            <w:spacing w:before="40" w:after="40"/>
            <w:rPr>
              <w:rFonts w:ascii="Arial" w:eastAsiaTheme="minorEastAsia" w:hAnsi="Arial" w:cs="Arial"/>
              <w:noProof/>
              <w:lang w:val="en-AU" w:eastAsia="en-AU"/>
            </w:rPr>
          </w:pPr>
          <w:hyperlink w:anchor="_Toc76028360" w:history="1">
            <w:r w:rsidR="0024782E" w:rsidRPr="0024782E">
              <w:rPr>
                <w:rStyle w:val="Hyperlink"/>
                <w:rFonts w:ascii="Arial" w:hAnsi="Arial" w:cs="Arial"/>
                <w:noProof/>
                <w:lang w:val="en-AU"/>
              </w:rPr>
              <w:t>6</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Payment Terms and Arrangements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_Toc76028360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9</w:t>
            </w:r>
            <w:r w:rsidR="0024782E" w:rsidRPr="0024782E">
              <w:rPr>
                <w:rFonts w:ascii="Arial" w:hAnsi="Arial" w:cs="Arial"/>
                <w:noProof/>
                <w:webHidden/>
              </w:rPr>
              <w:fldChar w:fldCharType="end"/>
            </w:r>
          </w:hyperlink>
        </w:p>
        <w:p w14:paraId="323FDEF5" w14:textId="5BF80E5D" w:rsidR="0024782E" w:rsidRPr="0024782E" w:rsidRDefault="00000000" w:rsidP="0024782E">
          <w:pPr>
            <w:pStyle w:val="TOC1"/>
            <w:spacing w:before="40" w:after="40"/>
            <w:rPr>
              <w:rFonts w:ascii="Arial" w:eastAsiaTheme="minorEastAsia" w:hAnsi="Arial" w:cs="Arial"/>
              <w:noProof/>
              <w:lang w:val="en-AU" w:eastAsia="en-AU"/>
            </w:rPr>
          </w:pPr>
          <w:hyperlink w:anchor="_Toc76028361" w:history="1">
            <w:r w:rsidR="0024782E" w:rsidRPr="0024782E">
              <w:rPr>
                <w:rStyle w:val="Hyperlink"/>
                <w:rFonts w:ascii="Arial" w:hAnsi="Arial" w:cs="Arial"/>
                <w:noProof/>
                <w:lang w:val="en-AU"/>
              </w:rPr>
              <w:t>7</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Contract Variations and Extensions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_Toc76028361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9</w:t>
            </w:r>
            <w:r w:rsidR="0024782E" w:rsidRPr="0024782E">
              <w:rPr>
                <w:rFonts w:ascii="Arial" w:hAnsi="Arial" w:cs="Arial"/>
                <w:noProof/>
                <w:webHidden/>
              </w:rPr>
              <w:fldChar w:fldCharType="end"/>
            </w:r>
          </w:hyperlink>
        </w:p>
        <w:p w14:paraId="575935B8" w14:textId="6AE1B679" w:rsidR="0024782E" w:rsidRPr="0024782E" w:rsidRDefault="00000000" w:rsidP="0024782E">
          <w:pPr>
            <w:pStyle w:val="TOC1"/>
            <w:spacing w:before="40" w:after="40"/>
            <w:rPr>
              <w:rFonts w:ascii="Arial" w:eastAsiaTheme="minorEastAsia" w:hAnsi="Arial" w:cs="Arial"/>
              <w:noProof/>
              <w:lang w:val="en-AU" w:eastAsia="en-AU"/>
            </w:rPr>
          </w:pPr>
          <w:hyperlink w:anchor="_Toc76028362" w:history="1">
            <w:r w:rsidR="0024782E" w:rsidRPr="0024782E">
              <w:rPr>
                <w:rStyle w:val="Hyperlink"/>
                <w:rFonts w:ascii="Arial" w:hAnsi="Arial" w:cs="Arial"/>
                <w:noProof/>
                <w:lang w:val="en-AU"/>
              </w:rPr>
              <w:t>8</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Key Deliverables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_Toc76028362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9</w:t>
            </w:r>
            <w:r w:rsidR="0024782E" w:rsidRPr="0024782E">
              <w:rPr>
                <w:rFonts w:ascii="Arial" w:hAnsi="Arial" w:cs="Arial"/>
                <w:noProof/>
                <w:webHidden/>
              </w:rPr>
              <w:fldChar w:fldCharType="end"/>
            </w:r>
          </w:hyperlink>
        </w:p>
        <w:p w14:paraId="146EB015" w14:textId="54385973"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63" w:history="1">
            <w:r w:rsidR="0024782E" w:rsidRPr="0024782E">
              <w:rPr>
                <w:rStyle w:val="Hyperlink"/>
                <w:rFonts w:ascii="Arial" w:hAnsi="Arial" w:cs="Arial"/>
                <w:noProof/>
                <w:lang w:val="en-AU"/>
              </w:rPr>
              <w:t>8.1</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Outputs and Outcomes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_Toc76028363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9</w:t>
            </w:r>
            <w:r w:rsidR="0024782E" w:rsidRPr="0024782E">
              <w:rPr>
                <w:rFonts w:ascii="Arial" w:hAnsi="Arial" w:cs="Arial"/>
                <w:noProof/>
                <w:webHidden/>
              </w:rPr>
              <w:fldChar w:fldCharType="end"/>
            </w:r>
          </w:hyperlink>
        </w:p>
        <w:p w14:paraId="7565E01B" w14:textId="4B494A79"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64" w:history="1">
            <w:r w:rsidR="0024782E" w:rsidRPr="0024782E">
              <w:rPr>
                <w:rStyle w:val="Hyperlink"/>
                <w:rFonts w:ascii="Arial" w:hAnsi="Arial" w:cs="Arial"/>
                <w:noProof/>
                <w:lang w:val="en-AU"/>
              </w:rPr>
              <w:t>8.2</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Key Performance Indicators and Strategic Outcomes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_Toc76028364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10</w:t>
            </w:r>
            <w:r w:rsidR="0024782E" w:rsidRPr="0024782E">
              <w:rPr>
                <w:rFonts w:ascii="Arial" w:hAnsi="Arial" w:cs="Arial"/>
                <w:noProof/>
                <w:webHidden/>
              </w:rPr>
              <w:fldChar w:fldCharType="end"/>
            </w:r>
          </w:hyperlink>
        </w:p>
        <w:p w14:paraId="60535AC7" w14:textId="71D04275"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65" w:history="1">
            <w:r w:rsidR="0024782E" w:rsidRPr="0024782E">
              <w:rPr>
                <w:rStyle w:val="Hyperlink"/>
                <w:rFonts w:ascii="Arial" w:hAnsi="Arial" w:cs="Arial"/>
                <w:noProof/>
                <w:lang w:val="en-AU"/>
              </w:rPr>
              <w:t>8.3</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Mandatory Reporting and Contract Compliance Requirements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_Toc76028365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11</w:t>
            </w:r>
            <w:r w:rsidR="0024782E" w:rsidRPr="0024782E">
              <w:rPr>
                <w:rFonts w:ascii="Arial" w:hAnsi="Arial" w:cs="Arial"/>
                <w:noProof/>
                <w:webHidden/>
              </w:rPr>
              <w:fldChar w:fldCharType="end"/>
            </w:r>
          </w:hyperlink>
        </w:p>
        <w:p w14:paraId="78CE5E94" w14:textId="32E2EE06" w:rsidR="0024782E" w:rsidRPr="0024782E" w:rsidRDefault="00000000" w:rsidP="0024782E">
          <w:pPr>
            <w:pStyle w:val="TOC1"/>
            <w:spacing w:before="40" w:after="40"/>
            <w:rPr>
              <w:rFonts w:ascii="Arial" w:eastAsiaTheme="minorEastAsia" w:hAnsi="Arial" w:cs="Arial"/>
              <w:noProof/>
              <w:lang w:val="en-AU" w:eastAsia="en-AU"/>
            </w:rPr>
          </w:pPr>
          <w:hyperlink w:anchor="_Toc76028366" w:history="1">
            <w:r w:rsidR="0024782E" w:rsidRPr="0024782E">
              <w:rPr>
                <w:rStyle w:val="Hyperlink"/>
                <w:rFonts w:ascii="Arial" w:hAnsi="Arial" w:cs="Arial"/>
                <w:noProof/>
                <w:lang w:val="en-AU"/>
              </w:rPr>
              <w:t>9</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Roles, Responsibilities and Stakeholders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_Toc76028366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11</w:t>
            </w:r>
            <w:r w:rsidR="0024782E" w:rsidRPr="0024782E">
              <w:rPr>
                <w:rFonts w:ascii="Arial" w:hAnsi="Arial" w:cs="Arial"/>
                <w:noProof/>
                <w:webHidden/>
              </w:rPr>
              <w:fldChar w:fldCharType="end"/>
            </w:r>
          </w:hyperlink>
        </w:p>
        <w:p w14:paraId="200F4F40" w14:textId="10588436"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67" w:history="1">
            <w:r w:rsidR="0024782E" w:rsidRPr="0024782E">
              <w:rPr>
                <w:rStyle w:val="Hyperlink"/>
                <w:rFonts w:ascii="Arial" w:hAnsi="Arial" w:cs="Arial"/>
                <w:noProof/>
                <w:lang w:val="en-AU"/>
              </w:rPr>
              <w:t>9.1</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Contract / Project Governance</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_Toc76028367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11</w:t>
            </w:r>
            <w:r w:rsidR="0024782E" w:rsidRPr="0024782E">
              <w:rPr>
                <w:rFonts w:ascii="Arial" w:hAnsi="Arial" w:cs="Arial"/>
                <w:noProof/>
                <w:webHidden/>
              </w:rPr>
              <w:fldChar w:fldCharType="end"/>
            </w:r>
          </w:hyperlink>
        </w:p>
        <w:p w14:paraId="06600AEB" w14:textId="341A42D3"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68" w:history="1">
            <w:r w:rsidR="0024782E" w:rsidRPr="0024782E">
              <w:rPr>
                <w:rStyle w:val="Hyperlink"/>
                <w:rFonts w:ascii="Arial" w:hAnsi="Arial" w:cs="Arial"/>
                <w:noProof/>
                <w:lang w:val="en-AU"/>
              </w:rPr>
              <w:t>9.2</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Contract Manager Responsibilities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_Toc76028368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11</w:t>
            </w:r>
            <w:r w:rsidR="0024782E" w:rsidRPr="0024782E">
              <w:rPr>
                <w:rFonts w:ascii="Arial" w:hAnsi="Arial" w:cs="Arial"/>
                <w:noProof/>
                <w:webHidden/>
              </w:rPr>
              <w:fldChar w:fldCharType="end"/>
            </w:r>
          </w:hyperlink>
        </w:p>
        <w:p w14:paraId="2D8F837B" w14:textId="1B7DF676"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69" w:history="1">
            <w:r w:rsidR="0024782E" w:rsidRPr="0024782E">
              <w:rPr>
                <w:rStyle w:val="Hyperlink"/>
                <w:rFonts w:ascii="Arial" w:hAnsi="Arial" w:cs="Arial"/>
                <w:noProof/>
                <w:lang w:val="en-AU"/>
              </w:rPr>
              <w:t>9.3</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Stakeholders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_Toc76028369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12</w:t>
            </w:r>
            <w:r w:rsidR="0024782E" w:rsidRPr="0024782E">
              <w:rPr>
                <w:rFonts w:ascii="Arial" w:hAnsi="Arial" w:cs="Arial"/>
                <w:noProof/>
                <w:webHidden/>
              </w:rPr>
              <w:fldChar w:fldCharType="end"/>
            </w:r>
          </w:hyperlink>
        </w:p>
        <w:p w14:paraId="75B3E2AB" w14:textId="0E7431F1" w:rsidR="0024782E" w:rsidRPr="0024782E" w:rsidRDefault="00000000" w:rsidP="0024782E">
          <w:pPr>
            <w:pStyle w:val="TOC1"/>
            <w:spacing w:before="40" w:after="40"/>
            <w:rPr>
              <w:rFonts w:ascii="Arial" w:eastAsiaTheme="minorEastAsia" w:hAnsi="Arial" w:cs="Arial"/>
              <w:noProof/>
              <w:lang w:val="en-AU" w:eastAsia="en-AU"/>
            </w:rPr>
          </w:pPr>
          <w:hyperlink w:anchor="_Toc76028370" w:history="1">
            <w:r w:rsidR="0024782E" w:rsidRPr="0024782E">
              <w:rPr>
                <w:rStyle w:val="Hyperlink"/>
                <w:rFonts w:ascii="Arial" w:hAnsi="Arial" w:cs="Arial"/>
                <w:noProof/>
                <w:lang w:val="en-AU"/>
              </w:rPr>
              <w:t>10</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Complexity Assessment</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_Toc76028370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13</w:t>
            </w:r>
            <w:r w:rsidR="0024782E" w:rsidRPr="0024782E">
              <w:rPr>
                <w:rFonts w:ascii="Arial" w:hAnsi="Arial" w:cs="Arial"/>
                <w:noProof/>
                <w:webHidden/>
              </w:rPr>
              <w:fldChar w:fldCharType="end"/>
            </w:r>
          </w:hyperlink>
        </w:p>
        <w:p w14:paraId="110BA3EC" w14:textId="4AE55FFD" w:rsidR="0024782E" w:rsidRPr="0024782E" w:rsidRDefault="00000000" w:rsidP="0024782E">
          <w:pPr>
            <w:pStyle w:val="TOC1"/>
            <w:spacing w:before="40" w:after="40"/>
            <w:rPr>
              <w:rFonts w:ascii="Arial" w:eastAsiaTheme="minorEastAsia" w:hAnsi="Arial" w:cs="Arial"/>
              <w:noProof/>
              <w:lang w:val="en-AU" w:eastAsia="en-AU"/>
            </w:rPr>
          </w:pPr>
          <w:hyperlink w:anchor="_Toc76028371" w:history="1">
            <w:r w:rsidR="0024782E" w:rsidRPr="0024782E">
              <w:rPr>
                <w:rStyle w:val="Hyperlink"/>
                <w:rFonts w:ascii="Arial" w:hAnsi="Arial" w:cs="Arial"/>
                <w:noProof/>
                <w:lang w:val="en-AU"/>
              </w:rPr>
              <w:t>11</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Performance &amp; Risk Management</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_Toc76028371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14</w:t>
            </w:r>
            <w:r w:rsidR="0024782E" w:rsidRPr="0024782E">
              <w:rPr>
                <w:rFonts w:ascii="Arial" w:hAnsi="Arial" w:cs="Arial"/>
                <w:noProof/>
                <w:webHidden/>
              </w:rPr>
              <w:fldChar w:fldCharType="end"/>
            </w:r>
          </w:hyperlink>
        </w:p>
        <w:p w14:paraId="069C5A7F" w14:textId="1E5BF875"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72" w:history="1">
            <w:r w:rsidR="0024782E" w:rsidRPr="0024782E">
              <w:rPr>
                <w:rStyle w:val="Hyperlink"/>
                <w:rFonts w:ascii="Arial" w:eastAsia="Georgia" w:hAnsi="Arial" w:cs="Arial"/>
                <w:noProof/>
                <w:kern w:val="2"/>
                <w:lang w:val="en-AU" w:eastAsia="ja-JP"/>
              </w:rPr>
              <w:t>11.1</w:t>
            </w:r>
            <w:r w:rsidR="0024782E" w:rsidRPr="0024782E">
              <w:rPr>
                <w:rFonts w:ascii="Arial" w:eastAsiaTheme="minorEastAsia" w:hAnsi="Arial" w:cs="Arial"/>
                <w:noProof/>
                <w:lang w:val="en-AU" w:eastAsia="en-AU"/>
              </w:rPr>
              <w:tab/>
            </w:r>
            <w:r w:rsidR="0024782E" w:rsidRPr="0024782E">
              <w:rPr>
                <w:rStyle w:val="Hyperlink"/>
                <w:rFonts w:ascii="Arial" w:eastAsia="Georgia" w:hAnsi="Arial" w:cs="Arial"/>
                <w:noProof/>
                <w:kern w:val="2"/>
                <w:lang w:val="en-AU" w:eastAsia="ja-JP"/>
              </w:rPr>
              <w:t>Contract Management Meetings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_Toc76028372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14</w:t>
            </w:r>
            <w:r w:rsidR="0024782E" w:rsidRPr="0024782E">
              <w:rPr>
                <w:rFonts w:ascii="Arial" w:hAnsi="Arial" w:cs="Arial"/>
                <w:noProof/>
                <w:webHidden/>
              </w:rPr>
              <w:fldChar w:fldCharType="end"/>
            </w:r>
          </w:hyperlink>
        </w:p>
        <w:p w14:paraId="374871BC" w14:textId="5D310792"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73" w:history="1">
            <w:r w:rsidR="0024782E" w:rsidRPr="0024782E">
              <w:rPr>
                <w:rStyle w:val="Hyperlink"/>
                <w:rFonts w:ascii="Arial" w:eastAsia="Georgia" w:hAnsi="Arial" w:cs="Arial"/>
                <w:noProof/>
                <w:kern w:val="2"/>
                <w:lang w:val="en-AU" w:eastAsia="ja-JP"/>
              </w:rPr>
              <w:t>11.2</w:t>
            </w:r>
            <w:r w:rsidR="0024782E" w:rsidRPr="0024782E">
              <w:rPr>
                <w:rFonts w:ascii="Arial" w:eastAsiaTheme="minorEastAsia" w:hAnsi="Arial" w:cs="Arial"/>
                <w:noProof/>
                <w:lang w:val="en-AU" w:eastAsia="en-AU"/>
              </w:rPr>
              <w:tab/>
            </w:r>
            <w:r w:rsidR="0024782E" w:rsidRPr="0024782E">
              <w:rPr>
                <w:rStyle w:val="Hyperlink"/>
                <w:rFonts w:ascii="Arial" w:eastAsia="Georgia" w:hAnsi="Arial" w:cs="Arial"/>
                <w:noProof/>
                <w:kern w:val="2"/>
                <w:lang w:val="en-AU" w:eastAsia="ja-JP"/>
              </w:rPr>
              <w:t>Performance Management</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_Toc76028373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15</w:t>
            </w:r>
            <w:r w:rsidR="0024782E" w:rsidRPr="0024782E">
              <w:rPr>
                <w:rFonts w:ascii="Arial" w:hAnsi="Arial" w:cs="Arial"/>
                <w:noProof/>
                <w:webHidden/>
              </w:rPr>
              <w:fldChar w:fldCharType="end"/>
            </w:r>
          </w:hyperlink>
        </w:p>
        <w:p w14:paraId="71400A97" w14:textId="39EBB6C2"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74" w:history="1">
            <w:r w:rsidR="0024782E" w:rsidRPr="0024782E">
              <w:rPr>
                <w:rStyle w:val="Hyperlink"/>
                <w:rFonts w:ascii="Arial" w:eastAsia="Georgia" w:hAnsi="Arial" w:cs="Arial"/>
                <w:noProof/>
                <w:kern w:val="2"/>
                <w:lang w:val="en-AU" w:eastAsia="ja-JP"/>
              </w:rPr>
              <w:t>11.3</w:t>
            </w:r>
            <w:r w:rsidR="0024782E" w:rsidRPr="0024782E">
              <w:rPr>
                <w:rFonts w:ascii="Arial" w:eastAsiaTheme="minorEastAsia" w:hAnsi="Arial" w:cs="Arial"/>
                <w:noProof/>
                <w:lang w:val="en-AU" w:eastAsia="en-AU"/>
              </w:rPr>
              <w:tab/>
            </w:r>
            <w:r w:rsidR="0024782E" w:rsidRPr="0024782E">
              <w:rPr>
                <w:rStyle w:val="Hyperlink"/>
                <w:rFonts w:ascii="Arial" w:eastAsia="Georgia" w:hAnsi="Arial" w:cs="Arial"/>
                <w:noProof/>
                <w:kern w:val="2"/>
                <w:lang w:val="en-AU" w:eastAsia="ja-JP"/>
              </w:rPr>
              <w:t>Performance Escalation</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_Toc76028374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15</w:t>
            </w:r>
            <w:r w:rsidR="0024782E" w:rsidRPr="0024782E">
              <w:rPr>
                <w:rFonts w:ascii="Arial" w:hAnsi="Arial" w:cs="Arial"/>
                <w:noProof/>
                <w:webHidden/>
              </w:rPr>
              <w:fldChar w:fldCharType="end"/>
            </w:r>
          </w:hyperlink>
        </w:p>
        <w:p w14:paraId="40E34621" w14:textId="5ABE4CED"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75" w:history="1">
            <w:r w:rsidR="0024782E" w:rsidRPr="0024782E">
              <w:rPr>
                <w:rStyle w:val="Hyperlink"/>
                <w:rFonts w:ascii="Arial" w:eastAsia="Georgia" w:hAnsi="Arial" w:cs="Arial"/>
                <w:noProof/>
                <w:kern w:val="2"/>
                <w:lang w:val="en-AU" w:eastAsia="ja-JP"/>
              </w:rPr>
              <w:t>11.4</w:t>
            </w:r>
            <w:r w:rsidR="0024782E" w:rsidRPr="0024782E">
              <w:rPr>
                <w:rFonts w:ascii="Arial" w:eastAsiaTheme="minorEastAsia" w:hAnsi="Arial" w:cs="Arial"/>
                <w:noProof/>
                <w:lang w:val="en-AU" w:eastAsia="en-AU"/>
              </w:rPr>
              <w:tab/>
            </w:r>
            <w:r w:rsidR="0024782E" w:rsidRPr="0024782E">
              <w:rPr>
                <w:rStyle w:val="Hyperlink"/>
                <w:rFonts w:ascii="Arial" w:eastAsia="Georgia" w:hAnsi="Arial" w:cs="Arial"/>
                <w:noProof/>
                <w:kern w:val="2"/>
                <w:lang w:val="en-AU" w:eastAsia="ja-JP"/>
              </w:rPr>
              <w:t>Risk Management</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_Toc76028375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16</w:t>
            </w:r>
            <w:r w:rsidR="0024782E" w:rsidRPr="0024782E">
              <w:rPr>
                <w:rFonts w:ascii="Arial" w:hAnsi="Arial" w:cs="Arial"/>
                <w:noProof/>
                <w:webHidden/>
              </w:rPr>
              <w:fldChar w:fldCharType="end"/>
            </w:r>
          </w:hyperlink>
        </w:p>
        <w:p w14:paraId="6A0642D1" w14:textId="77EA9E6F" w:rsidR="0024782E" w:rsidRPr="0024782E" w:rsidRDefault="00000000" w:rsidP="0024782E">
          <w:pPr>
            <w:pStyle w:val="TOC1"/>
            <w:spacing w:before="40" w:after="40"/>
            <w:rPr>
              <w:rFonts w:ascii="Arial" w:eastAsiaTheme="minorEastAsia" w:hAnsi="Arial" w:cs="Arial"/>
              <w:noProof/>
              <w:lang w:val="en-AU" w:eastAsia="en-AU"/>
            </w:rPr>
          </w:pPr>
          <w:hyperlink w:anchor="_Toc76028376" w:history="1">
            <w:r w:rsidR="0024782E" w:rsidRPr="0024782E">
              <w:rPr>
                <w:rStyle w:val="Hyperlink"/>
                <w:rFonts w:ascii="Arial" w:hAnsi="Arial" w:cs="Arial"/>
                <w:noProof/>
                <w:lang w:val="en-AU"/>
              </w:rPr>
              <w:t>12</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Dispute Resolution and Termination</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_Toc76028376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16</w:t>
            </w:r>
            <w:r w:rsidR="0024782E" w:rsidRPr="0024782E">
              <w:rPr>
                <w:rFonts w:ascii="Arial" w:hAnsi="Arial" w:cs="Arial"/>
                <w:noProof/>
                <w:webHidden/>
              </w:rPr>
              <w:fldChar w:fldCharType="end"/>
            </w:r>
          </w:hyperlink>
        </w:p>
        <w:p w14:paraId="0D3E3C2C" w14:textId="6FB09822"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77" w:history="1">
            <w:r w:rsidR="0024782E" w:rsidRPr="0024782E">
              <w:rPr>
                <w:rStyle w:val="Hyperlink"/>
                <w:rFonts w:ascii="Arial" w:eastAsia="Georgia" w:hAnsi="Arial" w:cs="Arial"/>
                <w:noProof/>
                <w:kern w:val="2"/>
                <w:lang w:val="en-AU" w:eastAsia="ja-JP"/>
              </w:rPr>
              <w:t>12.1</w:t>
            </w:r>
            <w:r w:rsidR="0024782E" w:rsidRPr="0024782E">
              <w:rPr>
                <w:rFonts w:ascii="Arial" w:eastAsiaTheme="minorEastAsia" w:hAnsi="Arial" w:cs="Arial"/>
                <w:noProof/>
                <w:lang w:val="en-AU" w:eastAsia="en-AU"/>
              </w:rPr>
              <w:tab/>
            </w:r>
            <w:r w:rsidR="0024782E" w:rsidRPr="0024782E">
              <w:rPr>
                <w:rStyle w:val="Hyperlink"/>
                <w:rFonts w:ascii="Arial" w:eastAsia="Georgia" w:hAnsi="Arial" w:cs="Arial"/>
                <w:noProof/>
                <w:kern w:val="2"/>
                <w:lang w:val="en-AU" w:eastAsia="ja-JP"/>
              </w:rPr>
              <w:t>Dispute Resolution</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_Toc76028377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16</w:t>
            </w:r>
            <w:r w:rsidR="0024782E" w:rsidRPr="0024782E">
              <w:rPr>
                <w:rFonts w:ascii="Arial" w:hAnsi="Arial" w:cs="Arial"/>
                <w:noProof/>
                <w:webHidden/>
              </w:rPr>
              <w:fldChar w:fldCharType="end"/>
            </w:r>
          </w:hyperlink>
        </w:p>
        <w:p w14:paraId="27971B35" w14:textId="3A104D72"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78" w:history="1">
            <w:r w:rsidR="0024782E" w:rsidRPr="0024782E">
              <w:rPr>
                <w:rStyle w:val="Hyperlink"/>
                <w:rFonts w:ascii="Arial" w:eastAsia="Georgia" w:hAnsi="Arial" w:cs="Arial"/>
                <w:noProof/>
                <w:kern w:val="2"/>
                <w:lang w:val="en-AU" w:eastAsia="ja-JP"/>
              </w:rPr>
              <w:t>12.2</w:t>
            </w:r>
            <w:r w:rsidR="0024782E" w:rsidRPr="0024782E">
              <w:rPr>
                <w:rFonts w:ascii="Arial" w:eastAsiaTheme="minorEastAsia" w:hAnsi="Arial" w:cs="Arial"/>
                <w:noProof/>
                <w:lang w:val="en-AU" w:eastAsia="en-AU"/>
              </w:rPr>
              <w:tab/>
            </w:r>
            <w:r w:rsidR="0024782E" w:rsidRPr="0024782E">
              <w:rPr>
                <w:rStyle w:val="Hyperlink"/>
                <w:rFonts w:ascii="Arial" w:eastAsia="Georgia" w:hAnsi="Arial" w:cs="Arial"/>
                <w:noProof/>
                <w:kern w:val="2"/>
                <w:lang w:val="en-AU" w:eastAsia="ja-JP"/>
              </w:rPr>
              <w:t>Termination</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_Toc76028378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16</w:t>
            </w:r>
            <w:r w:rsidR="0024782E" w:rsidRPr="0024782E">
              <w:rPr>
                <w:rFonts w:ascii="Arial" w:hAnsi="Arial" w:cs="Arial"/>
                <w:noProof/>
                <w:webHidden/>
              </w:rPr>
              <w:fldChar w:fldCharType="end"/>
            </w:r>
          </w:hyperlink>
        </w:p>
        <w:p w14:paraId="6AFB9512" w14:textId="3D765459" w:rsidR="0024782E" w:rsidRPr="0024782E" w:rsidRDefault="00000000" w:rsidP="0024782E">
          <w:pPr>
            <w:pStyle w:val="TOC1"/>
            <w:spacing w:before="40" w:after="40"/>
            <w:rPr>
              <w:rFonts w:ascii="Arial" w:eastAsiaTheme="minorEastAsia" w:hAnsi="Arial" w:cs="Arial"/>
              <w:noProof/>
              <w:lang w:val="en-AU" w:eastAsia="en-AU"/>
            </w:rPr>
          </w:pPr>
          <w:hyperlink w:anchor="_Toc76028379" w:history="1">
            <w:r w:rsidR="0024782E" w:rsidRPr="0024782E">
              <w:rPr>
                <w:rStyle w:val="Hyperlink"/>
                <w:rFonts w:ascii="Arial" w:hAnsi="Arial" w:cs="Arial"/>
                <w:noProof/>
                <w:lang w:val="en-AU"/>
              </w:rPr>
              <w:t>13</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Contract Reviews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_Toc76028379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17</w:t>
            </w:r>
            <w:r w:rsidR="0024782E" w:rsidRPr="0024782E">
              <w:rPr>
                <w:rFonts w:ascii="Arial" w:hAnsi="Arial" w:cs="Arial"/>
                <w:noProof/>
                <w:webHidden/>
              </w:rPr>
              <w:fldChar w:fldCharType="end"/>
            </w:r>
          </w:hyperlink>
        </w:p>
        <w:p w14:paraId="5092C50E" w14:textId="7A901B8F" w:rsidR="0024782E" w:rsidRPr="0024782E" w:rsidRDefault="00000000" w:rsidP="0024782E">
          <w:pPr>
            <w:pStyle w:val="TOC1"/>
            <w:spacing w:before="40" w:after="40"/>
            <w:rPr>
              <w:rFonts w:ascii="Arial" w:eastAsiaTheme="minorEastAsia" w:hAnsi="Arial" w:cs="Arial"/>
              <w:noProof/>
              <w:lang w:val="en-AU" w:eastAsia="en-AU"/>
            </w:rPr>
          </w:pPr>
          <w:hyperlink w:anchor="_Toc76028380" w:history="1">
            <w:r w:rsidR="0024782E" w:rsidRPr="0024782E">
              <w:rPr>
                <w:rStyle w:val="Hyperlink"/>
                <w:rFonts w:ascii="Arial" w:hAnsi="Arial" w:cs="Arial"/>
                <w:noProof/>
                <w:lang w:val="en-AU"/>
              </w:rPr>
              <w:t>14</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Contract Finalisation</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_Toc76028380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18</w:t>
            </w:r>
            <w:r w:rsidR="0024782E" w:rsidRPr="0024782E">
              <w:rPr>
                <w:rFonts w:ascii="Arial" w:hAnsi="Arial" w:cs="Arial"/>
                <w:noProof/>
                <w:webHidden/>
              </w:rPr>
              <w:fldChar w:fldCharType="end"/>
            </w:r>
          </w:hyperlink>
        </w:p>
        <w:p w14:paraId="299E8B1F" w14:textId="4102B496"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81" w:history="1">
            <w:r w:rsidR="0024782E" w:rsidRPr="0024782E">
              <w:rPr>
                <w:rStyle w:val="Hyperlink"/>
                <w:rFonts w:ascii="Arial" w:eastAsia="Georgia" w:hAnsi="Arial" w:cs="Arial"/>
                <w:noProof/>
                <w:kern w:val="2"/>
                <w:lang w:val="en-AU" w:eastAsia="ja-JP"/>
              </w:rPr>
              <w:t>14.1</w:t>
            </w:r>
            <w:r w:rsidR="0024782E" w:rsidRPr="0024782E">
              <w:rPr>
                <w:rFonts w:ascii="Arial" w:eastAsiaTheme="minorEastAsia" w:hAnsi="Arial" w:cs="Arial"/>
                <w:noProof/>
                <w:lang w:val="en-AU" w:eastAsia="en-AU"/>
              </w:rPr>
              <w:tab/>
            </w:r>
            <w:r w:rsidR="0024782E" w:rsidRPr="0024782E">
              <w:rPr>
                <w:rStyle w:val="Hyperlink"/>
                <w:rFonts w:ascii="Arial" w:eastAsia="Georgia" w:hAnsi="Arial" w:cs="Arial"/>
                <w:noProof/>
                <w:kern w:val="2"/>
                <w:lang w:val="en-AU" w:eastAsia="ja-JP"/>
              </w:rPr>
              <w:t>Contract Transition</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_Toc76028381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18</w:t>
            </w:r>
            <w:r w:rsidR="0024782E" w:rsidRPr="0024782E">
              <w:rPr>
                <w:rFonts w:ascii="Arial" w:hAnsi="Arial" w:cs="Arial"/>
                <w:noProof/>
                <w:webHidden/>
              </w:rPr>
              <w:fldChar w:fldCharType="end"/>
            </w:r>
          </w:hyperlink>
        </w:p>
        <w:p w14:paraId="424BE05B" w14:textId="3E7F1009" w:rsidR="0024782E" w:rsidRPr="0024782E" w:rsidRDefault="00000000" w:rsidP="0024782E">
          <w:pPr>
            <w:pStyle w:val="TOC2"/>
            <w:tabs>
              <w:tab w:val="left" w:pos="880"/>
              <w:tab w:val="right" w:leader="dot" w:pos="9350"/>
            </w:tabs>
            <w:spacing w:before="40" w:after="40"/>
            <w:rPr>
              <w:rFonts w:ascii="Arial" w:eastAsiaTheme="minorEastAsia" w:hAnsi="Arial" w:cs="Arial"/>
              <w:noProof/>
              <w:lang w:val="en-AU" w:eastAsia="en-AU"/>
            </w:rPr>
          </w:pPr>
          <w:hyperlink w:anchor="_Toc76028382" w:history="1">
            <w:r w:rsidR="0024782E" w:rsidRPr="0024782E">
              <w:rPr>
                <w:rStyle w:val="Hyperlink"/>
                <w:rFonts w:ascii="Arial" w:eastAsia="Georgia" w:hAnsi="Arial" w:cs="Arial"/>
                <w:noProof/>
                <w:kern w:val="2"/>
                <w:lang w:val="en-AU" w:eastAsia="ja-JP"/>
              </w:rPr>
              <w:t>14.2</w:t>
            </w:r>
            <w:r w:rsidR="0024782E" w:rsidRPr="0024782E">
              <w:rPr>
                <w:rFonts w:ascii="Arial" w:eastAsiaTheme="minorEastAsia" w:hAnsi="Arial" w:cs="Arial"/>
                <w:noProof/>
                <w:lang w:val="en-AU" w:eastAsia="en-AU"/>
              </w:rPr>
              <w:tab/>
            </w:r>
            <w:r w:rsidR="0024782E" w:rsidRPr="0024782E">
              <w:rPr>
                <w:rStyle w:val="Hyperlink"/>
                <w:rFonts w:ascii="Arial" w:eastAsia="Georgia" w:hAnsi="Arial" w:cs="Arial"/>
                <w:noProof/>
                <w:kern w:val="2"/>
                <w:lang w:val="en-AU" w:eastAsia="ja-JP"/>
              </w:rPr>
              <w:t>Contract Review</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_Toc76028382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18</w:t>
            </w:r>
            <w:r w:rsidR="0024782E" w:rsidRPr="0024782E">
              <w:rPr>
                <w:rFonts w:ascii="Arial" w:hAnsi="Arial" w:cs="Arial"/>
                <w:noProof/>
                <w:webHidden/>
              </w:rPr>
              <w:fldChar w:fldCharType="end"/>
            </w:r>
          </w:hyperlink>
        </w:p>
        <w:p w14:paraId="73EAD075" w14:textId="76EC61D9" w:rsidR="0024782E" w:rsidRPr="0024782E" w:rsidRDefault="00000000" w:rsidP="0024782E">
          <w:pPr>
            <w:pStyle w:val="TOC1"/>
            <w:spacing w:before="40" w:after="40"/>
            <w:rPr>
              <w:rFonts w:ascii="Arial" w:eastAsiaTheme="minorEastAsia" w:hAnsi="Arial" w:cs="Arial"/>
              <w:noProof/>
              <w:lang w:val="en-AU" w:eastAsia="en-AU"/>
            </w:rPr>
          </w:pPr>
          <w:hyperlink w:anchor="_Toc76028383" w:history="1">
            <w:r w:rsidR="0024782E" w:rsidRPr="0024782E">
              <w:rPr>
                <w:rStyle w:val="Hyperlink"/>
                <w:rFonts w:ascii="Arial" w:hAnsi="Arial" w:cs="Arial"/>
                <w:noProof/>
                <w:lang w:val="en-AU"/>
              </w:rPr>
              <w:t>15</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Summary of Key Activities and Dates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_Toc76028383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19</w:t>
            </w:r>
            <w:r w:rsidR="0024782E" w:rsidRPr="0024782E">
              <w:rPr>
                <w:rFonts w:ascii="Arial" w:hAnsi="Arial" w:cs="Arial"/>
                <w:noProof/>
                <w:webHidden/>
              </w:rPr>
              <w:fldChar w:fldCharType="end"/>
            </w:r>
          </w:hyperlink>
        </w:p>
        <w:p w14:paraId="124C0AB3" w14:textId="0B6CB7B4" w:rsidR="0024782E" w:rsidRPr="0024782E" w:rsidRDefault="00000000" w:rsidP="0024782E">
          <w:pPr>
            <w:pStyle w:val="TOC1"/>
            <w:spacing w:before="40" w:after="40"/>
            <w:rPr>
              <w:rFonts w:ascii="Arial" w:eastAsiaTheme="minorEastAsia" w:hAnsi="Arial" w:cs="Arial"/>
              <w:noProof/>
              <w:lang w:val="en-AU" w:eastAsia="en-AU"/>
            </w:rPr>
          </w:pPr>
          <w:hyperlink w:anchor="_Toc76028384" w:history="1">
            <w:r w:rsidR="0024782E" w:rsidRPr="0024782E">
              <w:rPr>
                <w:rStyle w:val="Hyperlink"/>
                <w:rFonts w:ascii="Arial" w:hAnsi="Arial" w:cs="Arial"/>
                <w:noProof/>
                <w:lang w:val="en-AU"/>
              </w:rPr>
              <w:t>16</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Public Authority Additional Requirements or Information</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_Toc76028384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19</w:t>
            </w:r>
            <w:r w:rsidR="0024782E" w:rsidRPr="0024782E">
              <w:rPr>
                <w:rFonts w:ascii="Arial" w:hAnsi="Arial" w:cs="Arial"/>
                <w:noProof/>
                <w:webHidden/>
              </w:rPr>
              <w:fldChar w:fldCharType="end"/>
            </w:r>
          </w:hyperlink>
        </w:p>
        <w:p w14:paraId="0A43219D" w14:textId="51CA40A3" w:rsidR="0024782E" w:rsidRPr="0024782E" w:rsidRDefault="00000000" w:rsidP="0024782E">
          <w:pPr>
            <w:pStyle w:val="TOC1"/>
            <w:spacing w:before="40" w:after="40"/>
            <w:rPr>
              <w:rFonts w:ascii="Arial" w:eastAsiaTheme="minorEastAsia" w:hAnsi="Arial" w:cs="Arial"/>
              <w:noProof/>
              <w:lang w:val="en-AU" w:eastAsia="en-AU"/>
            </w:rPr>
          </w:pPr>
          <w:hyperlink w:anchor="_Toc76028385" w:history="1">
            <w:r w:rsidR="0024782E" w:rsidRPr="0024782E">
              <w:rPr>
                <w:rStyle w:val="Hyperlink"/>
                <w:rFonts w:ascii="Arial" w:hAnsi="Arial" w:cs="Arial"/>
                <w:noProof/>
                <w:lang w:val="en-AU"/>
              </w:rPr>
              <w:t>17</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Sign-off</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_Toc76028385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20</w:t>
            </w:r>
            <w:r w:rsidR="0024782E" w:rsidRPr="0024782E">
              <w:rPr>
                <w:rFonts w:ascii="Arial" w:hAnsi="Arial" w:cs="Arial"/>
                <w:noProof/>
                <w:webHidden/>
              </w:rPr>
              <w:fldChar w:fldCharType="end"/>
            </w:r>
          </w:hyperlink>
        </w:p>
        <w:p w14:paraId="4C6D3A6F" w14:textId="68CF68F5" w:rsidR="0024782E" w:rsidRPr="0024782E" w:rsidRDefault="00000000" w:rsidP="0024782E">
          <w:pPr>
            <w:pStyle w:val="TOC1"/>
            <w:spacing w:before="40" w:after="40"/>
            <w:rPr>
              <w:rFonts w:ascii="Arial" w:eastAsiaTheme="minorEastAsia" w:hAnsi="Arial" w:cs="Arial"/>
              <w:noProof/>
              <w:lang w:val="en-AU" w:eastAsia="en-AU"/>
            </w:rPr>
          </w:pPr>
          <w:hyperlink w:anchor="_Toc76028386" w:history="1">
            <w:r w:rsidR="0024782E" w:rsidRPr="0024782E">
              <w:rPr>
                <w:rStyle w:val="Hyperlink"/>
                <w:rFonts w:ascii="Arial" w:hAnsi="Arial" w:cs="Arial"/>
                <w:noProof/>
                <w:lang w:val="en-AU"/>
              </w:rPr>
              <w:t>18</w:t>
            </w:r>
            <w:r w:rsidR="0024782E" w:rsidRPr="0024782E">
              <w:rPr>
                <w:rFonts w:ascii="Arial" w:eastAsiaTheme="minorEastAsia" w:hAnsi="Arial" w:cs="Arial"/>
                <w:noProof/>
                <w:lang w:val="en-AU" w:eastAsia="en-AU"/>
              </w:rPr>
              <w:tab/>
            </w:r>
            <w:r w:rsidR="0024782E" w:rsidRPr="0024782E">
              <w:rPr>
                <w:rStyle w:val="Hyperlink"/>
                <w:rFonts w:ascii="Arial" w:hAnsi="Arial" w:cs="Arial"/>
                <w:noProof/>
                <w:lang w:val="en-AU"/>
              </w:rPr>
              <w:t>Attachments</w:t>
            </w:r>
            <w:r w:rsidR="0024782E" w:rsidRPr="0024782E">
              <w:rPr>
                <w:rFonts w:ascii="Arial" w:hAnsi="Arial" w:cs="Arial"/>
                <w:noProof/>
                <w:webHidden/>
              </w:rPr>
              <w:tab/>
            </w:r>
            <w:r w:rsidR="0024782E" w:rsidRPr="0024782E">
              <w:rPr>
                <w:rFonts w:ascii="Arial" w:hAnsi="Arial" w:cs="Arial"/>
                <w:noProof/>
                <w:webHidden/>
              </w:rPr>
              <w:fldChar w:fldCharType="begin"/>
            </w:r>
            <w:r w:rsidR="0024782E" w:rsidRPr="0024782E">
              <w:rPr>
                <w:rFonts w:ascii="Arial" w:hAnsi="Arial" w:cs="Arial"/>
                <w:noProof/>
                <w:webHidden/>
              </w:rPr>
              <w:instrText xml:space="preserve"> PAGEREF _Toc76028386 \h </w:instrText>
            </w:r>
            <w:r w:rsidR="0024782E" w:rsidRPr="0024782E">
              <w:rPr>
                <w:rFonts w:ascii="Arial" w:hAnsi="Arial" w:cs="Arial"/>
                <w:noProof/>
                <w:webHidden/>
              </w:rPr>
            </w:r>
            <w:r w:rsidR="0024782E" w:rsidRPr="0024782E">
              <w:rPr>
                <w:rFonts w:ascii="Arial" w:hAnsi="Arial" w:cs="Arial"/>
                <w:noProof/>
                <w:webHidden/>
              </w:rPr>
              <w:fldChar w:fldCharType="separate"/>
            </w:r>
            <w:r w:rsidR="0024782E" w:rsidRPr="0024782E">
              <w:rPr>
                <w:rFonts w:ascii="Arial" w:hAnsi="Arial" w:cs="Arial"/>
                <w:noProof/>
                <w:webHidden/>
              </w:rPr>
              <w:t>20</w:t>
            </w:r>
            <w:r w:rsidR="0024782E" w:rsidRPr="0024782E">
              <w:rPr>
                <w:rFonts w:ascii="Arial" w:hAnsi="Arial" w:cs="Arial"/>
                <w:noProof/>
                <w:webHidden/>
              </w:rPr>
              <w:fldChar w:fldCharType="end"/>
            </w:r>
          </w:hyperlink>
        </w:p>
        <w:p w14:paraId="54FEDB8B" w14:textId="15678939" w:rsidR="00A67A17" w:rsidRPr="00277266" w:rsidRDefault="00A67A17" w:rsidP="00277266">
          <w:pPr>
            <w:pStyle w:val="TOC1"/>
            <w:rPr>
              <w:rFonts w:ascii="Arial" w:hAnsi="Arial" w:cs="Arial"/>
            </w:rPr>
          </w:pPr>
          <w:r w:rsidRPr="00277266">
            <w:rPr>
              <w:rFonts w:ascii="Arial" w:hAnsi="Arial" w:cs="Arial"/>
              <w:bCs/>
              <w:noProof/>
            </w:rPr>
            <w:fldChar w:fldCharType="end"/>
          </w:r>
        </w:p>
      </w:sdtContent>
    </w:sdt>
    <w:p w14:paraId="3D41445D" w14:textId="77777777" w:rsidR="005C7C9F" w:rsidRDefault="005C7C9F" w:rsidP="005044FC">
      <w:pPr>
        <w:pStyle w:val="Heading1"/>
        <w:spacing w:after="120"/>
        <w:ind w:left="431" w:hanging="431"/>
        <w:rPr>
          <w:rFonts w:cs="Arial"/>
          <w:lang w:val="en-AU"/>
        </w:rPr>
        <w:sectPr w:rsidR="005C7C9F" w:rsidSect="008B4CC2">
          <w:footerReference w:type="default" r:id="rId15"/>
          <w:headerReference w:type="first" r:id="rId16"/>
          <w:pgSz w:w="12240" w:h="15840"/>
          <w:pgMar w:top="1135" w:right="1440" w:bottom="1440" w:left="1440" w:header="720" w:footer="720" w:gutter="0"/>
          <w:cols w:space="720"/>
          <w:titlePg/>
          <w:docGrid w:linePitch="360"/>
        </w:sectPr>
      </w:pPr>
    </w:p>
    <w:p w14:paraId="2C078E63" w14:textId="28A7825F" w:rsidR="00967E6A" w:rsidRPr="00246B66" w:rsidRDefault="00B5427C" w:rsidP="005044FC">
      <w:pPr>
        <w:pStyle w:val="Heading1"/>
        <w:spacing w:after="120"/>
        <w:ind w:left="431" w:hanging="431"/>
        <w:rPr>
          <w:rFonts w:cs="Arial"/>
          <w:color w:val="auto"/>
          <w:lang w:val="en-AU"/>
        </w:rPr>
      </w:pPr>
      <w:bookmarkStart w:id="5" w:name="_Toc76028353"/>
      <w:r w:rsidRPr="00246B66">
        <w:rPr>
          <w:rFonts w:cs="Arial"/>
          <w:color w:val="auto"/>
          <w:lang w:val="en-AU"/>
        </w:rPr>
        <w:lastRenderedPageBreak/>
        <w:t>Contract</w:t>
      </w:r>
      <w:r w:rsidR="00EC36E2" w:rsidRPr="00246B66">
        <w:rPr>
          <w:rFonts w:cs="Arial"/>
          <w:color w:val="auto"/>
          <w:lang w:val="en-AU"/>
        </w:rPr>
        <w:t xml:space="preserve"> Summary</w:t>
      </w:r>
      <w:bookmarkEnd w:id="5"/>
    </w:p>
    <w:tbl>
      <w:tblPr>
        <w:tblStyle w:val="TableGrid"/>
        <w:tblW w:w="0" w:type="auto"/>
        <w:tblLook w:val="04A0" w:firstRow="1" w:lastRow="0" w:firstColumn="1" w:lastColumn="0" w:noHBand="0" w:noVBand="1"/>
      </w:tblPr>
      <w:tblGrid>
        <w:gridCol w:w="3114"/>
        <w:gridCol w:w="6095"/>
      </w:tblGrid>
      <w:tr w:rsidR="005E647A" w:rsidRPr="005E647A" w14:paraId="6CBFFAD2" w14:textId="77777777" w:rsidTr="00D4144B">
        <w:trPr>
          <w:trHeight w:val="68"/>
        </w:trPr>
        <w:tc>
          <w:tcPr>
            <w:tcW w:w="9209" w:type="dxa"/>
            <w:gridSpan w:val="2"/>
            <w:shd w:val="clear" w:color="auto" w:fill="B4C6E7" w:themeFill="accent1" w:themeFillTint="66"/>
          </w:tcPr>
          <w:p w14:paraId="7A2EB418" w14:textId="77A49BAC" w:rsidR="00647459" w:rsidRPr="00C4518E" w:rsidRDefault="00647459" w:rsidP="00D4144B">
            <w:pPr>
              <w:spacing w:before="40" w:after="40"/>
              <w:rPr>
                <w:rFonts w:ascii="Arial" w:hAnsi="Arial" w:cs="Arial"/>
                <w:b/>
                <w:bCs/>
                <w:lang w:val="en-AU"/>
              </w:rPr>
            </w:pPr>
            <w:r w:rsidRPr="00C4518E">
              <w:rPr>
                <w:rFonts w:ascii="Arial" w:hAnsi="Arial" w:cs="Arial"/>
                <w:b/>
                <w:bCs/>
                <w:sz w:val="24"/>
                <w:szCs w:val="28"/>
              </w:rPr>
              <w:t>Public Authority Contact Details</w:t>
            </w:r>
          </w:p>
        </w:tc>
      </w:tr>
      <w:tr w:rsidR="005E647A" w:rsidRPr="005E647A" w14:paraId="65BB8196" w14:textId="77777777" w:rsidTr="00594DF9">
        <w:tc>
          <w:tcPr>
            <w:tcW w:w="3114" w:type="dxa"/>
            <w:shd w:val="clear" w:color="auto" w:fill="B4C6E7" w:themeFill="accent1" w:themeFillTint="66"/>
            <w:vAlign w:val="center"/>
          </w:tcPr>
          <w:p w14:paraId="7CBD5555" w14:textId="6DEC84A9" w:rsidR="00FA68D3" w:rsidRPr="00C4518E" w:rsidRDefault="00E24670" w:rsidP="00594DF9">
            <w:pPr>
              <w:spacing w:before="40" w:after="40"/>
              <w:rPr>
                <w:rFonts w:ascii="Arial" w:hAnsi="Arial" w:cs="Arial"/>
                <w:b/>
                <w:bCs/>
                <w:sz w:val="20"/>
                <w:szCs w:val="20"/>
                <w:lang w:val="en-AU"/>
              </w:rPr>
            </w:pPr>
            <w:r>
              <w:rPr>
                <w:rFonts w:ascii="Arial" w:hAnsi="Arial" w:cs="Arial"/>
                <w:b/>
                <w:bCs/>
                <w:sz w:val="20"/>
                <w:szCs w:val="20"/>
              </w:rPr>
              <w:t>Department/</w:t>
            </w:r>
            <w:r w:rsidR="00E91876">
              <w:rPr>
                <w:rFonts w:ascii="Arial" w:hAnsi="Arial" w:cs="Arial"/>
                <w:b/>
                <w:bCs/>
                <w:sz w:val="20"/>
                <w:szCs w:val="20"/>
              </w:rPr>
              <w:t>Business Unit</w:t>
            </w:r>
          </w:p>
        </w:tc>
        <w:tc>
          <w:tcPr>
            <w:tcW w:w="6095" w:type="dxa"/>
            <w:vAlign w:val="center"/>
          </w:tcPr>
          <w:p w14:paraId="067F891B" w14:textId="75737045" w:rsidR="00FA68D3" w:rsidRPr="00606E0D" w:rsidRDefault="00606E0D" w:rsidP="00594DF9">
            <w:pPr>
              <w:spacing w:before="40" w:after="40"/>
              <w:rPr>
                <w:rFonts w:ascii="Arial" w:hAnsi="Arial" w:cs="Arial"/>
                <w:i/>
                <w:iCs/>
                <w:color w:val="ED7D31" w:themeColor="accent2"/>
                <w:sz w:val="20"/>
                <w:szCs w:val="20"/>
              </w:rPr>
            </w:pPr>
            <w:r w:rsidRPr="00606E0D">
              <w:rPr>
                <w:rFonts w:ascii="Arial" w:hAnsi="Arial" w:cs="Arial"/>
                <w:i/>
                <w:iCs/>
                <w:color w:val="ED7D31" w:themeColor="accent2"/>
                <w:sz w:val="20"/>
                <w:szCs w:val="20"/>
              </w:rPr>
              <w:t xml:space="preserve">Insert name of </w:t>
            </w:r>
            <w:r>
              <w:rPr>
                <w:rFonts w:ascii="Arial" w:hAnsi="Arial" w:cs="Arial"/>
                <w:i/>
                <w:iCs/>
                <w:color w:val="ED7D31" w:themeColor="accent2"/>
                <w:sz w:val="20"/>
                <w:szCs w:val="20"/>
              </w:rPr>
              <w:t>B</w:t>
            </w:r>
            <w:r w:rsidRPr="00606E0D">
              <w:rPr>
                <w:rFonts w:ascii="Arial" w:hAnsi="Arial" w:cs="Arial"/>
                <w:i/>
                <w:iCs/>
                <w:color w:val="ED7D31" w:themeColor="accent2"/>
                <w:sz w:val="20"/>
                <w:szCs w:val="20"/>
              </w:rPr>
              <w:t>usiness Unit responsible for managing contract</w:t>
            </w:r>
          </w:p>
        </w:tc>
      </w:tr>
      <w:tr w:rsidR="002D3B2F" w:rsidRPr="005E647A" w14:paraId="2245ADC9" w14:textId="77777777" w:rsidTr="00594DF9">
        <w:trPr>
          <w:trHeight w:val="34"/>
        </w:trPr>
        <w:tc>
          <w:tcPr>
            <w:tcW w:w="3114" w:type="dxa"/>
            <w:shd w:val="clear" w:color="auto" w:fill="B4C6E7" w:themeFill="accent1" w:themeFillTint="66"/>
            <w:vAlign w:val="center"/>
          </w:tcPr>
          <w:p w14:paraId="50CE7427" w14:textId="31C7C3D6" w:rsidR="002D3B2F" w:rsidRDefault="002D3B2F" w:rsidP="00594DF9">
            <w:pPr>
              <w:spacing w:before="40" w:after="40"/>
              <w:rPr>
                <w:rFonts w:ascii="Arial" w:hAnsi="Arial" w:cs="Arial"/>
                <w:b/>
                <w:bCs/>
                <w:sz w:val="20"/>
                <w:szCs w:val="20"/>
                <w:lang w:val="en-AU"/>
              </w:rPr>
            </w:pPr>
            <w:r>
              <w:rPr>
                <w:rFonts w:ascii="Arial" w:hAnsi="Arial" w:cs="Arial"/>
                <w:b/>
                <w:bCs/>
                <w:sz w:val="20"/>
                <w:szCs w:val="20"/>
                <w:lang w:val="en-AU"/>
              </w:rPr>
              <w:t>Contract Owner Name</w:t>
            </w:r>
          </w:p>
        </w:tc>
        <w:tc>
          <w:tcPr>
            <w:tcW w:w="6095" w:type="dxa"/>
            <w:vAlign w:val="center"/>
          </w:tcPr>
          <w:p w14:paraId="1B4ADE7A" w14:textId="77777777" w:rsidR="002D3B2F" w:rsidRPr="00C4518E" w:rsidRDefault="002D3B2F" w:rsidP="00594DF9">
            <w:pPr>
              <w:spacing w:before="40" w:after="40"/>
              <w:rPr>
                <w:rFonts w:ascii="Arial" w:hAnsi="Arial" w:cs="Arial"/>
                <w:b/>
                <w:bCs/>
                <w:sz w:val="20"/>
                <w:szCs w:val="20"/>
                <w:lang w:val="en-AU"/>
              </w:rPr>
            </w:pPr>
          </w:p>
        </w:tc>
      </w:tr>
      <w:tr w:rsidR="002D3B2F" w:rsidRPr="005E647A" w14:paraId="4A618913" w14:textId="77777777" w:rsidTr="00594DF9">
        <w:trPr>
          <w:trHeight w:val="34"/>
        </w:trPr>
        <w:tc>
          <w:tcPr>
            <w:tcW w:w="3114" w:type="dxa"/>
            <w:shd w:val="clear" w:color="auto" w:fill="B4C6E7" w:themeFill="accent1" w:themeFillTint="66"/>
            <w:vAlign w:val="center"/>
          </w:tcPr>
          <w:p w14:paraId="04412E1F" w14:textId="57B0BE62" w:rsidR="002D3B2F" w:rsidRDefault="002D3B2F" w:rsidP="00594DF9">
            <w:pPr>
              <w:spacing w:before="40" w:after="40"/>
              <w:rPr>
                <w:rFonts w:ascii="Arial" w:hAnsi="Arial" w:cs="Arial"/>
                <w:b/>
                <w:bCs/>
                <w:sz w:val="20"/>
                <w:szCs w:val="20"/>
                <w:lang w:val="en-AU"/>
              </w:rPr>
            </w:pPr>
            <w:r>
              <w:rPr>
                <w:rFonts w:ascii="Arial" w:hAnsi="Arial" w:cs="Arial"/>
                <w:b/>
                <w:bCs/>
                <w:sz w:val="20"/>
                <w:szCs w:val="20"/>
                <w:lang w:val="en-AU"/>
              </w:rPr>
              <w:t>Contract Owner Title</w:t>
            </w:r>
          </w:p>
        </w:tc>
        <w:tc>
          <w:tcPr>
            <w:tcW w:w="6095" w:type="dxa"/>
            <w:vAlign w:val="center"/>
          </w:tcPr>
          <w:p w14:paraId="53930632" w14:textId="77777777" w:rsidR="002D3B2F" w:rsidRPr="00C4518E" w:rsidRDefault="002D3B2F" w:rsidP="00594DF9">
            <w:pPr>
              <w:spacing w:before="40" w:after="40"/>
              <w:rPr>
                <w:rFonts w:ascii="Arial" w:hAnsi="Arial" w:cs="Arial"/>
                <w:b/>
                <w:bCs/>
                <w:sz w:val="20"/>
                <w:szCs w:val="20"/>
                <w:lang w:val="en-AU"/>
              </w:rPr>
            </w:pPr>
          </w:p>
        </w:tc>
      </w:tr>
      <w:tr w:rsidR="005E647A" w:rsidRPr="005E647A" w14:paraId="4F9F91BA" w14:textId="77777777" w:rsidTr="00594DF9">
        <w:trPr>
          <w:trHeight w:val="34"/>
        </w:trPr>
        <w:tc>
          <w:tcPr>
            <w:tcW w:w="3114" w:type="dxa"/>
            <w:shd w:val="clear" w:color="auto" w:fill="B4C6E7" w:themeFill="accent1" w:themeFillTint="66"/>
            <w:vAlign w:val="center"/>
          </w:tcPr>
          <w:p w14:paraId="65673AD8" w14:textId="6C39160B" w:rsidR="00FA68D3" w:rsidRPr="00C4518E" w:rsidRDefault="00C4518E" w:rsidP="00594DF9">
            <w:pPr>
              <w:spacing w:before="40" w:after="40"/>
              <w:rPr>
                <w:rFonts w:ascii="Arial" w:hAnsi="Arial" w:cs="Arial"/>
                <w:b/>
                <w:bCs/>
                <w:sz w:val="20"/>
                <w:szCs w:val="20"/>
                <w:lang w:val="en-AU"/>
              </w:rPr>
            </w:pPr>
            <w:r>
              <w:rPr>
                <w:rFonts w:ascii="Arial" w:hAnsi="Arial" w:cs="Arial"/>
                <w:b/>
                <w:bCs/>
                <w:sz w:val="20"/>
                <w:szCs w:val="20"/>
                <w:lang w:val="en-AU"/>
              </w:rPr>
              <w:t>Contract Manager</w:t>
            </w:r>
            <w:r w:rsidR="7E782294" w:rsidRPr="00C4518E">
              <w:rPr>
                <w:rFonts w:ascii="Arial" w:hAnsi="Arial" w:cs="Arial"/>
                <w:b/>
                <w:bCs/>
                <w:sz w:val="20"/>
                <w:szCs w:val="20"/>
                <w:lang w:val="en-AU"/>
              </w:rPr>
              <w:t xml:space="preserve"> Name</w:t>
            </w:r>
          </w:p>
        </w:tc>
        <w:tc>
          <w:tcPr>
            <w:tcW w:w="6095" w:type="dxa"/>
            <w:vAlign w:val="center"/>
          </w:tcPr>
          <w:p w14:paraId="44496B20" w14:textId="77777777" w:rsidR="00FA68D3" w:rsidRPr="00C4518E" w:rsidRDefault="00FA68D3" w:rsidP="00594DF9">
            <w:pPr>
              <w:spacing w:before="40" w:after="40"/>
              <w:rPr>
                <w:rFonts w:ascii="Arial" w:hAnsi="Arial" w:cs="Arial"/>
                <w:b/>
                <w:bCs/>
                <w:sz w:val="20"/>
                <w:szCs w:val="20"/>
                <w:lang w:val="en-AU"/>
              </w:rPr>
            </w:pPr>
          </w:p>
        </w:tc>
      </w:tr>
      <w:tr w:rsidR="005E647A" w:rsidRPr="005E647A" w14:paraId="0DA03DD1" w14:textId="77777777" w:rsidTr="00594DF9">
        <w:tc>
          <w:tcPr>
            <w:tcW w:w="3114" w:type="dxa"/>
            <w:shd w:val="clear" w:color="auto" w:fill="B4C6E7" w:themeFill="accent1" w:themeFillTint="66"/>
            <w:vAlign w:val="center"/>
          </w:tcPr>
          <w:p w14:paraId="37A66403" w14:textId="650F9B48" w:rsidR="00FA68D3" w:rsidRPr="00C4518E" w:rsidRDefault="7E782294" w:rsidP="00594DF9">
            <w:pPr>
              <w:spacing w:before="40" w:after="40"/>
              <w:rPr>
                <w:rFonts w:ascii="Arial" w:hAnsi="Arial" w:cs="Arial"/>
                <w:b/>
                <w:bCs/>
                <w:sz w:val="20"/>
                <w:szCs w:val="20"/>
                <w:lang w:val="en-AU"/>
              </w:rPr>
            </w:pPr>
            <w:r w:rsidRPr="00C4518E">
              <w:rPr>
                <w:rFonts w:ascii="Arial" w:hAnsi="Arial" w:cs="Arial"/>
                <w:b/>
                <w:bCs/>
                <w:sz w:val="20"/>
                <w:szCs w:val="20"/>
                <w:lang w:val="en-AU"/>
              </w:rPr>
              <w:t xml:space="preserve">Title </w:t>
            </w:r>
          </w:p>
        </w:tc>
        <w:tc>
          <w:tcPr>
            <w:tcW w:w="6095" w:type="dxa"/>
            <w:vAlign w:val="center"/>
          </w:tcPr>
          <w:p w14:paraId="05579FF5" w14:textId="77777777" w:rsidR="00FA68D3" w:rsidRPr="00C4518E" w:rsidRDefault="00FA68D3" w:rsidP="00594DF9">
            <w:pPr>
              <w:spacing w:before="40" w:after="40"/>
              <w:rPr>
                <w:rFonts w:ascii="Arial" w:hAnsi="Arial" w:cs="Arial"/>
                <w:b/>
                <w:bCs/>
                <w:sz w:val="20"/>
                <w:szCs w:val="20"/>
                <w:lang w:val="en-AU"/>
              </w:rPr>
            </w:pPr>
          </w:p>
        </w:tc>
      </w:tr>
      <w:tr w:rsidR="005E647A" w:rsidRPr="005E647A" w14:paraId="19FE0AEE" w14:textId="77777777" w:rsidTr="00594DF9">
        <w:tc>
          <w:tcPr>
            <w:tcW w:w="3114" w:type="dxa"/>
            <w:shd w:val="clear" w:color="auto" w:fill="B4C6E7" w:themeFill="accent1" w:themeFillTint="66"/>
            <w:vAlign w:val="center"/>
          </w:tcPr>
          <w:p w14:paraId="4C3D538E" w14:textId="22C4F997" w:rsidR="00FA68D3" w:rsidRPr="00C4518E" w:rsidRDefault="7E782294" w:rsidP="00594DF9">
            <w:pPr>
              <w:spacing w:before="40" w:after="40"/>
              <w:rPr>
                <w:rFonts w:ascii="Arial" w:hAnsi="Arial" w:cs="Arial"/>
                <w:b/>
                <w:bCs/>
                <w:sz w:val="20"/>
                <w:szCs w:val="20"/>
                <w:lang w:val="en-AU"/>
              </w:rPr>
            </w:pPr>
            <w:r w:rsidRPr="00C4518E">
              <w:rPr>
                <w:rFonts w:ascii="Arial" w:hAnsi="Arial" w:cs="Arial"/>
                <w:b/>
                <w:bCs/>
                <w:sz w:val="20"/>
                <w:szCs w:val="20"/>
                <w:lang w:val="en-AU"/>
              </w:rPr>
              <w:t>Email</w:t>
            </w:r>
          </w:p>
        </w:tc>
        <w:tc>
          <w:tcPr>
            <w:tcW w:w="6095" w:type="dxa"/>
            <w:vAlign w:val="center"/>
          </w:tcPr>
          <w:p w14:paraId="67BB5D7A" w14:textId="77777777" w:rsidR="00FA68D3" w:rsidRPr="00C4518E" w:rsidRDefault="00FA68D3" w:rsidP="00594DF9">
            <w:pPr>
              <w:spacing w:before="40" w:after="40"/>
              <w:rPr>
                <w:rFonts w:ascii="Arial" w:hAnsi="Arial" w:cs="Arial"/>
                <w:b/>
                <w:bCs/>
                <w:sz w:val="20"/>
                <w:szCs w:val="20"/>
                <w:lang w:val="en-AU"/>
              </w:rPr>
            </w:pPr>
          </w:p>
        </w:tc>
      </w:tr>
      <w:tr w:rsidR="00E24670" w:rsidRPr="005E647A" w14:paraId="6D91E468" w14:textId="77777777" w:rsidTr="00594DF9">
        <w:tc>
          <w:tcPr>
            <w:tcW w:w="3114" w:type="dxa"/>
            <w:shd w:val="clear" w:color="auto" w:fill="B4C6E7" w:themeFill="accent1" w:themeFillTint="66"/>
            <w:vAlign w:val="center"/>
          </w:tcPr>
          <w:p w14:paraId="218C9EF8" w14:textId="33B9F220" w:rsidR="00E24670" w:rsidRPr="00C4518E" w:rsidRDefault="00E24670" w:rsidP="00594DF9">
            <w:pPr>
              <w:spacing w:before="40" w:after="40"/>
              <w:rPr>
                <w:rFonts w:ascii="Arial" w:hAnsi="Arial" w:cs="Arial"/>
                <w:b/>
                <w:bCs/>
                <w:sz w:val="20"/>
                <w:szCs w:val="20"/>
                <w:lang w:val="en-AU"/>
              </w:rPr>
            </w:pPr>
            <w:r>
              <w:rPr>
                <w:rFonts w:ascii="Arial" w:hAnsi="Arial" w:cs="Arial"/>
                <w:b/>
                <w:bCs/>
                <w:sz w:val="20"/>
                <w:szCs w:val="20"/>
                <w:lang w:val="en-AU"/>
              </w:rPr>
              <w:t>Phone</w:t>
            </w:r>
          </w:p>
        </w:tc>
        <w:tc>
          <w:tcPr>
            <w:tcW w:w="6095" w:type="dxa"/>
            <w:vAlign w:val="center"/>
          </w:tcPr>
          <w:p w14:paraId="2ABB46A5" w14:textId="77777777" w:rsidR="00E24670" w:rsidRPr="00C4518E" w:rsidRDefault="00E24670" w:rsidP="00594DF9">
            <w:pPr>
              <w:spacing w:before="40" w:after="40"/>
              <w:rPr>
                <w:rFonts w:ascii="Arial" w:hAnsi="Arial" w:cs="Arial"/>
                <w:b/>
                <w:bCs/>
                <w:sz w:val="20"/>
                <w:szCs w:val="20"/>
                <w:lang w:val="en-AU"/>
              </w:rPr>
            </w:pPr>
          </w:p>
        </w:tc>
      </w:tr>
      <w:tr w:rsidR="00C4518E" w:rsidRPr="005E647A" w14:paraId="6A0F4EDB" w14:textId="77777777" w:rsidTr="00594DF9">
        <w:tc>
          <w:tcPr>
            <w:tcW w:w="3114" w:type="dxa"/>
            <w:shd w:val="clear" w:color="auto" w:fill="B4C6E7" w:themeFill="accent1" w:themeFillTint="66"/>
            <w:vAlign w:val="center"/>
          </w:tcPr>
          <w:p w14:paraId="40B1B4D5" w14:textId="79A7E6ED" w:rsidR="00C4518E" w:rsidRPr="00C4518E" w:rsidRDefault="00C4518E" w:rsidP="00594DF9">
            <w:pPr>
              <w:spacing w:before="40" w:after="40"/>
              <w:rPr>
                <w:rFonts w:ascii="Arial" w:hAnsi="Arial" w:cs="Arial"/>
                <w:b/>
                <w:bCs/>
                <w:sz w:val="20"/>
                <w:szCs w:val="20"/>
                <w:lang w:val="en-AU"/>
              </w:rPr>
            </w:pPr>
            <w:r>
              <w:rPr>
                <w:rFonts w:ascii="Arial" w:hAnsi="Arial" w:cs="Arial"/>
                <w:b/>
                <w:bCs/>
                <w:sz w:val="20"/>
                <w:szCs w:val="20"/>
                <w:lang w:val="en-AU"/>
              </w:rPr>
              <w:t>Contract Administrator</w:t>
            </w:r>
            <w:r w:rsidRPr="00C4518E">
              <w:rPr>
                <w:rFonts w:ascii="Arial" w:hAnsi="Arial" w:cs="Arial"/>
                <w:b/>
                <w:bCs/>
                <w:sz w:val="20"/>
                <w:szCs w:val="20"/>
                <w:lang w:val="en-AU"/>
              </w:rPr>
              <w:t xml:space="preserve"> Name</w:t>
            </w:r>
          </w:p>
        </w:tc>
        <w:tc>
          <w:tcPr>
            <w:tcW w:w="6095" w:type="dxa"/>
            <w:vAlign w:val="center"/>
          </w:tcPr>
          <w:p w14:paraId="7C733042" w14:textId="1E28E6AF" w:rsidR="00C4518E" w:rsidRPr="00277266" w:rsidRDefault="00C4518E" w:rsidP="00594DF9">
            <w:pPr>
              <w:spacing w:before="40" w:after="40"/>
              <w:rPr>
                <w:rFonts w:ascii="Arial" w:hAnsi="Arial" w:cs="Arial"/>
                <w:b/>
                <w:bCs/>
                <w:color w:val="ED7D31" w:themeColor="accent2"/>
                <w:sz w:val="20"/>
                <w:szCs w:val="20"/>
                <w:lang w:val="en-AU"/>
              </w:rPr>
            </w:pPr>
            <w:r w:rsidRPr="00277266">
              <w:rPr>
                <w:rFonts w:ascii="Arial" w:hAnsi="Arial" w:cs="Arial"/>
                <w:i/>
                <w:iCs/>
                <w:color w:val="ED7D31" w:themeColor="accent2"/>
                <w:sz w:val="20"/>
                <w:szCs w:val="20"/>
              </w:rPr>
              <w:t>[delete row if not applicable]</w:t>
            </w:r>
          </w:p>
        </w:tc>
      </w:tr>
      <w:tr w:rsidR="00C4518E" w:rsidRPr="005E647A" w14:paraId="20461D3D" w14:textId="77777777" w:rsidTr="00594DF9">
        <w:tc>
          <w:tcPr>
            <w:tcW w:w="3114" w:type="dxa"/>
            <w:shd w:val="clear" w:color="auto" w:fill="B4C6E7" w:themeFill="accent1" w:themeFillTint="66"/>
            <w:vAlign w:val="center"/>
          </w:tcPr>
          <w:p w14:paraId="01FD921B" w14:textId="39530078" w:rsidR="00C4518E" w:rsidRPr="00C4518E" w:rsidRDefault="00C4518E" w:rsidP="00594DF9">
            <w:pPr>
              <w:spacing w:before="40" w:after="40"/>
              <w:rPr>
                <w:rFonts w:ascii="Arial" w:hAnsi="Arial" w:cs="Arial"/>
                <w:b/>
                <w:bCs/>
                <w:sz w:val="20"/>
                <w:szCs w:val="20"/>
                <w:lang w:val="en-AU"/>
              </w:rPr>
            </w:pPr>
            <w:r w:rsidRPr="00C4518E">
              <w:rPr>
                <w:rFonts w:ascii="Arial" w:hAnsi="Arial" w:cs="Arial"/>
                <w:b/>
                <w:bCs/>
                <w:sz w:val="20"/>
                <w:szCs w:val="20"/>
                <w:lang w:val="en-AU"/>
              </w:rPr>
              <w:t xml:space="preserve">Title </w:t>
            </w:r>
          </w:p>
        </w:tc>
        <w:tc>
          <w:tcPr>
            <w:tcW w:w="6095" w:type="dxa"/>
            <w:vAlign w:val="center"/>
          </w:tcPr>
          <w:p w14:paraId="77DACF0D" w14:textId="7B0EAFEE" w:rsidR="00C4518E" w:rsidRPr="00277266" w:rsidRDefault="00C4518E" w:rsidP="00594DF9">
            <w:pPr>
              <w:spacing w:before="40" w:after="40"/>
              <w:rPr>
                <w:rFonts w:ascii="Arial" w:hAnsi="Arial" w:cs="Arial"/>
                <w:b/>
                <w:bCs/>
                <w:color w:val="ED7D31" w:themeColor="accent2"/>
                <w:sz w:val="20"/>
                <w:szCs w:val="20"/>
                <w:lang w:val="en-AU"/>
              </w:rPr>
            </w:pPr>
            <w:r w:rsidRPr="00277266">
              <w:rPr>
                <w:rFonts w:ascii="Arial" w:hAnsi="Arial" w:cs="Arial"/>
                <w:i/>
                <w:iCs/>
                <w:color w:val="ED7D31" w:themeColor="accent2"/>
                <w:sz w:val="20"/>
                <w:szCs w:val="20"/>
              </w:rPr>
              <w:t>[delete row if not applicable]</w:t>
            </w:r>
          </w:p>
        </w:tc>
      </w:tr>
      <w:tr w:rsidR="00C4518E" w:rsidRPr="005E647A" w14:paraId="5787716F" w14:textId="77777777" w:rsidTr="00594DF9">
        <w:trPr>
          <w:trHeight w:val="85"/>
        </w:trPr>
        <w:tc>
          <w:tcPr>
            <w:tcW w:w="3114" w:type="dxa"/>
            <w:shd w:val="clear" w:color="auto" w:fill="B4C6E7" w:themeFill="accent1" w:themeFillTint="66"/>
            <w:vAlign w:val="center"/>
          </w:tcPr>
          <w:p w14:paraId="4CE2ACB0" w14:textId="4045C480" w:rsidR="00C4518E" w:rsidRPr="00C4518E" w:rsidRDefault="00C4518E" w:rsidP="00594DF9">
            <w:pPr>
              <w:spacing w:before="40" w:after="40"/>
              <w:rPr>
                <w:rFonts w:ascii="Arial" w:hAnsi="Arial" w:cs="Arial"/>
                <w:b/>
                <w:bCs/>
                <w:sz w:val="20"/>
                <w:szCs w:val="20"/>
                <w:lang w:val="en-AU"/>
              </w:rPr>
            </w:pPr>
            <w:r w:rsidRPr="00C4518E">
              <w:rPr>
                <w:rFonts w:ascii="Arial" w:hAnsi="Arial" w:cs="Arial"/>
                <w:b/>
                <w:bCs/>
                <w:sz w:val="20"/>
                <w:szCs w:val="20"/>
                <w:lang w:val="en-AU"/>
              </w:rPr>
              <w:t>Email</w:t>
            </w:r>
          </w:p>
        </w:tc>
        <w:tc>
          <w:tcPr>
            <w:tcW w:w="6095" w:type="dxa"/>
            <w:vAlign w:val="center"/>
          </w:tcPr>
          <w:p w14:paraId="2F07C118" w14:textId="396BEFB8" w:rsidR="00C4518E" w:rsidRPr="00277266" w:rsidRDefault="00C4518E" w:rsidP="00594DF9">
            <w:pPr>
              <w:spacing w:before="40" w:after="40"/>
              <w:rPr>
                <w:rFonts w:ascii="Arial" w:hAnsi="Arial" w:cs="Arial"/>
                <w:b/>
                <w:bCs/>
                <w:color w:val="ED7D31" w:themeColor="accent2"/>
                <w:sz w:val="20"/>
                <w:szCs w:val="20"/>
                <w:lang w:val="en-AU"/>
              </w:rPr>
            </w:pPr>
            <w:r w:rsidRPr="00277266">
              <w:rPr>
                <w:rFonts w:ascii="Arial" w:hAnsi="Arial" w:cs="Arial"/>
                <w:i/>
                <w:iCs/>
                <w:color w:val="ED7D31" w:themeColor="accent2"/>
                <w:sz w:val="20"/>
                <w:szCs w:val="20"/>
              </w:rPr>
              <w:t>[delete row if not applicable]</w:t>
            </w:r>
          </w:p>
        </w:tc>
      </w:tr>
    </w:tbl>
    <w:p w14:paraId="0610B800" w14:textId="01C1D9FD" w:rsidR="00B027C7" w:rsidRPr="00DF34EC" w:rsidRDefault="00B027C7" w:rsidP="000C328E">
      <w:pPr>
        <w:spacing w:after="0"/>
        <w:rPr>
          <w:rFonts w:ascii="Arial" w:hAnsi="Arial" w:cs="Arial"/>
          <w:iCs/>
          <w:lang w:val="en-AU"/>
        </w:rPr>
      </w:pPr>
    </w:p>
    <w:tbl>
      <w:tblPr>
        <w:tblStyle w:val="TableGrid"/>
        <w:tblW w:w="0" w:type="auto"/>
        <w:tblInd w:w="-5" w:type="dxa"/>
        <w:tblLayout w:type="fixed"/>
        <w:tblLook w:val="04A0" w:firstRow="1" w:lastRow="0" w:firstColumn="1" w:lastColumn="0" w:noHBand="0" w:noVBand="1"/>
      </w:tblPr>
      <w:tblGrid>
        <w:gridCol w:w="2977"/>
        <w:gridCol w:w="6270"/>
      </w:tblGrid>
      <w:tr w:rsidR="005E647A" w:rsidRPr="005E647A" w14:paraId="400DB8D7" w14:textId="77777777" w:rsidTr="00D4144B">
        <w:trPr>
          <w:trHeight w:val="34"/>
        </w:trPr>
        <w:tc>
          <w:tcPr>
            <w:tcW w:w="9247" w:type="dxa"/>
            <w:gridSpan w:val="2"/>
            <w:shd w:val="clear" w:color="auto" w:fill="B4C6E7" w:themeFill="accent1" w:themeFillTint="66"/>
          </w:tcPr>
          <w:p w14:paraId="782BB6B8" w14:textId="32D57FCC" w:rsidR="00A71EC6" w:rsidRPr="00B5427C" w:rsidRDefault="00B5427C" w:rsidP="00D4144B">
            <w:pPr>
              <w:pStyle w:val="ListParagraph"/>
              <w:spacing w:before="40" w:after="40"/>
              <w:ind w:left="34"/>
              <w:contextualSpacing w:val="0"/>
              <w:rPr>
                <w:rFonts w:ascii="Arial" w:hAnsi="Arial" w:cs="Arial"/>
              </w:rPr>
            </w:pPr>
            <w:r w:rsidRPr="00B5427C">
              <w:rPr>
                <w:rFonts w:ascii="Arial" w:hAnsi="Arial" w:cs="Arial"/>
                <w:b/>
                <w:bCs/>
                <w:sz w:val="24"/>
                <w:szCs w:val="28"/>
              </w:rPr>
              <w:t xml:space="preserve">Contract </w:t>
            </w:r>
            <w:r w:rsidR="00C874F2" w:rsidRPr="00B5427C">
              <w:rPr>
                <w:rFonts w:ascii="Arial" w:hAnsi="Arial" w:cs="Arial"/>
                <w:b/>
                <w:bCs/>
                <w:sz w:val="24"/>
                <w:szCs w:val="28"/>
              </w:rPr>
              <w:t>Details</w:t>
            </w:r>
          </w:p>
        </w:tc>
      </w:tr>
      <w:tr w:rsidR="00C4518E" w:rsidRPr="005E647A" w14:paraId="11D87869" w14:textId="77777777" w:rsidTr="00606E0D">
        <w:trPr>
          <w:trHeight w:val="70"/>
        </w:trPr>
        <w:tc>
          <w:tcPr>
            <w:tcW w:w="2977" w:type="dxa"/>
            <w:shd w:val="clear" w:color="auto" w:fill="B4C6E7" w:themeFill="accent1" w:themeFillTint="66"/>
            <w:vAlign w:val="center"/>
          </w:tcPr>
          <w:p w14:paraId="20CAF3AC" w14:textId="145591D3" w:rsidR="00C4518E" w:rsidRPr="00E90D0F" w:rsidRDefault="000058C0" w:rsidP="00D4144B">
            <w:pPr>
              <w:pStyle w:val="ListParagraph"/>
              <w:spacing w:before="40" w:after="40"/>
              <w:ind w:left="0"/>
              <w:contextualSpacing w:val="0"/>
              <w:rPr>
                <w:rFonts w:ascii="Arial" w:hAnsi="Arial" w:cs="Arial"/>
                <w:b/>
                <w:bCs/>
                <w:sz w:val="20"/>
                <w:szCs w:val="20"/>
              </w:rPr>
            </w:pPr>
            <w:r>
              <w:rPr>
                <w:rFonts w:ascii="Arial" w:hAnsi="Arial" w:cs="Arial"/>
                <w:b/>
                <w:bCs/>
                <w:sz w:val="20"/>
                <w:szCs w:val="20"/>
              </w:rPr>
              <w:t xml:space="preserve">Procurement Title </w:t>
            </w:r>
            <w:r w:rsidR="00E91876">
              <w:rPr>
                <w:rFonts w:ascii="Arial" w:hAnsi="Arial" w:cs="Arial"/>
                <w:b/>
                <w:bCs/>
                <w:sz w:val="20"/>
                <w:szCs w:val="20"/>
              </w:rPr>
              <w:t xml:space="preserve">/ </w:t>
            </w:r>
            <w:r w:rsidR="00C4518E" w:rsidRPr="00E90D0F">
              <w:rPr>
                <w:rFonts w:ascii="Arial" w:hAnsi="Arial" w:cs="Arial"/>
                <w:b/>
                <w:bCs/>
                <w:sz w:val="20"/>
                <w:szCs w:val="20"/>
              </w:rPr>
              <w:t>Contract Name</w:t>
            </w:r>
          </w:p>
        </w:tc>
        <w:tc>
          <w:tcPr>
            <w:tcW w:w="6270" w:type="dxa"/>
            <w:vAlign w:val="center"/>
          </w:tcPr>
          <w:p w14:paraId="24F2CE13" w14:textId="67D8C2A9" w:rsidR="00C4518E" w:rsidRPr="00606E0D" w:rsidRDefault="00606E0D" w:rsidP="00D4144B">
            <w:pPr>
              <w:pStyle w:val="ListParagraph"/>
              <w:spacing w:before="40" w:after="40"/>
              <w:ind w:left="34"/>
              <w:contextualSpacing w:val="0"/>
              <w:rPr>
                <w:rFonts w:ascii="Arial" w:hAnsi="Arial" w:cs="Arial"/>
                <w:i/>
                <w:iCs/>
                <w:color w:val="ED7D31" w:themeColor="accent2"/>
                <w:sz w:val="20"/>
                <w:szCs w:val="20"/>
              </w:rPr>
            </w:pPr>
            <w:r w:rsidRPr="00606E0D">
              <w:rPr>
                <w:rFonts w:ascii="Arial" w:hAnsi="Arial" w:cs="Arial"/>
                <w:i/>
                <w:iCs/>
                <w:color w:val="ED7D31" w:themeColor="accent2"/>
                <w:sz w:val="20"/>
                <w:szCs w:val="20"/>
              </w:rPr>
              <w:t>Insert name of the contract / program / procurement</w:t>
            </w:r>
          </w:p>
        </w:tc>
      </w:tr>
      <w:tr w:rsidR="00E90D0F" w:rsidRPr="005E647A" w14:paraId="29056710" w14:textId="77777777" w:rsidTr="00606E0D">
        <w:trPr>
          <w:trHeight w:val="70"/>
        </w:trPr>
        <w:tc>
          <w:tcPr>
            <w:tcW w:w="2977" w:type="dxa"/>
            <w:shd w:val="clear" w:color="auto" w:fill="B4C6E7" w:themeFill="accent1" w:themeFillTint="66"/>
            <w:vAlign w:val="center"/>
          </w:tcPr>
          <w:p w14:paraId="48D3ECCD" w14:textId="59C62893" w:rsidR="00E90D0F" w:rsidRPr="00E90D0F" w:rsidRDefault="0031160C" w:rsidP="00D4144B">
            <w:pPr>
              <w:pStyle w:val="ListParagraph"/>
              <w:spacing w:before="40" w:after="40"/>
              <w:ind w:left="0"/>
              <w:contextualSpacing w:val="0"/>
              <w:rPr>
                <w:rFonts w:ascii="Arial" w:hAnsi="Arial" w:cs="Arial"/>
                <w:b/>
                <w:bCs/>
                <w:sz w:val="20"/>
                <w:szCs w:val="20"/>
              </w:rPr>
            </w:pPr>
            <w:r>
              <w:rPr>
                <w:rFonts w:ascii="Arial" w:hAnsi="Arial" w:cs="Arial"/>
                <w:b/>
                <w:bCs/>
                <w:sz w:val="20"/>
                <w:szCs w:val="20"/>
              </w:rPr>
              <w:t>S</w:t>
            </w:r>
            <w:r w:rsidR="00E90D0F">
              <w:rPr>
                <w:rFonts w:ascii="Arial" w:hAnsi="Arial" w:cs="Arial"/>
                <w:b/>
                <w:bCs/>
                <w:sz w:val="20"/>
                <w:szCs w:val="20"/>
              </w:rPr>
              <w:t xml:space="preserve">upplier </w:t>
            </w:r>
            <w:r w:rsidR="00D71A9D">
              <w:rPr>
                <w:rFonts w:ascii="Arial" w:hAnsi="Arial" w:cs="Arial"/>
                <w:b/>
                <w:bCs/>
                <w:sz w:val="20"/>
                <w:szCs w:val="20"/>
              </w:rPr>
              <w:t xml:space="preserve">Entity </w:t>
            </w:r>
            <w:r w:rsidR="00E90D0F">
              <w:rPr>
                <w:rFonts w:ascii="Arial" w:hAnsi="Arial" w:cs="Arial"/>
                <w:b/>
                <w:bCs/>
                <w:sz w:val="20"/>
                <w:szCs w:val="20"/>
              </w:rPr>
              <w:t>Name</w:t>
            </w:r>
          </w:p>
        </w:tc>
        <w:tc>
          <w:tcPr>
            <w:tcW w:w="6270" w:type="dxa"/>
            <w:vAlign w:val="center"/>
          </w:tcPr>
          <w:p w14:paraId="05304CF8" w14:textId="1116DF77" w:rsidR="001B31EE" w:rsidRPr="001B31EE" w:rsidRDefault="00606E0D" w:rsidP="008B4CC2">
            <w:pPr>
              <w:pStyle w:val="ListParagraph"/>
              <w:spacing w:before="40" w:after="40"/>
              <w:ind w:left="34"/>
              <w:contextualSpacing w:val="0"/>
              <w:rPr>
                <w:rFonts w:ascii="Arial" w:hAnsi="Arial" w:cs="Arial"/>
                <w:i/>
                <w:iCs/>
                <w:color w:val="ED7D31" w:themeColor="accent2"/>
                <w:sz w:val="20"/>
                <w:szCs w:val="20"/>
              </w:rPr>
            </w:pPr>
            <w:r w:rsidRPr="00606E0D">
              <w:rPr>
                <w:rFonts w:ascii="Arial" w:hAnsi="Arial" w:cs="Arial"/>
                <w:i/>
                <w:iCs/>
                <w:color w:val="ED7D31" w:themeColor="accent2"/>
                <w:sz w:val="20"/>
                <w:szCs w:val="20"/>
              </w:rPr>
              <w:t xml:space="preserve">Insert Supplier’s </w:t>
            </w:r>
            <w:r w:rsidR="001B31EE">
              <w:rPr>
                <w:rFonts w:ascii="Arial" w:hAnsi="Arial" w:cs="Arial"/>
                <w:i/>
                <w:iCs/>
                <w:color w:val="ED7D31" w:themeColor="accent2"/>
                <w:sz w:val="20"/>
                <w:szCs w:val="20"/>
              </w:rPr>
              <w:t>Entity</w:t>
            </w:r>
            <w:r w:rsidR="001B31EE" w:rsidRPr="00606E0D">
              <w:rPr>
                <w:rFonts w:ascii="Arial" w:hAnsi="Arial" w:cs="Arial"/>
                <w:i/>
                <w:iCs/>
                <w:color w:val="ED7D31" w:themeColor="accent2"/>
                <w:sz w:val="20"/>
                <w:szCs w:val="20"/>
              </w:rPr>
              <w:t xml:space="preserve"> </w:t>
            </w:r>
            <w:r w:rsidRPr="00606E0D">
              <w:rPr>
                <w:rFonts w:ascii="Arial" w:hAnsi="Arial" w:cs="Arial"/>
                <w:i/>
                <w:iCs/>
                <w:color w:val="ED7D31" w:themeColor="accent2"/>
                <w:sz w:val="20"/>
                <w:szCs w:val="20"/>
              </w:rPr>
              <w:t>Name</w:t>
            </w:r>
            <w:r w:rsidR="00D71A9D">
              <w:rPr>
                <w:rFonts w:ascii="Arial" w:hAnsi="Arial" w:cs="Arial"/>
                <w:i/>
                <w:iCs/>
                <w:color w:val="ED7D31" w:themeColor="accent2"/>
                <w:sz w:val="20"/>
                <w:szCs w:val="20"/>
              </w:rPr>
              <w:t xml:space="preserve"> as per their ABN or ACN</w:t>
            </w:r>
            <w:r w:rsidR="001B31EE">
              <w:rPr>
                <w:rFonts w:ascii="Arial" w:hAnsi="Arial" w:cs="Arial"/>
                <w:i/>
                <w:iCs/>
                <w:color w:val="ED7D31" w:themeColor="accent2"/>
                <w:sz w:val="20"/>
                <w:szCs w:val="20"/>
              </w:rPr>
              <w:t xml:space="preserve"> (</w:t>
            </w:r>
            <w:r w:rsidRPr="00606E0D">
              <w:rPr>
                <w:rFonts w:ascii="Arial" w:hAnsi="Arial" w:cs="Arial"/>
                <w:i/>
                <w:iCs/>
                <w:color w:val="ED7D31" w:themeColor="accent2"/>
                <w:sz w:val="20"/>
                <w:szCs w:val="20"/>
              </w:rPr>
              <w:t>and Trading Name if relevant</w:t>
            </w:r>
            <w:r w:rsidR="001B31EE">
              <w:rPr>
                <w:rFonts w:ascii="Arial" w:hAnsi="Arial" w:cs="Arial"/>
                <w:i/>
                <w:iCs/>
                <w:color w:val="ED7D31" w:themeColor="accent2"/>
                <w:sz w:val="20"/>
                <w:szCs w:val="20"/>
              </w:rPr>
              <w:t>)</w:t>
            </w:r>
          </w:p>
        </w:tc>
      </w:tr>
      <w:tr w:rsidR="001B31EE" w:rsidRPr="005E647A" w14:paraId="6F3628F9" w14:textId="77777777" w:rsidTr="00606E0D">
        <w:trPr>
          <w:trHeight w:val="70"/>
        </w:trPr>
        <w:tc>
          <w:tcPr>
            <w:tcW w:w="2977" w:type="dxa"/>
            <w:shd w:val="clear" w:color="auto" w:fill="B4C6E7" w:themeFill="accent1" w:themeFillTint="66"/>
            <w:vAlign w:val="center"/>
          </w:tcPr>
          <w:p w14:paraId="7D053B87" w14:textId="2EC2CB95" w:rsidR="001B31EE" w:rsidRPr="00E90D0F" w:rsidRDefault="001B31EE" w:rsidP="00D4144B">
            <w:pPr>
              <w:pStyle w:val="ListParagraph"/>
              <w:spacing w:before="40" w:after="40"/>
              <w:ind w:left="0"/>
              <w:contextualSpacing w:val="0"/>
              <w:rPr>
                <w:rFonts w:ascii="Arial" w:hAnsi="Arial" w:cs="Arial"/>
                <w:b/>
                <w:bCs/>
                <w:sz w:val="20"/>
                <w:szCs w:val="20"/>
              </w:rPr>
            </w:pPr>
            <w:r>
              <w:rPr>
                <w:rFonts w:ascii="Arial" w:hAnsi="Arial" w:cs="Arial"/>
                <w:b/>
                <w:bCs/>
                <w:sz w:val="20"/>
                <w:szCs w:val="20"/>
              </w:rPr>
              <w:t>Supplier ABN / ACN</w:t>
            </w:r>
          </w:p>
        </w:tc>
        <w:tc>
          <w:tcPr>
            <w:tcW w:w="6270" w:type="dxa"/>
            <w:vAlign w:val="center"/>
          </w:tcPr>
          <w:p w14:paraId="4CC9A7C6" w14:textId="77777777" w:rsidR="001B31EE" w:rsidRPr="00606E0D" w:rsidRDefault="001B31EE" w:rsidP="00D4144B">
            <w:pPr>
              <w:pStyle w:val="ListParagraph"/>
              <w:spacing w:before="40" w:after="40"/>
              <w:ind w:left="34"/>
              <w:contextualSpacing w:val="0"/>
              <w:rPr>
                <w:rFonts w:ascii="Arial" w:hAnsi="Arial" w:cs="Arial"/>
                <w:i/>
                <w:iCs/>
                <w:color w:val="ED7D31" w:themeColor="accent2"/>
                <w:sz w:val="20"/>
                <w:szCs w:val="20"/>
              </w:rPr>
            </w:pPr>
          </w:p>
        </w:tc>
      </w:tr>
      <w:tr w:rsidR="00E90D0F" w:rsidRPr="005E647A" w14:paraId="529D1729" w14:textId="77777777" w:rsidTr="00606E0D">
        <w:trPr>
          <w:trHeight w:val="70"/>
        </w:trPr>
        <w:tc>
          <w:tcPr>
            <w:tcW w:w="2977" w:type="dxa"/>
            <w:shd w:val="clear" w:color="auto" w:fill="B4C6E7" w:themeFill="accent1" w:themeFillTint="66"/>
            <w:vAlign w:val="center"/>
          </w:tcPr>
          <w:p w14:paraId="093BBEF0" w14:textId="56A1AA14" w:rsidR="00E90D0F" w:rsidRPr="00E90D0F" w:rsidRDefault="00E90D0F" w:rsidP="00D4144B">
            <w:pPr>
              <w:pStyle w:val="ListParagraph"/>
              <w:spacing w:before="40" w:after="40"/>
              <w:ind w:left="0"/>
              <w:contextualSpacing w:val="0"/>
              <w:rPr>
                <w:rFonts w:ascii="Arial" w:hAnsi="Arial" w:cs="Arial"/>
                <w:b/>
                <w:bCs/>
                <w:sz w:val="20"/>
                <w:szCs w:val="20"/>
              </w:rPr>
            </w:pPr>
            <w:r w:rsidRPr="00E90D0F">
              <w:rPr>
                <w:rFonts w:ascii="Arial" w:hAnsi="Arial" w:cs="Arial"/>
                <w:b/>
                <w:bCs/>
                <w:sz w:val="20"/>
                <w:szCs w:val="20"/>
              </w:rPr>
              <w:t>File / Reference Number</w:t>
            </w:r>
          </w:p>
        </w:tc>
        <w:tc>
          <w:tcPr>
            <w:tcW w:w="6270" w:type="dxa"/>
            <w:vAlign w:val="center"/>
          </w:tcPr>
          <w:p w14:paraId="5418B323" w14:textId="170D644B" w:rsidR="00E90D0F" w:rsidRPr="00606E0D" w:rsidRDefault="00606E0D" w:rsidP="00D4144B">
            <w:pPr>
              <w:pStyle w:val="ListParagraph"/>
              <w:spacing w:before="40" w:after="40"/>
              <w:ind w:left="34"/>
              <w:contextualSpacing w:val="0"/>
              <w:rPr>
                <w:rFonts w:ascii="Arial" w:hAnsi="Arial" w:cs="Arial"/>
                <w:i/>
                <w:iCs/>
                <w:color w:val="ED7D31" w:themeColor="accent2"/>
                <w:sz w:val="20"/>
                <w:szCs w:val="20"/>
              </w:rPr>
            </w:pPr>
            <w:r w:rsidRPr="00606E0D">
              <w:rPr>
                <w:rFonts w:ascii="Arial" w:hAnsi="Arial" w:cs="Arial"/>
                <w:i/>
                <w:iCs/>
                <w:color w:val="ED7D31" w:themeColor="accent2"/>
                <w:sz w:val="20"/>
                <w:szCs w:val="20"/>
              </w:rPr>
              <w:t>Public authority’s internal file / reference number</w:t>
            </w:r>
          </w:p>
        </w:tc>
      </w:tr>
      <w:tr w:rsidR="005E647A" w:rsidRPr="005E647A" w14:paraId="79D9DDDF" w14:textId="77777777" w:rsidTr="00606E0D">
        <w:trPr>
          <w:trHeight w:val="476"/>
        </w:trPr>
        <w:tc>
          <w:tcPr>
            <w:tcW w:w="2977" w:type="dxa"/>
            <w:shd w:val="clear" w:color="auto" w:fill="B4C6E7" w:themeFill="accent1" w:themeFillTint="66"/>
            <w:vAlign w:val="center"/>
          </w:tcPr>
          <w:p w14:paraId="543C9D05" w14:textId="02FD0733" w:rsidR="001357A7" w:rsidRPr="00E90D0F" w:rsidRDefault="00AC6928" w:rsidP="00D4144B">
            <w:pPr>
              <w:pStyle w:val="ListParagraph"/>
              <w:spacing w:before="40" w:after="40"/>
              <w:ind w:left="0"/>
              <w:contextualSpacing w:val="0"/>
              <w:rPr>
                <w:rFonts w:ascii="Arial" w:hAnsi="Arial" w:cs="Arial"/>
                <w:b/>
                <w:bCs/>
                <w:sz w:val="20"/>
                <w:szCs w:val="20"/>
              </w:rPr>
            </w:pPr>
            <w:r w:rsidRPr="00E90D0F">
              <w:rPr>
                <w:rFonts w:ascii="Arial" w:hAnsi="Arial" w:cs="Arial"/>
                <w:b/>
                <w:bCs/>
                <w:sz w:val="20"/>
                <w:szCs w:val="20"/>
              </w:rPr>
              <w:t>Contract</w:t>
            </w:r>
            <w:r w:rsidR="005232CE" w:rsidRPr="00E90D0F">
              <w:rPr>
                <w:rFonts w:ascii="Arial" w:hAnsi="Arial" w:cs="Arial"/>
                <w:b/>
                <w:bCs/>
                <w:sz w:val="20"/>
                <w:szCs w:val="20"/>
              </w:rPr>
              <w:t xml:space="preserve"> Description </w:t>
            </w:r>
          </w:p>
        </w:tc>
        <w:tc>
          <w:tcPr>
            <w:tcW w:w="6270" w:type="dxa"/>
            <w:vAlign w:val="center"/>
          </w:tcPr>
          <w:p w14:paraId="05771F21" w14:textId="77777777" w:rsidR="008F49EC" w:rsidRPr="00277266" w:rsidRDefault="00F34EA0" w:rsidP="00D4144B">
            <w:pPr>
              <w:pStyle w:val="ListParagraph"/>
              <w:spacing w:before="40" w:after="40"/>
              <w:ind w:left="34"/>
              <w:contextualSpacing w:val="0"/>
              <w:rPr>
                <w:rFonts w:ascii="Arial" w:hAnsi="Arial" w:cs="Arial"/>
                <w:i/>
                <w:iCs/>
                <w:color w:val="ED7D31" w:themeColor="accent2"/>
                <w:sz w:val="20"/>
                <w:szCs w:val="20"/>
              </w:rPr>
            </w:pPr>
            <w:r w:rsidRPr="00277266">
              <w:rPr>
                <w:rFonts w:ascii="Arial" w:hAnsi="Arial" w:cs="Arial"/>
                <w:i/>
                <w:iCs/>
                <w:color w:val="ED7D31" w:themeColor="accent2"/>
                <w:sz w:val="20"/>
                <w:szCs w:val="20"/>
              </w:rPr>
              <w:t xml:space="preserve">Provide a </w:t>
            </w:r>
            <w:r w:rsidRPr="00277266">
              <w:rPr>
                <w:rFonts w:ascii="Arial" w:hAnsi="Arial" w:cs="Arial"/>
                <w:i/>
                <w:iCs/>
                <w:color w:val="ED7D31" w:themeColor="accent2"/>
                <w:sz w:val="20"/>
                <w:szCs w:val="20"/>
                <w:u w:val="single"/>
              </w:rPr>
              <w:t>brief</w:t>
            </w:r>
            <w:r w:rsidRPr="00277266">
              <w:rPr>
                <w:rFonts w:ascii="Arial" w:hAnsi="Arial" w:cs="Arial"/>
                <w:i/>
                <w:iCs/>
                <w:color w:val="ED7D31" w:themeColor="accent2"/>
                <w:sz w:val="20"/>
                <w:szCs w:val="20"/>
              </w:rPr>
              <w:t xml:space="preserve"> description of the </w:t>
            </w:r>
            <w:r w:rsidR="00BE578E" w:rsidRPr="00277266">
              <w:rPr>
                <w:rFonts w:ascii="Arial" w:hAnsi="Arial" w:cs="Arial"/>
                <w:i/>
                <w:iCs/>
                <w:color w:val="ED7D31" w:themeColor="accent2"/>
                <w:sz w:val="20"/>
                <w:szCs w:val="20"/>
              </w:rPr>
              <w:t xml:space="preserve">identified need </w:t>
            </w:r>
            <w:r w:rsidR="0021066D" w:rsidRPr="00277266">
              <w:rPr>
                <w:rFonts w:ascii="Arial" w:hAnsi="Arial" w:cs="Arial"/>
                <w:i/>
                <w:iCs/>
                <w:color w:val="ED7D31" w:themeColor="accent2"/>
                <w:sz w:val="20"/>
                <w:szCs w:val="20"/>
              </w:rPr>
              <w:t xml:space="preserve">and the </w:t>
            </w:r>
            <w:r w:rsidR="00845F02" w:rsidRPr="00277266">
              <w:rPr>
                <w:rFonts w:ascii="Arial" w:hAnsi="Arial" w:cs="Arial"/>
                <w:i/>
                <w:iCs/>
                <w:color w:val="ED7D31" w:themeColor="accent2"/>
                <w:sz w:val="20"/>
                <w:szCs w:val="20"/>
              </w:rPr>
              <w:t xml:space="preserve">expected </w:t>
            </w:r>
            <w:r w:rsidR="0021066D" w:rsidRPr="00277266">
              <w:rPr>
                <w:rFonts w:ascii="Arial" w:hAnsi="Arial" w:cs="Arial"/>
                <w:i/>
                <w:iCs/>
                <w:color w:val="ED7D31" w:themeColor="accent2"/>
                <w:sz w:val="20"/>
                <w:szCs w:val="20"/>
              </w:rPr>
              <w:t xml:space="preserve">deliverables </w:t>
            </w:r>
            <w:r w:rsidR="00536ED1" w:rsidRPr="00277266">
              <w:rPr>
                <w:rFonts w:ascii="Arial" w:hAnsi="Arial" w:cs="Arial"/>
                <w:i/>
                <w:iCs/>
                <w:color w:val="ED7D31" w:themeColor="accent2"/>
                <w:sz w:val="20"/>
                <w:szCs w:val="20"/>
              </w:rPr>
              <w:t>/</w:t>
            </w:r>
            <w:r w:rsidR="0021066D" w:rsidRPr="00277266">
              <w:rPr>
                <w:rFonts w:ascii="Arial" w:hAnsi="Arial" w:cs="Arial"/>
                <w:i/>
                <w:iCs/>
                <w:color w:val="ED7D31" w:themeColor="accent2"/>
                <w:sz w:val="20"/>
                <w:szCs w:val="20"/>
              </w:rPr>
              <w:t xml:space="preserve"> outcomes </w:t>
            </w:r>
            <w:r w:rsidR="00536ED1" w:rsidRPr="00277266">
              <w:rPr>
                <w:rFonts w:ascii="Arial" w:hAnsi="Arial" w:cs="Arial"/>
                <w:i/>
                <w:iCs/>
                <w:color w:val="ED7D31" w:themeColor="accent2"/>
                <w:sz w:val="20"/>
                <w:szCs w:val="20"/>
              </w:rPr>
              <w:t xml:space="preserve">from this </w:t>
            </w:r>
            <w:r w:rsidR="00AC6928" w:rsidRPr="00277266">
              <w:rPr>
                <w:rFonts w:ascii="Arial" w:hAnsi="Arial" w:cs="Arial"/>
                <w:i/>
                <w:iCs/>
                <w:color w:val="ED7D31" w:themeColor="accent2"/>
                <w:sz w:val="20"/>
                <w:szCs w:val="20"/>
              </w:rPr>
              <w:t>contract</w:t>
            </w:r>
            <w:r w:rsidR="00536ED1" w:rsidRPr="00277266">
              <w:rPr>
                <w:rFonts w:ascii="Arial" w:hAnsi="Arial" w:cs="Arial"/>
                <w:i/>
                <w:iCs/>
                <w:color w:val="ED7D31" w:themeColor="accent2"/>
                <w:sz w:val="20"/>
                <w:szCs w:val="20"/>
              </w:rPr>
              <w:t>.</w:t>
            </w:r>
          </w:p>
          <w:p w14:paraId="550983B4" w14:textId="77777777" w:rsidR="00AC6928" w:rsidRPr="00277266" w:rsidRDefault="00AC6928" w:rsidP="00D4144B">
            <w:pPr>
              <w:pStyle w:val="ListParagraph"/>
              <w:spacing w:before="40" w:after="40"/>
              <w:ind w:left="34"/>
              <w:contextualSpacing w:val="0"/>
              <w:rPr>
                <w:rFonts w:ascii="Arial" w:hAnsi="Arial" w:cs="Arial"/>
                <w:i/>
                <w:iCs/>
                <w:color w:val="ED7D31" w:themeColor="accent2"/>
                <w:sz w:val="20"/>
                <w:szCs w:val="20"/>
              </w:rPr>
            </w:pPr>
            <w:r w:rsidRPr="00277266">
              <w:rPr>
                <w:rFonts w:ascii="Arial" w:hAnsi="Arial" w:cs="Arial"/>
                <w:i/>
                <w:iCs/>
                <w:color w:val="ED7D31" w:themeColor="accent2"/>
                <w:sz w:val="20"/>
                <w:szCs w:val="20"/>
              </w:rPr>
              <w:t>For example:</w:t>
            </w:r>
          </w:p>
          <w:p w14:paraId="6ABE574F" w14:textId="77777777" w:rsidR="00D5611B" w:rsidRPr="00606E0D" w:rsidRDefault="00D5611B" w:rsidP="00D4144B">
            <w:pPr>
              <w:spacing w:before="40" w:after="40"/>
              <w:rPr>
                <w:rFonts w:ascii="Arial" w:hAnsi="Arial" w:cs="Arial"/>
                <w:i/>
                <w:iCs/>
                <w:color w:val="ED7D31" w:themeColor="accent2"/>
                <w:sz w:val="20"/>
                <w:szCs w:val="20"/>
              </w:rPr>
            </w:pPr>
            <w:r w:rsidRPr="00D5611B">
              <w:rPr>
                <w:rFonts w:ascii="Arial" w:hAnsi="Arial" w:cs="Arial"/>
                <w:b/>
                <w:i/>
                <w:iCs/>
                <w:color w:val="ED7D31" w:themeColor="accent2"/>
                <w:sz w:val="20"/>
                <w:szCs w:val="20"/>
              </w:rPr>
              <w:t xml:space="preserve">Youth Mental Health Case Management Support &amp; Pathways </w:t>
            </w:r>
            <w:r w:rsidRPr="00606E0D">
              <w:rPr>
                <w:rFonts w:ascii="Arial" w:hAnsi="Arial" w:cs="Arial"/>
                <w:b/>
                <w:i/>
                <w:iCs/>
                <w:color w:val="ED7D31" w:themeColor="accent2"/>
                <w:sz w:val="20"/>
                <w:szCs w:val="20"/>
              </w:rPr>
              <w:t>Service.</w:t>
            </w:r>
            <w:r w:rsidRPr="00606E0D">
              <w:rPr>
                <w:rFonts w:ascii="Arial" w:hAnsi="Arial" w:cs="Arial"/>
                <w:i/>
                <w:iCs/>
                <w:color w:val="ED7D31" w:themeColor="accent2"/>
                <w:sz w:val="20"/>
                <w:szCs w:val="20"/>
              </w:rPr>
              <w:t xml:space="preserve"> </w:t>
            </w:r>
          </w:p>
          <w:p w14:paraId="37FA28B5" w14:textId="5B6750F1" w:rsidR="00AC6928" w:rsidRPr="00606E0D" w:rsidRDefault="00AC6928" w:rsidP="00D4144B">
            <w:pPr>
              <w:pStyle w:val="ListParagraph"/>
              <w:numPr>
                <w:ilvl w:val="0"/>
                <w:numId w:val="14"/>
              </w:numPr>
              <w:spacing w:before="40" w:after="40"/>
              <w:contextualSpacing w:val="0"/>
              <w:rPr>
                <w:rFonts w:ascii="Arial" w:hAnsi="Arial" w:cs="Arial"/>
                <w:i/>
                <w:iCs/>
                <w:color w:val="ED7D31" w:themeColor="accent2"/>
                <w:sz w:val="20"/>
                <w:szCs w:val="20"/>
              </w:rPr>
            </w:pPr>
            <w:r w:rsidRPr="00606E0D">
              <w:rPr>
                <w:rFonts w:ascii="Arial" w:hAnsi="Arial" w:cs="Arial"/>
                <w:i/>
                <w:iCs/>
                <w:color w:val="ED7D31" w:themeColor="accent2"/>
                <w:sz w:val="20"/>
                <w:szCs w:val="20"/>
              </w:rPr>
              <w:t xml:space="preserve">[This program] provides mental health case management support for young people to support them to engage with education, </w:t>
            </w:r>
            <w:proofErr w:type="gramStart"/>
            <w:r w:rsidRPr="00606E0D">
              <w:rPr>
                <w:rFonts w:ascii="Arial" w:hAnsi="Arial" w:cs="Arial"/>
                <w:i/>
                <w:iCs/>
                <w:color w:val="ED7D31" w:themeColor="accent2"/>
                <w:sz w:val="20"/>
                <w:szCs w:val="20"/>
              </w:rPr>
              <w:t>training</w:t>
            </w:r>
            <w:proofErr w:type="gramEnd"/>
            <w:r w:rsidRPr="00606E0D">
              <w:rPr>
                <w:rFonts w:ascii="Arial" w:hAnsi="Arial" w:cs="Arial"/>
                <w:i/>
                <w:iCs/>
                <w:color w:val="ED7D31" w:themeColor="accent2"/>
                <w:sz w:val="20"/>
                <w:szCs w:val="20"/>
              </w:rPr>
              <w:t xml:space="preserve"> or employment. The program also provides training and professional development services to education and training providers on support</w:t>
            </w:r>
            <w:r w:rsidR="00606E0D">
              <w:rPr>
                <w:rFonts w:ascii="Arial" w:hAnsi="Arial" w:cs="Arial"/>
                <w:i/>
                <w:iCs/>
                <w:color w:val="ED7D31" w:themeColor="accent2"/>
                <w:sz w:val="20"/>
                <w:szCs w:val="20"/>
              </w:rPr>
              <w:t>ing</w:t>
            </w:r>
            <w:r w:rsidRPr="00606E0D">
              <w:rPr>
                <w:rFonts w:ascii="Arial" w:hAnsi="Arial" w:cs="Arial"/>
                <w:i/>
                <w:iCs/>
                <w:color w:val="ED7D31" w:themeColor="accent2"/>
                <w:sz w:val="20"/>
                <w:szCs w:val="20"/>
              </w:rPr>
              <w:t xml:space="preserve"> young people experienc</w:t>
            </w:r>
            <w:r w:rsidR="00324DDC">
              <w:rPr>
                <w:rFonts w:ascii="Arial" w:hAnsi="Arial" w:cs="Arial"/>
                <w:i/>
                <w:iCs/>
                <w:color w:val="ED7D31" w:themeColor="accent2"/>
                <w:sz w:val="20"/>
                <w:szCs w:val="20"/>
              </w:rPr>
              <w:t>ing</w:t>
            </w:r>
            <w:r w:rsidRPr="00606E0D">
              <w:rPr>
                <w:rFonts w:ascii="Arial" w:hAnsi="Arial" w:cs="Arial"/>
                <w:i/>
                <w:iCs/>
                <w:color w:val="ED7D31" w:themeColor="accent2"/>
                <w:sz w:val="20"/>
                <w:szCs w:val="20"/>
              </w:rPr>
              <w:t xml:space="preserve"> mental health concerns. </w:t>
            </w:r>
          </w:p>
          <w:p w14:paraId="31827F18" w14:textId="244954D9" w:rsidR="00D5611B" w:rsidRPr="00606E0D" w:rsidRDefault="00D5611B" w:rsidP="00D4144B">
            <w:pPr>
              <w:spacing w:before="40" w:after="40"/>
              <w:ind w:left="34"/>
              <w:rPr>
                <w:rFonts w:ascii="Arial" w:hAnsi="Arial" w:cs="Arial"/>
                <w:i/>
                <w:iCs/>
                <w:color w:val="ED7D31" w:themeColor="accent2"/>
                <w:sz w:val="20"/>
                <w:szCs w:val="20"/>
              </w:rPr>
            </w:pPr>
            <w:r w:rsidRPr="00606E0D">
              <w:rPr>
                <w:rFonts w:ascii="Arial" w:hAnsi="Arial" w:cs="Arial"/>
                <w:b/>
                <w:i/>
                <w:iCs/>
                <w:color w:val="ED7D31" w:themeColor="accent2"/>
                <w:sz w:val="20"/>
                <w:szCs w:val="20"/>
              </w:rPr>
              <w:t>HR Records Management System</w:t>
            </w:r>
          </w:p>
          <w:p w14:paraId="451A93C7" w14:textId="40ADD077" w:rsidR="00AC6928" w:rsidRPr="00606E0D" w:rsidRDefault="00AC6928" w:rsidP="00D4144B">
            <w:pPr>
              <w:pStyle w:val="ListParagraph"/>
              <w:numPr>
                <w:ilvl w:val="0"/>
                <w:numId w:val="14"/>
              </w:numPr>
              <w:spacing w:before="40" w:after="40"/>
              <w:contextualSpacing w:val="0"/>
              <w:rPr>
                <w:rFonts w:ascii="Arial" w:hAnsi="Arial" w:cs="Arial"/>
                <w:i/>
                <w:iCs/>
                <w:color w:val="ED7D31" w:themeColor="accent2"/>
                <w:sz w:val="20"/>
                <w:szCs w:val="20"/>
              </w:rPr>
            </w:pPr>
            <w:r w:rsidRPr="00606E0D">
              <w:rPr>
                <w:rFonts w:ascii="Arial" w:hAnsi="Arial" w:cs="Arial"/>
                <w:i/>
                <w:iCs/>
                <w:color w:val="ED7D31" w:themeColor="accent2"/>
                <w:sz w:val="20"/>
                <w:szCs w:val="20"/>
              </w:rPr>
              <w:t>[This supplier] will deliver a</w:t>
            </w:r>
            <w:r w:rsidR="00E90D0F" w:rsidRPr="00606E0D">
              <w:rPr>
                <w:rFonts w:ascii="Arial" w:hAnsi="Arial" w:cs="Arial"/>
                <w:i/>
                <w:iCs/>
                <w:color w:val="ED7D31" w:themeColor="accent2"/>
                <w:sz w:val="20"/>
                <w:szCs w:val="20"/>
              </w:rPr>
              <w:t xml:space="preserve"> cloud-based ICT system to deliver the [public authority’s] Human Resource records management and case management system.</w:t>
            </w:r>
          </w:p>
          <w:p w14:paraId="0218BE93" w14:textId="6A0D76C0" w:rsidR="00D5611B" w:rsidRPr="00606E0D" w:rsidRDefault="00D5611B" w:rsidP="00D4144B">
            <w:pPr>
              <w:spacing w:before="40" w:after="40"/>
              <w:ind w:left="34"/>
              <w:rPr>
                <w:rFonts w:ascii="Arial" w:hAnsi="Arial" w:cs="Arial"/>
                <w:b/>
                <w:i/>
                <w:iCs/>
                <w:color w:val="ED7D31" w:themeColor="accent2"/>
                <w:sz w:val="20"/>
                <w:szCs w:val="20"/>
              </w:rPr>
            </w:pPr>
            <w:r w:rsidRPr="00606E0D">
              <w:rPr>
                <w:rFonts w:ascii="Arial" w:hAnsi="Arial" w:cs="Arial"/>
                <w:b/>
                <w:i/>
                <w:iCs/>
                <w:color w:val="ED7D31" w:themeColor="accent2"/>
                <w:sz w:val="20"/>
                <w:szCs w:val="20"/>
              </w:rPr>
              <w:t>Legal Advisory Service</w:t>
            </w:r>
          </w:p>
          <w:p w14:paraId="34609FA9" w14:textId="234A3EFC" w:rsidR="00AC6928" w:rsidRPr="00277266" w:rsidRDefault="00AC6928" w:rsidP="00D4144B">
            <w:pPr>
              <w:pStyle w:val="ListParagraph"/>
              <w:numPr>
                <w:ilvl w:val="0"/>
                <w:numId w:val="14"/>
              </w:numPr>
              <w:spacing w:before="40" w:after="40"/>
              <w:contextualSpacing w:val="0"/>
              <w:rPr>
                <w:rFonts w:ascii="Arial" w:hAnsi="Arial" w:cs="Arial"/>
                <w:i/>
                <w:iCs/>
                <w:color w:val="ED7D31" w:themeColor="accent2"/>
                <w:sz w:val="20"/>
                <w:szCs w:val="20"/>
              </w:rPr>
            </w:pPr>
            <w:r w:rsidRPr="00606E0D">
              <w:rPr>
                <w:rFonts w:ascii="Arial" w:hAnsi="Arial" w:cs="Arial"/>
                <w:i/>
                <w:iCs/>
                <w:color w:val="ED7D31" w:themeColor="accent2"/>
                <w:sz w:val="20"/>
                <w:szCs w:val="20"/>
              </w:rPr>
              <w:t>[This supplier] will deliver</w:t>
            </w:r>
            <w:r w:rsidRPr="00277266">
              <w:rPr>
                <w:rFonts w:ascii="Arial" w:hAnsi="Arial" w:cs="Arial"/>
                <w:i/>
                <w:iCs/>
                <w:color w:val="ED7D31" w:themeColor="accent2"/>
                <w:sz w:val="20"/>
                <w:szCs w:val="20"/>
              </w:rPr>
              <w:t xml:space="preserve"> legal advisory services </w:t>
            </w:r>
            <w:r w:rsidR="00E90D0F" w:rsidRPr="00277266">
              <w:rPr>
                <w:rFonts w:ascii="Arial" w:hAnsi="Arial" w:cs="Arial"/>
                <w:i/>
                <w:iCs/>
                <w:color w:val="ED7D31" w:themeColor="accent2"/>
                <w:sz w:val="20"/>
                <w:szCs w:val="20"/>
              </w:rPr>
              <w:t>in relation to the contract development and contract negotiation for the [relevant procurement process].</w:t>
            </w:r>
          </w:p>
        </w:tc>
      </w:tr>
      <w:tr w:rsidR="0069725F" w:rsidRPr="005E647A" w14:paraId="5B54B13D" w14:textId="77777777" w:rsidTr="00140D61">
        <w:trPr>
          <w:trHeight w:val="34"/>
        </w:trPr>
        <w:tc>
          <w:tcPr>
            <w:tcW w:w="2977" w:type="dxa"/>
            <w:shd w:val="clear" w:color="auto" w:fill="B4C6E7" w:themeFill="accent1" w:themeFillTint="66"/>
            <w:vAlign w:val="center"/>
          </w:tcPr>
          <w:p w14:paraId="385DF174" w14:textId="5497BB21" w:rsidR="0069725F" w:rsidRPr="00140D61" w:rsidRDefault="0069725F" w:rsidP="0069725F">
            <w:pPr>
              <w:pStyle w:val="ListParagraph"/>
              <w:spacing w:before="40" w:after="40"/>
              <w:ind w:left="0"/>
              <w:contextualSpacing w:val="0"/>
              <w:rPr>
                <w:rFonts w:ascii="Arial" w:hAnsi="Arial" w:cs="Arial"/>
                <w:b/>
                <w:bCs/>
                <w:sz w:val="20"/>
                <w:szCs w:val="20"/>
              </w:rPr>
            </w:pPr>
            <w:r w:rsidRPr="00140D61">
              <w:rPr>
                <w:rFonts w:ascii="Arial" w:hAnsi="Arial" w:cs="Arial"/>
                <w:b/>
                <w:bCs/>
                <w:sz w:val="20"/>
                <w:szCs w:val="20"/>
              </w:rPr>
              <w:t>Contract Type</w:t>
            </w:r>
          </w:p>
        </w:tc>
        <w:tc>
          <w:tcPr>
            <w:tcW w:w="6270" w:type="dxa"/>
          </w:tcPr>
          <w:p w14:paraId="199010A4" w14:textId="77777777" w:rsidR="008B4CC2" w:rsidRPr="00277266" w:rsidRDefault="008B4CC2" w:rsidP="008B4CC2">
            <w:pPr>
              <w:pStyle w:val="ListParagraph"/>
              <w:spacing w:before="40" w:after="40"/>
              <w:ind w:left="0"/>
              <w:contextualSpacing w:val="0"/>
              <w:rPr>
                <w:rFonts w:ascii="Arial" w:hAnsi="Arial" w:cs="Arial"/>
                <w:i/>
                <w:color w:val="ED7D31" w:themeColor="accent2"/>
                <w:sz w:val="20"/>
                <w:szCs w:val="20"/>
              </w:rPr>
            </w:pPr>
            <w:r>
              <w:rPr>
                <w:rFonts w:ascii="Arial" w:hAnsi="Arial" w:cs="Arial"/>
                <w:i/>
                <w:color w:val="ED7D31" w:themeColor="accent2"/>
                <w:sz w:val="20"/>
                <w:szCs w:val="20"/>
              </w:rPr>
              <w:t xml:space="preserve">Select and remove other </w:t>
            </w:r>
            <w:proofErr w:type="gramStart"/>
            <w:r>
              <w:rPr>
                <w:rFonts w:ascii="Arial" w:hAnsi="Arial" w:cs="Arial"/>
                <w:i/>
                <w:color w:val="ED7D31" w:themeColor="accent2"/>
                <w:sz w:val="20"/>
                <w:szCs w:val="20"/>
              </w:rPr>
              <w:t>options</w:t>
            </w:r>
            <w:proofErr w:type="gramEnd"/>
          </w:p>
          <w:p w14:paraId="69073708" w14:textId="6C5EEF80" w:rsidR="0069725F" w:rsidRPr="008B4CC2" w:rsidRDefault="00000000" w:rsidP="008B4CC2">
            <w:pPr>
              <w:pStyle w:val="ListParagraph"/>
              <w:framePr w:hSpace="180" w:wrap="around" w:vAnchor="text" w:hAnchor="margin" w:y="169"/>
              <w:spacing w:before="40" w:after="40"/>
              <w:ind w:left="34"/>
              <w:contextualSpacing w:val="0"/>
              <w:rPr>
                <w:rFonts w:ascii="Arial" w:hAnsi="Arial" w:cs="Arial"/>
                <w:sz w:val="20"/>
                <w:szCs w:val="20"/>
              </w:rPr>
            </w:pPr>
            <w:sdt>
              <w:sdtPr>
                <w:rPr>
                  <w:rFonts w:ascii="Arial" w:hAnsi="Arial" w:cs="Arial"/>
                  <w:sz w:val="20"/>
                  <w:szCs w:val="20"/>
                </w:rPr>
                <w:id w:val="-437608523"/>
                <w14:checkbox>
                  <w14:checked w14:val="0"/>
                  <w14:checkedState w14:val="2612" w14:font="MS Gothic"/>
                  <w14:uncheckedState w14:val="2610" w14:font="MS Gothic"/>
                </w14:checkbox>
              </w:sdtPr>
              <w:sdtContent>
                <w:r w:rsidR="008B4CC2">
                  <w:rPr>
                    <w:rFonts w:ascii="MS Gothic" w:eastAsia="MS Gothic" w:hAnsi="MS Gothic" w:cs="Arial" w:hint="eastAsia"/>
                    <w:sz w:val="20"/>
                    <w:szCs w:val="20"/>
                  </w:rPr>
                  <w:t>☐</w:t>
                </w:r>
              </w:sdtContent>
            </w:sdt>
            <w:r w:rsidR="008B4CC2" w:rsidRPr="00140D61">
              <w:rPr>
                <w:rFonts w:ascii="Arial" w:hAnsi="Arial" w:cs="Arial"/>
                <w:sz w:val="20"/>
                <w:szCs w:val="20"/>
              </w:rPr>
              <w:t xml:space="preserve"> </w:t>
            </w:r>
            <w:r w:rsidR="0069725F" w:rsidRPr="008B4CC2">
              <w:rPr>
                <w:rFonts w:ascii="Arial" w:hAnsi="Arial" w:cs="Arial"/>
                <w:sz w:val="20"/>
                <w:szCs w:val="20"/>
              </w:rPr>
              <w:t>Standard Purchase Order</w:t>
            </w:r>
          </w:p>
          <w:p w14:paraId="54D72484" w14:textId="77777777" w:rsidR="0069725F" w:rsidRPr="00140D61" w:rsidRDefault="00000000" w:rsidP="0069725F">
            <w:pPr>
              <w:pStyle w:val="ListParagraph"/>
              <w:spacing w:before="40" w:after="40"/>
              <w:ind w:left="31" w:firstLine="3"/>
              <w:contextualSpacing w:val="0"/>
              <w:rPr>
                <w:rFonts w:ascii="Arial" w:hAnsi="Arial" w:cs="Arial"/>
                <w:sz w:val="20"/>
                <w:szCs w:val="20"/>
              </w:rPr>
            </w:pPr>
            <w:sdt>
              <w:sdtPr>
                <w:rPr>
                  <w:rFonts w:ascii="Arial" w:hAnsi="Arial" w:cs="Arial"/>
                  <w:sz w:val="20"/>
                  <w:szCs w:val="20"/>
                </w:rPr>
                <w:id w:val="-346092481"/>
                <w14:checkbox>
                  <w14:checked w14:val="0"/>
                  <w14:checkedState w14:val="2612" w14:font="MS Gothic"/>
                  <w14:uncheckedState w14:val="2610" w14:font="MS Gothic"/>
                </w14:checkbox>
              </w:sdtPr>
              <w:sdtContent>
                <w:r w:rsidR="0069725F" w:rsidRPr="00140D61">
                  <w:rPr>
                    <w:rFonts w:ascii="Segoe UI Symbol" w:eastAsia="MS Gothic" w:hAnsi="Segoe UI Symbol" w:cs="Segoe UI Symbol"/>
                    <w:sz w:val="20"/>
                    <w:szCs w:val="20"/>
                  </w:rPr>
                  <w:t>☐</w:t>
                </w:r>
              </w:sdtContent>
            </w:sdt>
            <w:r w:rsidR="0069725F" w:rsidRPr="00140D61">
              <w:rPr>
                <w:rFonts w:ascii="Arial" w:hAnsi="Arial" w:cs="Arial"/>
                <w:sz w:val="20"/>
                <w:szCs w:val="20"/>
              </w:rPr>
              <w:t xml:space="preserve"> Standard Goods and Services Agreement </w:t>
            </w:r>
          </w:p>
          <w:p w14:paraId="5CA0CA65" w14:textId="77777777" w:rsidR="0069725F" w:rsidRPr="00140D61" w:rsidRDefault="00000000" w:rsidP="0069725F">
            <w:pPr>
              <w:pStyle w:val="ListParagraph"/>
              <w:spacing w:before="40" w:after="40"/>
              <w:ind w:left="31" w:firstLine="3"/>
              <w:contextualSpacing w:val="0"/>
              <w:rPr>
                <w:rFonts w:ascii="Arial" w:hAnsi="Arial" w:cs="Arial"/>
                <w:sz w:val="20"/>
                <w:szCs w:val="20"/>
              </w:rPr>
            </w:pPr>
            <w:sdt>
              <w:sdtPr>
                <w:rPr>
                  <w:rFonts w:ascii="Arial" w:hAnsi="Arial" w:cs="Arial"/>
                  <w:sz w:val="20"/>
                  <w:szCs w:val="20"/>
                </w:rPr>
                <w:id w:val="626975543"/>
                <w14:checkbox>
                  <w14:checked w14:val="0"/>
                  <w14:checkedState w14:val="2612" w14:font="MS Gothic"/>
                  <w14:uncheckedState w14:val="2610" w14:font="MS Gothic"/>
                </w14:checkbox>
              </w:sdtPr>
              <w:sdtContent>
                <w:r w:rsidR="0069725F" w:rsidRPr="00140D61">
                  <w:rPr>
                    <w:rFonts w:ascii="Segoe UI Symbol" w:eastAsia="MS Gothic" w:hAnsi="Segoe UI Symbol" w:cs="Segoe UI Symbol"/>
                    <w:sz w:val="20"/>
                    <w:szCs w:val="20"/>
                  </w:rPr>
                  <w:t>☐</w:t>
                </w:r>
              </w:sdtContent>
            </w:sdt>
            <w:r w:rsidR="0069725F" w:rsidRPr="00140D61">
              <w:rPr>
                <w:rFonts w:ascii="Arial" w:hAnsi="Arial" w:cs="Arial"/>
                <w:sz w:val="20"/>
                <w:szCs w:val="20"/>
              </w:rPr>
              <w:t xml:space="preserve"> Standard Not-For-Profit Sector Funded Services Agreement </w:t>
            </w:r>
          </w:p>
          <w:p w14:paraId="1F817ADB" w14:textId="77777777" w:rsidR="0069725F" w:rsidRPr="00140D61" w:rsidRDefault="00000000" w:rsidP="0069725F">
            <w:pPr>
              <w:pStyle w:val="ListParagraph"/>
              <w:spacing w:before="40" w:after="40"/>
              <w:ind w:left="31" w:firstLine="3"/>
              <w:contextualSpacing w:val="0"/>
              <w:rPr>
                <w:rFonts w:ascii="Arial" w:hAnsi="Arial" w:cs="Arial"/>
                <w:sz w:val="20"/>
                <w:szCs w:val="20"/>
              </w:rPr>
            </w:pPr>
            <w:sdt>
              <w:sdtPr>
                <w:rPr>
                  <w:rFonts w:ascii="Arial" w:hAnsi="Arial" w:cs="Arial"/>
                  <w:sz w:val="20"/>
                  <w:szCs w:val="20"/>
                </w:rPr>
                <w:id w:val="635530621"/>
                <w14:checkbox>
                  <w14:checked w14:val="0"/>
                  <w14:checkedState w14:val="2612" w14:font="MS Gothic"/>
                  <w14:uncheckedState w14:val="2610" w14:font="MS Gothic"/>
                </w14:checkbox>
              </w:sdtPr>
              <w:sdtContent>
                <w:r w:rsidR="0069725F" w:rsidRPr="00140D61">
                  <w:rPr>
                    <w:rFonts w:ascii="Segoe UI Symbol" w:eastAsia="MS Gothic" w:hAnsi="Segoe UI Symbol" w:cs="Segoe UI Symbol"/>
                    <w:sz w:val="20"/>
                    <w:szCs w:val="20"/>
                  </w:rPr>
                  <w:t>☐</w:t>
                </w:r>
              </w:sdtContent>
            </w:sdt>
            <w:r w:rsidR="0069725F" w:rsidRPr="00140D61">
              <w:rPr>
                <w:rFonts w:ascii="Arial" w:hAnsi="Arial" w:cs="Arial"/>
                <w:sz w:val="20"/>
                <w:szCs w:val="20"/>
              </w:rPr>
              <w:t xml:space="preserve"> Bespoke contract developed by Crown Solicitor’s Office</w:t>
            </w:r>
          </w:p>
          <w:p w14:paraId="0704B9B3" w14:textId="3FDF4328" w:rsidR="0069725F" w:rsidRPr="00140D61" w:rsidRDefault="00000000" w:rsidP="0069725F">
            <w:pPr>
              <w:pStyle w:val="ListParagraph"/>
              <w:spacing w:before="40" w:after="40"/>
              <w:ind w:left="34"/>
              <w:contextualSpacing w:val="0"/>
              <w:rPr>
                <w:rFonts w:ascii="Arial" w:hAnsi="Arial" w:cs="Arial"/>
                <w:i/>
                <w:iCs/>
                <w:color w:val="ED7D31" w:themeColor="accent2"/>
                <w:sz w:val="20"/>
                <w:szCs w:val="20"/>
              </w:rPr>
            </w:pPr>
            <w:sdt>
              <w:sdtPr>
                <w:rPr>
                  <w:rFonts w:ascii="Arial" w:eastAsia="MS Gothic" w:hAnsi="Arial" w:cs="Arial"/>
                  <w:sz w:val="20"/>
                  <w:szCs w:val="20"/>
                </w:rPr>
                <w:id w:val="-1423182505"/>
                <w14:checkbox>
                  <w14:checked w14:val="0"/>
                  <w14:checkedState w14:val="2612" w14:font="MS Gothic"/>
                  <w14:uncheckedState w14:val="2610" w14:font="MS Gothic"/>
                </w14:checkbox>
              </w:sdtPr>
              <w:sdtContent>
                <w:r w:rsidR="0069725F" w:rsidRPr="00140D61">
                  <w:rPr>
                    <w:rFonts w:ascii="Segoe UI Symbol" w:eastAsia="MS Gothic" w:hAnsi="Segoe UI Symbol" w:cs="Segoe UI Symbol"/>
                    <w:sz w:val="20"/>
                    <w:szCs w:val="20"/>
                  </w:rPr>
                  <w:t>☐</w:t>
                </w:r>
              </w:sdtContent>
            </w:sdt>
            <w:r w:rsidR="0069725F" w:rsidRPr="00140D61">
              <w:rPr>
                <w:rFonts w:ascii="Arial" w:hAnsi="Arial" w:cs="Arial"/>
                <w:sz w:val="20"/>
                <w:szCs w:val="20"/>
              </w:rPr>
              <w:t xml:space="preserve"> Other </w:t>
            </w:r>
            <w:r w:rsidR="0069725F" w:rsidRPr="00140D61">
              <w:rPr>
                <w:rFonts w:ascii="Arial" w:hAnsi="Arial" w:cs="Arial"/>
                <w:i/>
                <w:iCs/>
                <w:sz w:val="20"/>
                <w:szCs w:val="20"/>
              </w:rPr>
              <w:t>(detail)</w:t>
            </w:r>
            <w:r w:rsidR="0069725F" w:rsidRPr="00140D61">
              <w:rPr>
                <w:rFonts w:ascii="Arial" w:hAnsi="Arial" w:cs="Arial"/>
                <w:sz w:val="20"/>
                <w:szCs w:val="20"/>
              </w:rPr>
              <w:t xml:space="preserve">: . . . . . . . . . </w:t>
            </w:r>
            <w:proofErr w:type="gramStart"/>
            <w:r w:rsidR="0069725F" w:rsidRPr="00140D61">
              <w:rPr>
                <w:rFonts w:ascii="Arial" w:hAnsi="Arial" w:cs="Arial"/>
                <w:sz w:val="20"/>
                <w:szCs w:val="20"/>
              </w:rPr>
              <w:t>. . . .</w:t>
            </w:r>
            <w:proofErr w:type="gramEnd"/>
            <w:r w:rsidR="0069725F" w:rsidRPr="00140D61">
              <w:rPr>
                <w:rFonts w:ascii="Arial" w:hAnsi="Arial" w:cs="Arial"/>
                <w:sz w:val="20"/>
                <w:szCs w:val="20"/>
              </w:rPr>
              <w:t xml:space="preserve"> .</w:t>
            </w:r>
          </w:p>
        </w:tc>
      </w:tr>
      <w:tr w:rsidR="0069725F" w:rsidRPr="005E647A" w14:paraId="01A31CBC" w14:textId="77777777" w:rsidTr="00606E0D">
        <w:trPr>
          <w:trHeight w:val="70"/>
        </w:trPr>
        <w:tc>
          <w:tcPr>
            <w:tcW w:w="2977" w:type="dxa"/>
            <w:shd w:val="clear" w:color="auto" w:fill="B4C6E7" w:themeFill="accent1" w:themeFillTint="66"/>
            <w:vAlign w:val="center"/>
          </w:tcPr>
          <w:p w14:paraId="26E0CBBD" w14:textId="131DDC53" w:rsidR="0069725F" w:rsidRDefault="0069725F" w:rsidP="0069725F">
            <w:pPr>
              <w:pStyle w:val="ListParagraph"/>
              <w:spacing w:before="40" w:after="40"/>
              <w:ind w:left="0"/>
              <w:contextualSpacing w:val="0"/>
              <w:rPr>
                <w:rFonts w:ascii="Arial" w:hAnsi="Arial" w:cs="Arial"/>
                <w:b/>
                <w:bCs/>
                <w:sz w:val="20"/>
                <w:szCs w:val="20"/>
              </w:rPr>
            </w:pPr>
            <w:r>
              <w:rPr>
                <w:rFonts w:ascii="Arial" w:hAnsi="Arial" w:cs="Arial"/>
                <w:b/>
                <w:bCs/>
                <w:sz w:val="20"/>
                <w:szCs w:val="20"/>
              </w:rPr>
              <w:lastRenderedPageBreak/>
              <w:t>Base Contract Term</w:t>
            </w:r>
          </w:p>
        </w:tc>
        <w:tc>
          <w:tcPr>
            <w:tcW w:w="6270" w:type="dxa"/>
            <w:vAlign w:val="center"/>
          </w:tcPr>
          <w:p w14:paraId="18F4C7D6" w14:textId="77777777" w:rsidR="0069725F" w:rsidRPr="00606E0D" w:rsidRDefault="0069725F" w:rsidP="0069725F">
            <w:pPr>
              <w:pStyle w:val="ListParagraph"/>
              <w:spacing w:before="40" w:after="40"/>
              <w:ind w:left="34"/>
              <w:contextualSpacing w:val="0"/>
              <w:rPr>
                <w:rFonts w:ascii="Arial" w:hAnsi="Arial" w:cs="Arial"/>
                <w:i/>
                <w:iCs/>
                <w:color w:val="ED7D31" w:themeColor="accent2"/>
                <w:sz w:val="20"/>
                <w:szCs w:val="20"/>
              </w:rPr>
            </w:pPr>
          </w:p>
        </w:tc>
      </w:tr>
      <w:tr w:rsidR="0069725F" w:rsidRPr="005E647A" w14:paraId="69A77C96" w14:textId="77777777" w:rsidTr="00606E0D">
        <w:trPr>
          <w:trHeight w:val="70"/>
        </w:trPr>
        <w:tc>
          <w:tcPr>
            <w:tcW w:w="2977" w:type="dxa"/>
            <w:shd w:val="clear" w:color="auto" w:fill="B4C6E7" w:themeFill="accent1" w:themeFillTint="66"/>
            <w:vAlign w:val="center"/>
          </w:tcPr>
          <w:p w14:paraId="3CFEB6AB" w14:textId="76C270FE" w:rsidR="0069725F" w:rsidRPr="00E90D0F" w:rsidRDefault="0069725F" w:rsidP="0069725F">
            <w:pPr>
              <w:pStyle w:val="ListParagraph"/>
              <w:spacing w:before="40" w:after="40"/>
              <w:ind w:left="0"/>
              <w:contextualSpacing w:val="0"/>
              <w:rPr>
                <w:rFonts w:ascii="Arial" w:hAnsi="Arial" w:cs="Arial"/>
                <w:b/>
                <w:bCs/>
                <w:sz w:val="20"/>
                <w:szCs w:val="20"/>
              </w:rPr>
            </w:pPr>
            <w:r>
              <w:rPr>
                <w:rFonts w:ascii="Arial" w:hAnsi="Arial" w:cs="Arial"/>
                <w:b/>
                <w:bCs/>
                <w:sz w:val="20"/>
                <w:szCs w:val="20"/>
              </w:rPr>
              <w:t xml:space="preserve">Contract Start Date </w:t>
            </w:r>
          </w:p>
        </w:tc>
        <w:tc>
          <w:tcPr>
            <w:tcW w:w="6270" w:type="dxa"/>
            <w:vAlign w:val="center"/>
          </w:tcPr>
          <w:p w14:paraId="12B29FC1" w14:textId="56A46DCD" w:rsidR="0069725F" w:rsidRPr="00606E0D" w:rsidRDefault="0069725F" w:rsidP="0069725F">
            <w:pPr>
              <w:pStyle w:val="ListParagraph"/>
              <w:spacing w:before="40" w:after="40"/>
              <w:ind w:left="34"/>
              <w:contextualSpacing w:val="0"/>
              <w:rPr>
                <w:rFonts w:ascii="Arial" w:hAnsi="Arial" w:cs="Arial"/>
                <w:i/>
                <w:iCs/>
                <w:color w:val="ED7D31" w:themeColor="accent2"/>
                <w:sz w:val="20"/>
                <w:szCs w:val="20"/>
              </w:rPr>
            </w:pPr>
            <w:r w:rsidRPr="00606E0D">
              <w:rPr>
                <w:rFonts w:ascii="Arial" w:hAnsi="Arial" w:cs="Arial"/>
                <w:i/>
                <w:iCs/>
                <w:color w:val="ED7D31" w:themeColor="accent2"/>
                <w:sz w:val="20"/>
                <w:szCs w:val="20"/>
              </w:rPr>
              <w:t>Enter contract start date</w:t>
            </w:r>
          </w:p>
        </w:tc>
      </w:tr>
      <w:tr w:rsidR="0069725F" w:rsidRPr="005E647A" w14:paraId="15F7CF7C" w14:textId="77777777" w:rsidTr="00606E0D">
        <w:trPr>
          <w:trHeight w:val="70"/>
        </w:trPr>
        <w:tc>
          <w:tcPr>
            <w:tcW w:w="2977" w:type="dxa"/>
            <w:shd w:val="clear" w:color="auto" w:fill="B4C6E7" w:themeFill="accent1" w:themeFillTint="66"/>
            <w:vAlign w:val="center"/>
          </w:tcPr>
          <w:p w14:paraId="7A5DD6E8" w14:textId="34A518BF" w:rsidR="0069725F" w:rsidRPr="00E90D0F" w:rsidRDefault="0069725F" w:rsidP="0069725F">
            <w:pPr>
              <w:pStyle w:val="ListParagraph"/>
              <w:spacing w:before="40" w:after="40"/>
              <w:ind w:left="0"/>
              <w:contextualSpacing w:val="0"/>
              <w:rPr>
                <w:rFonts w:ascii="Arial" w:hAnsi="Arial" w:cs="Arial"/>
                <w:b/>
                <w:bCs/>
                <w:sz w:val="20"/>
                <w:szCs w:val="20"/>
              </w:rPr>
            </w:pPr>
            <w:r>
              <w:rPr>
                <w:rFonts w:ascii="Arial" w:hAnsi="Arial" w:cs="Arial"/>
                <w:b/>
                <w:bCs/>
                <w:sz w:val="20"/>
                <w:szCs w:val="20"/>
              </w:rPr>
              <w:t>Contract Expiry Date</w:t>
            </w:r>
          </w:p>
        </w:tc>
        <w:tc>
          <w:tcPr>
            <w:tcW w:w="6270" w:type="dxa"/>
            <w:vAlign w:val="center"/>
          </w:tcPr>
          <w:p w14:paraId="7D0A7A03" w14:textId="71C3DD61" w:rsidR="0069725F" w:rsidRPr="00606E0D" w:rsidRDefault="0069725F" w:rsidP="0069725F">
            <w:pPr>
              <w:pStyle w:val="ListParagraph"/>
              <w:spacing w:before="40" w:after="40"/>
              <w:ind w:left="34"/>
              <w:contextualSpacing w:val="0"/>
              <w:rPr>
                <w:rFonts w:ascii="Arial" w:hAnsi="Arial" w:cs="Arial"/>
                <w:i/>
                <w:iCs/>
                <w:color w:val="ED7D31" w:themeColor="accent2"/>
                <w:sz w:val="20"/>
                <w:szCs w:val="20"/>
              </w:rPr>
            </w:pPr>
            <w:r w:rsidRPr="00606E0D">
              <w:rPr>
                <w:rFonts w:ascii="Arial" w:hAnsi="Arial" w:cs="Arial"/>
                <w:i/>
                <w:iCs/>
                <w:color w:val="ED7D31" w:themeColor="accent2"/>
                <w:sz w:val="20"/>
                <w:szCs w:val="20"/>
              </w:rPr>
              <w:t>Enter contract expiry date</w:t>
            </w:r>
          </w:p>
        </w:tc>
      </w:tr>
      <w:tr w:rsidR="0069725F" w:rsidRPr="005E647A" w14:paraId="498F1215" w14:textId="77777777" w:rsidTr="00606E0D">
        <w:trPr>
          <w:trHeight w:val="70"/>
        </w:trPr>
        <w:tc>
          <w:tcPr>
            <w:tcW w:w="2977" w:type="dxa"/>
            <w:shd w:val="clear" w:color="auto" w:fill="B4C6E7" w:themeFill="accent1" w:themeFillTint="66"/>
            <w:vAlign w:val="center"/>
          </w:tcPr>
          <w:p w14:paraId="25C8B389" w14:textId="706EF8BE" w:rsidR="0069725F" w:rsidRPr="00E90D0F" w:rsidRDefault="0069725F" w:rsidP="0069725F">
            <w:pPr>
              <w:pStyle w:val="ListParagraph"/>
              <w:spacing w:before="40" w:after="40"/>
              <w:ind w:left="0"/>
              <w:contextualSpacing w:val="0"/>
              <w:rPr>
                <w:rFonts w:ascii="Arial" w:hAnsi="Arial" w:cs="Arial"/>
                <w:b/>
                <w:bCs/>
                <w:sz w:val="20"/>
                <w:szCs w:val="20"/>
              </w:rPr>
            </w:pPr>
            <w:r>
              <w:rPr>
                <w:rFonts w:ascii="Arial" w:hAnsi="Arial" w:cs="Arial"/>
                <w:b/>
                <w:bCs/>
                <w:sz w:val="20"/>
                <w:szCs w:val="20"/>
              </w:rPr>
              <w:t>Extension Options</w:t>
            </w:r>
          </w:p>
        </w:tc>
        <w:tc>
          <w:tcPr>
            <w:tcW w:w="6270" w:type="dxa"/>
            <w:vAlign w:val="center"/>
          </w:tcPr>
          <w:p w14:paraId="1F9C4851" w14:textId="012D691A" w:rsidR="0069725F" w:rsidRPr="00606E0D" w:rsidRDefault="0069725F" w:rsidP="0069725F">
            <w:pPr>
              <w:pStyle w:val="ListParagraph"/>
              <w:spacing w:before="40" w:after="40"/>
              <w:ind w:left="34"/>
              <w:contextualSpacing w:val="0"/>
              <w:rPr>
                <w:rFonts w:ascii="Arial" w:hAnsi="Arial" w:cs="Arial"/>
                <w:i/>
                <w:iCs/>
                <w:color w:val="ED7D31" w:themeColor="accent2"/>
                <w:sz w:val="20"/>
                <w:szCs w:val="20"/>
              </w:rPr>
            </w:pPr>
            <w:r w:rsidRPr="00606E0D">
              <w:rPr>
                <w:rFonts w:ascii="Arial" w:hAnsi="Arial" w:cs="Arial"/>
                <w:i/>
                <w:iCs/>
                <w:color w:val="ED7D31" w:themeColor="accent2"/>
                <w:sz w:val="20"/>
                <w:szCs w:val="20"/>
              </w:rPr>
              <w:t>List any relevant extension options</w:t>
            </w:r>
          </w:p>
        </w:tc>
      </w:tr>
      <w:tr w:rsidR="0069725F" w:rsidRPr="005E647A" w14:paraId="01460836" w14:textId="77777777" w:rsidTr="00606E0D">
        <w:trPr>
          <w:trHeight w:val="70"/>
        </w:trPr>
        <w:tc>
          <w:tcPr>
            <w:tcW w:w="2977" w:type="dxa"/>
            <w:shd w:val="clear" w:color="auto" w:fill="B4C6E7" w:themeFill="accent1" w:themeFillTint="66"/>
            <w:vAlign w:val="center"/>
          </w:tcPr>
          <w:p w14:paraId="455B7912" w14:textId="3D5616F2" w:rsidR="0069725F" w:rsidRDefault="0069725F" w:rsidP="0069725F">
            <w:pPr>
              <w:pStyle w:val="ListParagraph"/>
              <w:spacing w:before="40" w:after="40"/>
              <w:ind w:left="0"/>
              <w:contextualSpacing w:val="0"/>
              <w:rPr>
                <w:rFonts w:ascii="Arial" w:hAnsi="Arial" w:cs="Arial"/>
                <w:b/>
                <w:bCs/>
                <w:sz w:val="20"/>
                <w:szCs w:val="20"/>
              </w:rPr>
            </w:pPr>
            <w:r>
              <w:rPr>
                <w:rFonts w:ascii="Arial" w:hAnsi="Arial" w:cs="Arial"/>
                <w:b/>
                <w:bCs/>
                <w:sz w:val="20"/>
                <w:szCs w:val="20"/>
              </w:rPr>
              <w:t>Total Contract Term</w:t>
            </w:r>
          </w:p>
        </w:tc>
        <w:tc>
          <w:tcPr>
            <w:tcW w:w="6270" w:type="dxa"/>
            <w:vAlign w:val="center"/>
          </w:tcPr>
          <w:p w14:paraId="614077EF" w14:textId="77777777" w:rsidR="0069725F" w:rsidRPr="00606E0D" w:rsidRDefault="0069725F" w:rsidP="0069725F">
            <w:pPr>
              <w:pStyle w:val="ListParagraph"/>
              <w:spacing w:before="40" w:after="40"/>
              <w:ind w:left="34"/>
              <w:contextualSpacing w:val="0"/>
              <w:rPr>
                <w:rFonts w:ascii="Arial" w:hAnsi="Arial" w:cs="Arial"/>
                <w:i/>
                <w:iCs/>
                <w:color w:val="ED7D31" w:themeColor="accent2"/>
                <w:sz w:val="20"/>
                <w:szCs w:val="20"/>
              </w:rPr>
            </w:pPr>
          </w:p>
        </w:tc>
      </w:tr>
      <w:tr w:rsidR="0069725F" w:rsidRPr="005E647A" w14:paraId="6BEF1F84" w14:textId="77777777" w:rsidTr="00606E0D">
        <w:trPr>
          <w:trHeight w:val="70"/>
        </w:trPr>
        <w:tc>
          <w:tcPr>
            <w:tcW w:w="2977" w:type="dxa"/>
            <w:shd w:val="clear" w:color="auto" w:fill="B4C6E7" w:themeFill="accent1" w:themeFillTint="66"/>
            <w:vAlign w:val="center"/>
          </w:tcPr>
          <w:p w14:paraId="208F48E0" w14:textId="7E934BEE" w:rsidR="0069725F" w:rsidRDefault="0069725F" w:rsidP="0069725F">
            <w:pPr>
              <w:pStyle w:val="ListParagraph"/>
              <w:spacing w:before="40" w:after="40"/>
              <w:ind w:left="0"/>
              <w:contextualSpacing w:val="0"/>
              <w:rPr>
                <w:rFonts w:ascii="Arial" w:hAnsi="Arial" w:cs="Arial"/>
                <w:b/>
                <w:bCs/>
                <w:sz w:val="20"/>
                <w:szCs w:val="20"/>
              </w:rPr>
            </w:pPr>
            <w:r>
              <w:rPr>
                <w:rFonts w:ascii="Arial" w:hAnsi="Arial" w:cs="Arial"/>
                <w:b/>
                <w:bCs/>
                <w:sz w:val="20"/>
                <w:szCs w:val="20"/>
              </w:rPr>
              <w:t xml:space="preserve">Notification Requirements </w:t>
            </w:r>
          </w:p>
        </w:tc>
        <w:tc>
          <w:tcPr>
            <w:tcW w:w="6270" w:type="dxa"/>
            <w:vAlign w:val="center"/>
          </w:tcPr>
          <w:p w14:paraId="01D03BF0" w14:textId="77777777" w:rsidR="0069725F" w:rsidRDefault="0069725F" w:rsidP="0069725F">
            <w:pPr>
              <w:pStyle w:val="ListParagraph"/>
              <w:spacing w:before="40" w:after="40"/>
              <w:ind w:left="34"/>
              <w:contextualSpacing w:val="0"/>
              <w:rPr>
                <w:rFonts w:ascii="Arial" w:hAnsi="Arial" w:cs="Arial"/>
                <w:i/>
                <w:iCs/>
                <w:color w:val="ED7D31" w:themeColor="accent2"/>
                <w:sz w:val="20"/>
                <w:szCs w:val="20"/>
              </w:rPr>
            </w:pPr>
            <w:r>
              <w:rPr>
                <w:rFonts w:ascii="Arial" w:hAnsi="Arial" w:cs="Arial"/>
                <w:i/>
                <w:iCs/>
                <w:color w:val="ED7D31" w:themeColor="accent2"/>
                <w:sz w:val="20"/>
                <w:szCs w:val="20"/>
              </w:rPr>
              <w:t>List any relevant notification requirements relation to the end of contract. I.e.:</w:t>
            </w:r>
          </w:p>
          <w:p w14:paraId="414BA510" w14:textId="77777777" w:rsidR="0069725F" w:rsidRDefault="0069725F" w:rsidP="0069725F">
            <w:pPr>
              <w:pStyle w:val="ListParagraph"/>
              <w:numPr>
                <w:ilvl w:val="0"/>
                <w:numId w:val="14"/>
              </w:numPr>
              <w:spacing w:before="40" w:after="40"/>
              <w:contextualSpacing w:val="0"/>
              <w:rPr>
                <w:rFonts w:ascii="Arial" w:hAnsi="Arial" w:cs="Arial"/>
                <w:i/>
                <w:iCs/>
                <w:color w:val="ED7D31" w:themeColor="accent2"/>
                <w:sz w:val="20"/>
                <w:szCs w:val="20"/>
              </w:rPr>
            </w:pPr>
            <w:r>
              <w:rPr>
                <w:rFonts w:ascii="Arial" w:hAnsi="Arial" w:cs="Arial"/>
                <w:i/>
                <w:iCs/>
                <w:color w:val="ED7D31" w:themeColor="accent2"/>
                <w:sz w:val="20"/>
                <w:szCs w:val="20"/>
              </w:rPr>
              <w:t xml:space="preserve">Notice period for early </w:t>
            </w:r>
            <w:proofErr w:type="gramStart"/>
            <w:r>
              <w:rPr>
                <w:rFonts w:ascii="Arial" w:hAnsi="Arial" w:cs="Arial"/>
                <w:i/>
                <w:iCs/>
                <w:color w:val="ED7D31" w:themeColor="accent2"/>
                <w:sz w:val="20"/>
                <w:szCs w:val="20"/>
              </w:rPr>
              <w:t>termination</w:t>
            </w:r>
            <w:proofErr w:type="gramEnd"/>
          </w:p>
          <w:p w14:paraId="4C485728" w14:textId="5356DF5A" w:rsidR="0069725F" w:rsidRDefault="0069725F" w:rsidP="0069725F">
            <w:pPr>
              <w:pStyle w:val="ListParagraph"/>
              <w:numPr>
                <w:ilvl w:val="0"/>
                <w:numId w:val="14"/>
              </w:numPr>
              <w:spacing w:before="40" w:after="40"/>
              <w:contextualSpacing w:val="0"/>
              <w:rPr>
                <w:rFonts w:ascii="Arial" w:hAnsi="Arial" w:cs="Arial"/>
                <w:i/>
                <w:iCs/>
                <w:color w:val="ED7D31" w:themeColor="accent2"/>
                <w:sz w:val="20"/>
                <w:szCs w:val="20"/>
              </w:rPr>
            </w:pPr>
            <w:r>
              <w:rPr>
                <w:rFonts w:ascii="Arial" w:hAnsi="Arial" w:cs="Arial"/>
                <w:i/>
                <w:iCs/>
                <w:color w:val="ED7D31" w:themeColor="accent2"/>
                <w:sz w:val="20"/>
                <w:szCs w:val="20"/>
              </w:rPr>
              <w:t>Notice period for exercising extension option (or not)</w:t>
            </w:r>
          </w:p>
          <w:p w14:paraId="33EB7B8A" w14:textId="004B21A7" w:rsidR="0069725F" w:rsidRPr="00606E0D" w:rsidRDefault="0069725F" w:rsidP="0069725F">
            <w:pPr>
              <w:pStyle w:val="ListParagraph"/>
              <w:numPr>
                <w:ilvl w:val="0"/>
                <w:numId w:val="14"/>
              </w:numPr>
              <w:spacing w:before="40" w:after="40"/>
              <w:contextualSpacing w:val="0"/>
              <w:rPr>
                <w:rFonts w:ascii="Arial" w:hAnsi="Arial" w:cs="Arial"/>
                <w:i/>
                <w:iCs/>
                <w:color w:val="ED7D31" w:themeColor="accent2"/>
                <w:sz w:val="20"/>
                <w:szCs w:val="20"/>
              </w:rPr>
            </w:pPr>
            <w:r>
              <w:rPr>
                <w:rFonts w:ascii="Arial" w:hAnsi="Arial" w:cs="Arial"/>
                <w:i/>
                <w:iCs/>
                <w:color w:val="ED7D31" w:themeColor="accent2"/>
                <w:sz w:val="20"/>
                <w:szCs w:val="20"/>
              </w:rPr>
              <w:t>Notice period for natural expiry (if relevant)</w:t>
            </w:r>
          </w:p>
        </w:tc>
      </w:tr>
      <w:tr w:rsidR="0069725F" w:rsidRPr="005E647A" w14:paraId="48347CE9" w14:textId="77777777" w:rsidTr="00606E0D">
        <w:trPr>
          <w:trHeight w:val="70"/>
        </w:trPr>
        <w:tc>
          <w:tcPr>
            <w:tcW w:w="2977" w:type="dxa"/>
            <w:shd w:val="clear" w:color="auto" w:fill="B4C6E7" w:themeFill="accent1" w:themeFillTint="66"/>
            <w:vAlign w:val="center"/>
          </w:tcPr>
          <w:p w14:paraId="35D1E205" w14:textId="448CDD5F" w:rsidR="0069725F" w:rsidRPr="00E90D0F" w:rsidRDefault="0069725F" w:rsidP="0069725F">
            <w:pPr>
              <w:pStyle w:val="ListParagraph"/>
              <w:spacing w:before="40" w:after="40"/>
              <w:ind w:left="0"/>
              <w:contextualSpacing w:val="0"/>
              <w:rPr>
                <w:rFonts w:ascii="Arial" w:hAnsi="Arial" w:cs="Arial"/>
                <w:b/>
                <w:bCs/>
                <w:sz w:val="20"/>
                <w:szCs w:val="20"/>
              </w:rPr>
            </w:pPr>
            <w:r w:rsidRPr="00E90D0F">
              <w:rPr>
                <w:rFonts w:ascii="Arial" w:hAnsi="Arial" w:cs="Arial"/>
                <w:b/>
                <w:bCs/>
                <w:sz w:val="20"/>
                <w:szCs w:val="20"/>
              </w:rPr>
              <w:t xml:space="preserve">Initial Procurement Complexity Assessment </w:t>
            </w:r>
          </w:p>
        </w:tc>
        <w:tc>
          <w:tcPr>
            <w:tcW w:w="6270" w:type="dxa"/>
            <w:vAlign w:val="center"/>
          </w:tcPr>
          <w:p w14:paraId="177B1C09" w14:textId="77777777" w:rsidR="0069725F" w:rsidRPr="00E90D0F" w:rsidRDefault="0069725F" w:rsidP="0069725F">
            <w:pPr>
              <w:pStyle w:val="ListParagraph"/>
              <w:spacing w:before="40" w:after="40"/>
              <w:ind w:left="34"/>
              <w:contextualSpacing w:val="0"/>
              <w:rPr>
                <w:rFonts w:ascii="Arial" w:hAnsi="Arial" w:cs="Arial"/>
                <w:sz w:val="20"/>
                <w:szCs w:val="20"/>
              </w:rPr>
            </w:pPr>
            <w:r w:rsidRPr="00E90D0F">
              <w:rPr>
                <w:rFonts w:ascii="Arial" w:hAnsi="Arial" w:cs="Arial"/>
                <w:sz w:val="20"/>
                <w:szCs w:val="20"/>
              </w:rPr>
              <w:t xml:space="preserve">Transactional  </w:t>
            </w:r>
            <w:sdt>
              <w:sdtPr>
                <w:rPr>
                  <w:rFonts w:ascii="Arial" w:hAnsi="Arial" w:cs="Arial"/>
                  <w:sz w:val="20"/>
                  <w:szCs w:val="20"/>
                </w:rPr>
                <w:id w:val="-11529338"/>
                <w14:checkbox>
                  <w14:checked w14:val="0"/>
                  <w14:checkedState w14:val="2612" w14:font="MS Gothic"/>
                  <w14:uncheckedState w14:val="2610" w14:font="MS Gothic"/>
                </w14:checkbox>
              </w:sdtPr>
              <w:sdtContent>
                <w:r w:rsidRPr="00E90D0F">
                  <w:rPr>
                    <w:rFonts w:ascii="Segoe UI Symbol" w:eastAsia="MS Gothic" w:hAnsi="Segoe UI Symbol" w:cs="Segoe UI Symbol"/>
                    <w:sz w:val="20"/>
                    <w:szCs w:val="20"/>
                  </w:rPr>
                  <w:t>☐</w:t>
                </w:r>
              </w:sdtContent>
            </w:sdt>
            <w:r w:rsidRPr="00E90D0F">
              <w:rPr>
                <w:rFonts w:ascii="Arial" w:hAnsi="Arial" w:cs="Arial"/>
                <w:sz w:val="20"/>
                <w:szCs w:val="20"/>
              </w:rPr>
              <w:t xml:space="preserve">   Routine  </w:t>
            </w:r>
            <w:sdt>
              <w:sdtPr>
                <w:rPr>
                  <w:rFonts w:ascii="Arial" w:hAnsi="Arial" w:cs="Arial"/>
                  <w:sz w:val="20"/>
                  <w:szCs w:val="20"/>
                </w:rPr>
                <w:id w:val="1405030444"/>
                <w14:checkbox>
                  <w14:checked w14:val="0"/>
                  <w14:checkedState w14:val="2612" w14:font="MS Gothic"/>
                  <w14:uncheckedState w14:val="2610" w14:font="MS Gothic"/>
                </w14:checkbox>
              </w:sdtPr>
              <w:sdtContent>
                <w:r w:rsidRPr="00E90D0F">
                  <w:rPr>
                    <w:rFonts w:ascii="Segoe UI Symbol" w:eastAsia="MS Gothic" w:hAnsi="Segoe UI Symbol" w:cs="Segoe UI Symbol"/>
                    <w:sz w:val="20"/>
                    <w:szCs w:val="20"/>
                  </w:rPr>
                  <w:t>☐</w:t>
                </w:r>
              </w:sdtContent>
            </w:sdt>
            <w:r w:rsidRPr="00E90D0F">
              <w:rPr>
                <w:rFonts w:ascii="Arial" w:hAnsi="Arial" w:cs="Arial"/>
                <w:sz w:val="20"/>
                <w:szCs w:val="20"/>
              </w:rPr>
              <w:t xml:space="preserve">   Complex </w:t>
            </w:r>
            <w:sdt>
              <w:sdtPr>
                <w:rPr>
                  <w:rFonts w:ascii="Arial" w:hAnsi="Arial" w:cs="Arial"/>
                  <w:sz w:val="20"/>
                  <w:szCs w:val="20"/>
                </w:rPr>
                <w:id w:val="-1120915792"/>
                <w14:checkbox>
                  <w14:checked w14:val="0"/>
                  <w14:checkedState w14:val="2612" w14:font="MS Gothic"/>
                  <w14:uncheckedState w14:val="2610" w14:font="MS Gothic"/>
                </w14:checkbox>
              </w:sdtPr>
              <w:sdtContent>
                <w:r w:rsidRPr="00E90D0F">
                  <w:rPr>
                    <w:rFonts w:ascii="Segoe UI Symbol" w:eastAsia="MS Gothic" w:hAnsi="Segoe UI Symbol" w:cs="Segoe UI Symbol"/>
                    <w:sz w:val="20"/>
                    <w:szCs w:val="20"/>
                  </w:rPr>
                  <w:t>☐</w:t>
                </w:r>
              </w:sdtContent>
            </w:sdt>
            <w:r w:rsidRPr="00E90D0F">
              <w:rPr>
                <w:rFonts w:ascii="Arial" w:hAnsi="Arial" w:cs="Arial"/>
                <w:sz w:val="20"/>
                <w:szCs w:val="20"/>
              </w:rPr>
              <w:t xml:space="preserve">   Strategic </w:t>
            </w:r>
            <w:sdt>
              <w:sdtPr>
                <w:rPr>
                  <w:rFonts w:ascii="Arial" w:hAnsi="Arial" w:cs="Arial"/>
                  <w:sz w:val="20"/>
                  <w:szCs w:val="20"/>
                </w:rPr>
                <w:id w:val="-824517843"/>
                <w14:checkbox>
                  <w14:checked w14:val="0"/>
                  <w14:checkedState w14:val="2612" w14:font="MS Gothic"/>
                  <w14:uncheckedState w14:val="2610" w14:font="MS Gothic"/>
                </w14:checkbox>
              </w:sdtPr>
              <w:sdtContent>
                <w:r w:rsidRPr="00E90D0F">
                  <w:rPr>
                    <w:rFonts w:ascii="Segoe UI Symbol" w:eastAsia="MS Gothic" w:hAnsi="Segoe UI Symbol" w:cs="Segoe UI Symbol"/>
                    <w:sz w:val="20"/>
                    <w:szCs w:val="20"/>
                  </w:rPr>
                  <w:t>☐</w:t>
                </w:r>
              </w:sdtContent>
            </w:sdt>
            <w:r w:rsidRPr="00E90D0F">
              <w:rPr>
                <w:rFonts w:ascii="Arial" w:hAnsi="Arial" w:cs="Arial"/>
                <w:sz w:val="20"/>
                <w:szCs w:val="20"/>
              </w:rPr>
              <w:t xml:space="preserve">  </w:t>
            </w:r>
          </w:p>
          <w:p w14:paraId="4FD8B8C0" w14:textId="74BE6728" w:rsidR="0069725F" w:rsidRPr="00E90D0F" w:rsidRDefault="0069725F" w:rsidP="0069725F">
            <w:pPr>
              <w:pStyle w:val="ListParagraph"/>
              <w:spacing w:before="40" w:after="40"/>
              <w:ind w:left="34"/>
              <w:contextualSpacing w:val="0"/>
              <w:rPr>
                <w:rFonts w:ascii="Arial" w:hAnsi="Arial" w:cs="Arial"/>
                <w:i/>
                <w:iCs/>
                <w:sz w:val="20"/>
                <w:szCs w:val="20"/>
              </w:rPr>
            </w:pPr>
            <w:r w:rsidRPr="00277266">
              <w:rPr>
                <w:rFonts w:ascii="Arial" w:hAnsi="Arial" w:cs="Arial"/>
                <w:i/>
                <w:iCs/>
                <w:color w:val="ED7D31" w:themeColor="accent2"/>
                <w:sz w:val="20"/>
                <w:szCs w:val="20"/>
              </w:rPr>
              <w:t>Find this information from the Procurement Acquisition Plan</w:t>
            </w:r>
          </w:p>
        </w:tc>
      </w:tr>
      <w:tr w:rsidR="0069725F" w:rsidRPr="005E647A" w14:paraId="71C01E27" w14:textId="77777777" w:rsidTr="00606E0D">
        <w:trPr>
          <w:trHeight w:val="476"/>
        </w:trPr>
        <w:tc>
          <w:tcPr>
            <w:tcW w:w="2977" w:type="dxa"/>
            <w:shd w:val="clear" w:color="auto" w:fill="B4C6E7" w:themeFill="accent1" w:themeFillTint="66"/>
            <w:vAlign w:val="center"/>
          </w:tcPr>
          <w:p w14:paraId="4D2C43E4" w14:textId="77777777" w:rsidR="0069725F" w:rsidRPr="00E90D0F" w:rsidRDefault="0069725F" w:rsidP="0069725F">
            <w:pPr>
              <w:pStyle w:val="ListParagraph"/>
              <w:spacing w:before="40" w:after="40"/>
              <w:ind w:left="0"/>
              <w:contextualSpacing w:val="0"/>
              <w:rPr>
                <w:rFonts w:ascii="Arial" w:hAnsi="Arial" w:cs="Arial"/>
                <w:b/>
                <w:bCs/>
                <w:sz w:val="20"/>
                <w:szCs w:val="20"/>
              </w:rPr>
            </w:pPr>
            <w:r w:rsidRPr="00E90D0F">
              <w:rPr>
                <w:rFonts w:ascii="Arial" w:hAnsi="Arial" w:cs="Arial"/>
                <w:b/>
                <w:bCs/>
                <w:sz w:val="20"/>
                <w:szCs w:val="20"/>
              </w:rPr>
              <w:t xml:space="preserve">Contract Complexity </w:t>
            </w:r>
          </w:p>
          <w:p w14:paraId="4C40C7F2" w14:textId="5CFC1130" w:rsidR="0069725F" w:rsidRPr="00E90D0F" w:rsidRDefault="0069725F" w:rsidP="0069725F">
            <w:pPr>
              <w:pStyle w:val="ListParagraph"/>
              <w:spacing w:before="40" w:after="40"/>
              <w:ind w:left="0"/>
              <w:contextualSpacing w:val="0"/>
              <w:rPr>
                <w:rFonts w:ascii="Arial" w:hAnsi="Arial" w:cs="Arial"/>
                <w:b/>
                <w:bCs/>
                <w:sz w:val="20"/>
                <w:szCs w:val="20"/>
              </w:rPr>
            </w:pPr>
            <w:r w:rsidRPr="00E90D0F">
              <w:rPr>
                <w:rFonts w:ascii="Arial" w:hAnsi="Arial" w:cs="Arial"/>
                <w:b/>
                <w:bCs/>
                <w:sz w:val="20"/>
                <w:szCs w:val="20"/>
              </w:rPr>
              <w:t>Re-Assessment</w:t>
            </w:r>
          </w:p>
        </w:tc>
        <w:tc>
          <w:tcPr>
            <w:tcW w:w="6270" w:type="dxa"/>
            <w:vAlign w:val="center"/>
          </w:tcPr>
          <w:p w14:paraId="6C436D2C" w14:textId="6031439F" w:rsidR="0069725F" w:rsidRPr="00E90D0F" w:rsidRDefault="0069725F" w:rsidP="0069725F">
            <w:pPr>
              <w:pStyle w:val="ListParagraph"/>
              <w:spacing w:before="40" w:after="40"/>
              <w:ind w:left="34"/>
              <w:contextualSpacing w:val="0"/>
              <w:rPr>
                <w:rFonts w:ascii="Arial" w:hAnsi="Arial" w:cs="Arial"/>
                <w:sz w:val="20"/>
                <w:szCs w:val="20"/>
              </w:rPr>
            </w:pPr>
            <w:r w:rsidRPr="00E90D0F">
              <w:rPr>
                <w:rFonts w:ascii="Arial" w:hAnsi="Arial" w:cs="Arial"/>
                <w:sz w:val="20"/>
                <w:szCs w:val="20"/>
              </w:rPr>
              <w:t xml:space="preserve">Transactional  </w:t>
            </w:r>
            <w:sdt>
              <w:sdtPr>
                <w:rPr>
                  <w:rFonts w:ascii="Arial" w:hAnsi="Arial" w:cs="Arial"/>
                  <w:sz w:val="20"/>
                  <w:szCs w:val="20"/>
                </w:rPr>
                <w:id w:val="-1989854307"/>
                <w14:checkbox>
                  <w14:checked w14:val="0"/>
                  <w14:checkedState w14:val="2612" w14:font="MS Gothic"/>
                  <w14:uncheckedState w14:val="2610" w14:font="MS Gothic"/>
                </w14:checkbox>
              </w:sdtPr>
              <w:sdtContent>
                <w:r w:rsidRPr="00E90D0F">
                  <w:rPr>
                    <w:rFonts w:ascii="Segoe UI Symbol" w:eastAsia="MS Gothic" w:hAnsi="Segoe UI Symbol" w:cs="Segoe UI Symbol"/>
                    <w:sz w:val="20"/>
                    <w:szCs w:val="20"/>
                  </w:rPr>
                  <w:t>☐</w:t>
                </w:r>
              </w:sdtContent>
            </w:sdt>
            <w:r w:rsidRPr="00E90D0F">
              <w:rPr>
                <w:rFonts w:ascii="Arial" w:hAnsi="Arial" w:cs="Arial"/>
                <w:sz w:val="20"/>
                <w:szCs w:val="20"/>
              </w:rPr>
              <w:t xml:space="preserve">   Routine  </w:t>
            </w:r>
            <w:sdt>
              <w:sdtPr>
                <w:rPr>
                  <w:rFonts w:ascii="Arial" w:hAnsi="Arial" w:cs="Arial"/>
                  <w:sz w:val="20"/>
                  <w:szCs w:val="20"/>
                </w:rPr>
                <w:id w:val="947741511"/>
                <w14:checkbox>
                  <w14:checked w14:val="0"/>
                  <w14:checkedState w14:val="2612" w14:font="MS Gothic"/>
                  <w14:uncheckedState w14:val="2610" w14:font="MS Gothic"/>
                </w14:checkbox>
              </w:sdtPr>
              <w:sdtContent>
                <w:r w:rsidRPr="00E90D0F">
                  <w:rPr>
                    <w:rFonts w:ascii="Segoe UI Symbol" w:eastAsia="MS Gothic" w:hAnsi="Segoe UI Symbol" w:cs="Segoe UI Symbol"/>
                    <w:sz w:val="20"/>
                    <w:szCs w:val="20"/>
                  </w:rPr>
                  <w:t>☐</w:t>
                </w:r>
              </w:sdtContent>
            </w:sdt>
            <w:r w:rsidRPr="00E90D0F">
              <w:rPr>
                <w:rFonts w:ascii="Arial" w:hAnsi="Arial" w:cs="Arial"/>
                <w:sz w:val="20"/>
                <w:szCs w:val="20"/>
              </w:rPr>
              <w:t xml:space="preserve">   Complex </w:t>
            </w:r>
            <w:sdt>
              <w:sdtPr>
                <w:rPr>
                  <w:rFonts w:ascii="Arial" w:hAnsi="Arial" w:cs="Arial"/>
                  <w:sz w:val="20"/>
                  <w:szCs w:val="20"/>
                </w:rPr>
                <w:id w:val="-166558344"/>
                <w14:checkbox>
                  <w14:checked w14:val="0"/>
                  <w14:checkedState w14:val="2612" w14:font="MS Gothic"/>
                  <w14:uncheckedState w14:val="2610" w14:font="MS Gothic"/>
                </w14:checkbox>
              </w:sdtPr>
              <w:sdtContent>
                <w:r w:rsidRPr="00E90D0F">
                  <w:rPr>
                    <w:rFonts w:ascii="Segoe UI Symbol" w:eastAsia="MS Gothic" w:hAnsi="Segoe UI Symbol" w:cs="Segoe UI Symbol"/>
                    <w:sz w:val="20"/>
                    <w:szCs w:val="20"/>
                  </w:rPr>
                  <w:t>☐</w:t>
                </w:r>
              </w:sdtContent>
            </w:sdt>
            <w:r w:rsidRPr="00E90D0F">
              <w:rPr>
                <w:rFonts w:ascii="Arial" w:hAnsi="Arial" w:cs="Arial"/>
                <w:sz w:val="20"/>
                <w:szCs w:val="20"/>
              </w:rPr>
              <w:t xml:space="preserve">   Strategic </w:t>
            </w:r>
            <w:sdt>
              <w:sdtPr>
                <w:rPr>
                  <w:rFonts w:ascii="Arial" w:hAnsi="Arial" w:cs="Arial"/>
                  <w:sz w:val="20"/>
                  <w:szCs w:val="20"/>
                </w:rPr>
                <w:id w:val="-1393412616"/>
                <w14:checkbox>
                  <w14:checked w14:val="0"/>
                  <w14:checkedState w14:val="2612" w14:font="MS Gothic"/>
                  <w14:uncheckedState w14:val="2610" w14:font="MS Gothic"/>
                </w14:checkbox>
              </w:sdtPr>
              <w:sdtContent>
                <w:r w:rsidRPr="00E90D0F">
                  <w:rPr>
                    <w:rFonts w:ascii="Segoe UI Symbol" w:eastAsia="MS Gothic" w:hAnsi="Segoe UI Symbol" w:cs="Segoe UI Symbol"/>
                    <w:sz w:val="20"/>
                    <w:szCs w:val="20"/>
                  </w:rPr>
                  <w:t>☐</w:t>
                </w:r>
              </w:sdtContent>
            </w:sdt>
            <w:r w:rsidRPr="00E90D0F">
              <w:rPr>
                <w:rFonts w:ascii="Arial" w:hAnsi="Arial" w:cs="Arial"/>
                <w:sz w:val="20"/>
                <w:szCs w:val="20"/>
              </w:rPr>
              <w:t xml:space="preserve">  </w:t>
            </w:r>
          </w:p>
        </w:tc>
      </w:tr>
      <w:tr w:rsidR="0069725F" w:rsidRPr="005E647A" w14:paraId="0CC6CE0C" w14:textId="77777777" w:rsidTr="00606E0D">
        <w:trPr>
          <w:trHeight w:val="388"/>
        </w:trPr>
        <w:tc>
          <w:tcPr>
            <w:tcW w:w="2977" w:type="dxa"/>
            <w:shd w:val="clear" w:color="auto" w:fill="B4C6E7" w:themeFill="accent1" w:themeFillTint="66"/>
            <w:vAlign w:val="center"/>
          </w:tcPr>
          <w:p w14:paraId="303873AD" w14:textId="7DDA6332" w:rsidR="0069725F" w:rsidRPr="003273F6" w:rsidRDefault="0069725F" w:rsidP="0069725F">
            <w:pPr>
              <w:pStyle w:val="ListParagraph"/>
              <w:spacing w:before="40" w:after="40"/>
              <w:ind w:left="0"/>
              <w:contextualSpacing w:val="0"/>
              <w:rPr>
                <w:rFonts w:ascii="Arial" w:hAnsi="Arial" w:cs="Arial"/>
                <w:b/>
                <w:bCs/>
                <w:sz w:val="20"/>
                <w:szCs w:val="20"/>
              </w:rPr>
            </w:pPr>
            <w:r w:rsidRPr="003273F6">
              <w:rPr>
                <w:rFonts w:ascii="Arial" w:hAnsi="Arial" w:cs="Arial"/>
                <w:b/>
                <w:bCs/>
                <w:sz w:val="20"/>
                <w:szCs w:val="20"/>
              </w:rPr>
              <w:t xml:space="preserve">Contract Disclosure as per PC027 requirements? </w:t>
            </w:r>
          </w:p>
        </w:tc>
        <w:tc>
          <w:tcPr>
            <w:tcW w:w="6270" w:type="dxa"/>
            <w:vAlign w:val="center"/>
          </w:tcPr>
          <w:p w14:paraId="00BA7929" w14:textId="51343A62" w:rsidR="0069725F" w:rsidRPr="003273F6" w:rsidRDefault="0069725F" w:rsidP="0069725F">
            <w:pPr>
              <w:pStyle w:val="ListParagraph"/>
              <w:spacing w:before="40" w:after="40"/>
              <w:ind w:left="0"/>
              <w:contextualSpacing w:val="0"/>
              <w:rPr>
                <w:rFonts w:ascii="Arial" w:hAnsi="Arial" w:cs="Arial"/>
                <w:sz w:val="20"/>
                <w:szCs w:val="20"/>
              </w:rPr>
            </w:pPr>
            <w:r w:rsidRPr="003273F6">
              <w:rPr>
                <w:rFonts w:ascii="Arial" w:hAnsi="Arial" w:cs="Arial"/>
                <w:sz w:val="20"/>
                <w:szCs w:val="20"/>
              </w:rPr>
              <w:t xml:space="preserve">Yes   </w:t>
            </w:r>
            <w:sdt>
              <w:sdtPr>
                <w:rPr>
                  <w:rFonts w:ascii="Arial" w:hAnsi="Arial" w:cs="Arial"/>
                  <w:sz w:val="20"/>
                  <w:szCs w:val="20"/>
                </w:rPr>
                <w:id w:val="1288474056"/>
                <w14:checkbox>
                  <w14:checked w14:val="0"/>
                  <w14:checkedState w14:val="2612" w14:font="MS Gothic"/>
                  <w14:uncheckedState w14:val="2610" w14:font="MS Gothic"/>
                </w14:checkbox>
              </w:sdtPr>
              <w:sdtContent>
                <w:r w:rsidRPr="003273F6">
                  <w:rPr>
                    <w:rFonts w:ascii="Segoe UI Symbol" w:eastAsia="MS Gothic" w:hAnsi="Segoe UI Symbol" w:cs="Segoe UI Symbol"/>
                    <w:sz w:val="20"/>
                    <w:szCs w:val="20"/>
                  </w:rPr>
                  <w:t>☐</w:t>
                </w:r>
              </w:sdtContent>
            </w:sdt>
            <w:r w:rsidRPr="003273F6">
              <w:rPr>
                <w:rFonts w:ascii="Arial" w:hAnsi="Arial" w:cs="Arial"/>
                <w:sz w:val="20"/>
                <w:szCs w:val="20"/>
              </w:rPr>
              <w:t xml:space="preserve">   No   </w:t>
            </w:r>
            <w:sdt>
              <w:sdtPr>
                <w:rPr>
                  <w:rFonts w:ascii="Arial" w:hAnsi="Arial" w:cs="Arial"/>
                  <w:sz w:val="20"/>
                  <w:szCs w:val="20"/>
                </w:rPr>
                <w:id w:val="2129206307"/>
                <w14:checkbox>
                  <w14:checked w14:val="0"/>
                  <w14:checkedState w14:val="2612" w14:font="MS Gothic"/>
                  <w14:uncheckedState w14:val="2610" w14:font="MS Gothic"/>
                </w14:checkbox>
              </w:sdtPr>
              <w:sdtContent>
                <w:r w:rsidRPr="003273F6">
                  <w:rPr>
                    <w:rFonts w:ascii="Segoe UI Symbol" w:eastAsia="MS Gothic" w:hAnsi="Segoe UI Symbol" w:cs="Segoe UI Symbol"/>
                    <w:sz w:val="20"/>
                    <w:szCs w:val="20"/>
                  </w:rPr>
                  <w:t>☐</w:t>
                </w:r>
              </w:sdtContent>
            </w:sdt>
          </w:p>
        </w:tc>
      </w:tr>
      <w:tr w:rsidR="0069725F" w:rsidRPr="005E647A" w14:paraId="0A2B7C0B" w14:textId="77777777" w:rsidTr="00606E0D">
        <w:trPr>
          <w:trHeight w:val="388"/>
        </w:trPr>
        <w:tc>
          <w:tcPr>
            <w:tcW w:w="2977" w:type="dxa"/>
            <w:shd w:val="clear" w:color="auto" w:fill="B4C6E7" w:themeFill="accent1" w:themeFillTint="66"/>
            <w:vAlign w:val="center"/>
          </w:tcPr>
          <w:p w14:paraId="69211420" w14:textId="55CC9D76" w:rsidR="0069725F" w:rsidRPr="003273F6" w:rsidRDefault="0069725F" w:rsidP="0069725F">
            <w:pPr>
              <w:pStyle w:val="ListParagraph"/>
              <w:spacing w:before="40" w:after="40"/>
              <w:ind w:left="0"/>
              <w:contextualSpacing w:val="0"/>
              <w:rPr>
                <w:rFonts w:ascii="Arial" w:hAnsi="Arial" w:cs="Arial"/>
                <w:b/>
                <w:bCs/>
                <w:sz w:val="20"/>
                <w:szCs w:val="20"/>
              </w:rPr>
            </w:pPr>
            <w:r w:rsidRPr="003273F6">
              <w:rPr>
                <w:rFonts w:ascii="Arial" w:hAnsi="Arial" w:cs="Arial"/>
                <w:b/>
                <w:bCs/>
                <w:sz w:val="20"/>
                <w:szCs w:val="20"/>
              </w:rPr>
              <w:t>Contract activity recorded in the Procurement Activity Reporting System (PARS)</w:t>
            </w:r>
          </w:p>
        </w:tc>
        <w:tc>
          <w:tcPr>
            <w:tcW w:w="6270" w:type="dxa"/>
            <w:vAlign w:val="center"/>
          </w:tcPr>
          <w:p w14:paraId="75B05EA3" w14:textId="4263F3D6" w:rsidR="0069725F" w:rsidRPr="003273F6" w:rsidRDefault="0069725F" w:rsidP="0069725F">
            <w:pPr>
              <w:pStyle w:val="ListParagraph"/>
              <w:spacing w:before="40" w:after="40"/>
              <w:ind w:left="0"/>
              <w:contextualSpacing w:val="0"/>
              <w:rPr>
                <w:rFonts w:ascii="Arial" w:hAnsi="Arial" w:cs="Arial"/>
                <w:sz w:val="20"/>
                <w:szCs w:val="20"/>
              </w:rPr>
            </w:pPr>
            <w:r w:rsidRPr="003273F6">
              <w:rPr>
                <w:rFonts w:ascii="Arial" w:hAnsi="Arial" w:cs="Arial"/>
                <w:sz w:val="20"/>
                <w:szCs w:val="20"/>
              </w:rPr>
              <w:t xml:space="preserve">Yes   </w:t>
            </w:r>
            <w:sdt>
              <w:sdtPr>
                <w:rPr>
                  <w:rFonts w:ascii="Arial" w:hAnsi="Arial" w:cs="Arial"/>
                  <w:sz w:val="20"/>
                  <w:szCs w:val="20"/>
                </w:rPr>
                <w:id w:val="102082340"/>
                <w14:checkbox>
                  <w14:checked w14:val="0"/>
                  <w14:checkedState w14:val="2612" w14:font="MS Gothic"/>
                  <w14:uncheckedState w14:val="2610" w14:font="MS Gothic"/>
                </w14:checkbox>
              </w:sdtPr>
              <w:sdtContent>
                <w:r w:rsidRPr="003273F6">
                  <w:rPr>
                    <w:rFonts w:ascii="Segoe UI Symbol" w:eastAsia="MS Gothic" w:hAnsi="Segoe UI Symbol" w:cs="Segoe UI Symbol"/>
                    <w:sz w:val="20"/>
                    <w:szCs w:val="20"/>
                  </w:rPr>
                  <w:t>☐</w:t>
                </w:r>
              </w:sdtContent>
            </w:sdt>
            <w:r w:rsidRPr="003273F6">
              <w:rPr>
                <w:rFonts w:ascii="Arial" w:hAnsi="Arial" w:cs="Arial"/>
                <w:sz w:val="20"/>
                <w:szCs w:val="20"/>
              </w:rPr>
              <w:t xml:space="preserve">   No   </w:t>
            </w:r>
            <w:sdt>
              <w:sdtPr>
                <w:rPr>
                  <w:rFonts w:ascii="Arial" w:hAnsi="Arial" w:cs="Arial"/>
                  <w:sz w:val="20"/>
                  <w:szCs w:val="20"/>
                </w:rPr>
                <w:id w:val="1729191003"/>
                <w14:checkbox>
                  <w14:checked w14:val="0"/>
                  <w14:checkedState w14:val="2612" w14:font="MS Gothic"/>
                  <w14:uncheckedState w14:val="2610" w14:font="MS Gothic"/>
                </w14:checkbox>
              </w:sdtPr>
              <w:sdtContent>
                <w:r w:rsidRPr="003273F6">
                  <w:rPr>
                    <w:rFonts w:ascii="Segoe UI Symbol" w:eastAsia="MS Gothic" w:hAnsi="Segoe UI Symbol" w:cs="Segoe UI Symbol"/>
                    <w:sz w:val="20"/>
                    <w:szCs w:val="20"/>
                  </w:rPr>
                  <w:t>☐</w:t>
                </w:r>
              </w:sdtContent>
            </w:sdt>
          </w:p>
        </w:tc>
      </w:tr>
      <w:tr w:rsidR="0069725F" w:rsidRPr="005E647A" w14:paraId="535F8C4F" w14:textId="77777777" w:rsidTr="00606E0D">
        <w:trPr>
          <w:trHeight w:val="388"/>
        </w:trPr>
        <w:tc>
          <w:tcPr>
            <w:tcW w:w="2977" w:type="dxa"/>
            <w:shd w:val="clear" w:color="auto" w:fill="B4C6E7" w:themeFill="accent1" w:themeFillTint="66"/>
            <w:vAlign w:val="center"/>
          </w:tcPr>
          <w:p w14:paraId="4D566D06" w14:textId="0582F2B7" w:rsidR="0069725F" w:rsidRPr="00DF34EC" w:rsidRDefault="0069725F" w:rsidP="0069725F">
            <w:pPr>
              <w:pStyle w:val="ListParagraph"/>
              <w:spacing w:before="40" w:after="40"/>
              <w:ind w:left="0"/>
              <w:contextualSpacing w:val="0"/>
              <w:rPr>
                <w:rFonts w:ascii="Arial" w:hAnsi="Arial" w:cs="Arial"/>
                <w:b/>
                <w:bCs/>
                <w:sz w:val="20"/>
                <w:szCs w:val="20"/>
              </w:rPr>
            </w:pPr>
            <w:r w:rsidRPr="00DF34EC">
              <w:rPr>
                <w:rFonts w:ascii="Arial" w:hAnsi="Arial" w:cs="Arial"/>
                <w:b/>
                <w:bCs/>
                <w:sz w:val="20"/>
                <w:szCs w:val="20"/>
              </w:rPr>
              <w:t xml:space="preserve">Records Management </w:t>
            </w:r>
          </w:p>
        </w:tc>
        <w:tc>
          <w:tcPr>
            <w:tcW w:w="6270" w:type="dxa"/>
            <w:vAlign w:val="center"/>
          </w:tcPr>
          <w:p w14:paraId="07A155A7" w14:textId="04FB256F" w:rsidR="0069725F" w:rsidRPr="00277266" w:rsidRDefault="0069725F" w:rsidP="0069725F">
            <w:pPr>
              <w:pStyle w:val="ListParagraph"/>
              <w:spacing w:before="40" w:after="40"/>
              <w:ind w:left="0"/>
              <w:contextualSpacing w:val="0"/>
              <w:rPr>
                <w:rFonts w:ascii="Arial" w:hAnsi="Arial" w:cs="Arial"/>
                <w:i/>
                <w:color w:val="ED7D31" w:themeColor="accent2"/>
                <w:sz w:val="20"/>
                <w:szCs w:val="20"/>
              </w:rPr>
            </w:pPr>
            <w:r w:rsidRPr="00277266">
              <w:rPr>
                <w:rFonts w:ascii="Arial" w:hAnsi="Arial" w:cs="Arial"/>
                <w:i/>
                <w:color w:val="ED7D31" w:themeColor="accent2"/>
                <w:sz w:val="20"/>
                <w:szCs w:val="20"/>
              </w:rPr>
              <w:t xml:space="preserve">Detail reference numbers, and location of executed contract, contract management and contract administration documentation. </w:t>
            </w:r>
            <w:proofErr w:type="gramStart"/>
            <w:r w:rsidRPr="00277266">
              <w:rPr>
                <w:rFonts w:ascii="Arial" w:hAnsi="Arial" w:cs="Arial"/>
                <w:i/>
                <w:color w:val="ED7D31" w:themeColor="accent2"/>
                <w:sz w:val="20"/>
                <w:szCs w:val="20"/>
              </w:rPr>
              <w:t>E.g.</w:t>
            </w:r>
            <w:proofErr w:type="gramEnd"/>
            <w:r w:rsidRPr="00277266">
              <w:rPr>
                <w:rFonts w:ascii="Arial" w:hAnsi="Arial" w:cs="Arial"/>
                <w:i/>
                <w:color w:val="ED7D31" w:themeColor="accent2"/>
                <w:sz w:val="20"/>
                <w:szCs w:val="20"/>
              </w:rPr>
              <w:t xml:space="preserve"> SharePoint file path, Objective reference, hard copy file reference number, Contract Management System, </w:t>
            </w:r>
            <w:proofErr w:type="spellStart"/>
            <w:r w:rsidRPr="00277266">
              <w:rPr>
                <w:rFonts w:ascii="Arial" w:hAnsi="Arial" w:cs="Arial"/>
                <w:i/>
                <w:color w:val="ED7D31" w:themeColor="accent2"/>
                <w:sz w:val="20"/>
                <w:szCs w:val="20"/>
              </w:rPr>
              <w:t>etc</w:t>
            </w:r>
            <w:proofErr w:type="spellEnd"/>
          </w:p>
        </w:tc>
      </w:tr>
      <w:tr w:rsidR="0069725F" w:rsidRPr="005E647A" w14:paraId="577902B4" w14:textId="77777777" w:rsidTr="00606E0D">
        <w:trPr>
          <w:trHeight w:val="388"/>
        </w:trPr>
        <w:tc>
          <w:tcPr>
            <w:tcW w:w="2977" w:type="dxa"/>
            <w:shd w:val="clear" w:color="auto" w:fill="B4C6E7" w:themeFill="accent1" w:themeFillTint="66"/>
            <w:vAlign w:val="center"/>
          </w:tcPr>
          <w:p w14:paraId="0F54993D" w14:textId="6233B482" w:rsidR="0069725F" w:rsidRDefault="0069725F" w:rsidP="0069725F">
            <w:pPr>
              <w:pStyle w:val="ListParagraph"/>
              <w:spacing w:before="40" w:after="40"/>
              <w:ind w:left="0"/>
              <w:contextualSpacing w:val="0"/>
              <w:rPr>
                <w:rFonts w:ascii="Arial" w:hAnsi="Arial" w:cs="Arial"/>
                <w:b/>
                <w:bCs/>
                <w:sz w:val="20"/>
                <w:szCs w:val="20"/>
              </w:rPr>
            </w:pPr>
            <w:r w:rsidRPr="00FA5E29">
              <w:rPr>
                <w:rFonts w:ascii="Arial" w:hAnsi="Arial" w:cs="Arial"/>
                <w:b/>
                <w:bCs/>
                <w:sz w:val="20"/>
                <w:szCs w:val="20"/>
              </w:rPr>
              <w:t>Insurance</w:t>
            </w:r>
          </w:p>
        </w:tc>
        <w:tc>
          <w:tcPr>
            <w:tcW w:w="6270" w:type="dxa"/>
            <w:vAlign w:val="center"/>
          </w:tcPr>
          <w:p w14:paraId="5B4E6773" w14:textId="2D9A3FF2" w:rsidR="0069725F" w:rsidRPr="00FA5E29" w:rsidRDefault="0069725F" w:rsidP="0069725F">
            <w:pPr>
              <w:pStyle w:val="ListParagraph"/>
              <w:spacing w:before="40" w:after="40"/>
              <w:ind w:left="0"/>
              <w:contextualSpacing w:val="0"/>
              <w:rPr>
                <w:rFonts w:ascii="Arial" w:hAnsi="Arial" w:cs="Arial"/>
                <w:sz w:val="20"/>
                <w:szCs w:val="20"/>
              </w:rPr>
            </w:pPr>
            <w:r w:rsidRPr="00FA5E29">
              <w:rPr>
                <w:rFonts w:ascii="Arial" w:hAnsi="Arial" w:cs="Arial"/>
                <w:sz w:val="20"/>
                <w:szCs w:val="20"/>
              </w:rPr>
              <w:t xml:space="preserve">The supplier </w:t>
            </w:r>
            <w:r>
              <w:rPr>
                <w:rFonts w:ascii="Arial" w:hAnsi="Arial" w:cs="Arial"/>
                <w:sz w:val="20"/>
                <w:szCs w:val="20"/>
              </w:rPr>
              <w:t>is</w:t>
            </w:r>
            <w:r w:rsidRPr="00FA5E29">
              <w:rPr>
                <w:rFonts w:ascii="Arial" w:hAnsi="Arial" w:cs="Arial"/>
                <w:sz w:val="20"/>
                <w:szCs w:val="20"/>
              </w:rPr>
              <w:t xml:space="preserve"> required to maintain the following levels of insurance throughout the term of the contract:</w:t>
            </w:r>
          </w:p>
          <w:p w14:paraId="3E9F39AF" w14:textId="5F5B0FE5" w:rsidR="0069725F" w:rsidRPr="001101A7" w:rsidRDefault="0069725F" w:rsidP="0069725F">
            <w:pPr>
              <w:pStyle w:val="ListParagraph"/>
              <w:spacing w:before="40" w:after="40"/>
              <w:ind w:left="0"/>
              <w:contextualSpacing w:val="0"/>
              <w:rPr>
                <w:rFonts w:ascii="Arial" w:hAnsi="Arial" w:cs="Arial"/>
                <w:i/>
                <w:color w:val="ED7D31" w:themeColor="accent2"/>
                <w:sz w:val="20"/>
                <w:szCs w:val="20"/>
              </w:rPr>
            </w:pPr>
            <w:r w:rsidRPr="001101A7">
              <w:rPr>
                <w:rFonts w:ascii="Arial" w:hAnsi="Arial" w:cs="Arial"/>
                <w:i/>
                <w:color w:val="ED7D31" w:themeColor="accent2"/>
                <w:sz w:val="20"/>
                <w:szCs w:val="20"/>
              </w:rPr>
              <w:t xml:space="preserve">Detail types of insurance &amp; required cover. E.g. </w:t>
            </w:r>
          </w:p>
          <w:p w14:paraId="338D468F" w14:textId="4F042995" w:rsidR="0069725F" w:rsidRPr="001101A7" w:rsidRDefault="0069725F" w:rsidP="0069725F">
            <w:pPr>
              <w:pStyle w:val="ListParagraph"/>
              <w:numPr>
                <w:ilvl w:val="0"/>
                <w:numId w:val="18"/>
              </w:numPr>
              <w:spacing w:before="40" w:after="40"/>
              <w:rPr>
                <w:rFonts w:ascii="Arial" w:hAnsi="Arial" w:cs="Arial"/>
                <w:i/>
                <w:iCs/>
                <w:color w:val="ED7D31" w:themeColor="accent2"/>
                <w:sz w:val="20"/>
                <w:szCs w:val="20"/>
              </w:rPr>
            </w:pPr>
            <w:r w:rsidRPr="001101A7">
              <w:rPr>
                <w:rFonts w:ascii="Arial" w:hAnsi="Arial" w:cs="Arial"/>
                <w:i/>
                <w:iCs/>
                <w:color w:val="ED7D31" w:themeColor="accent2"/>
                <w:sz w:val="20"/>
                <w:szCs w:val="20"/>
              </w:rPr>
              <w:t>Public Liability - Not less than $1 million</w:t>
            </w:r>
          </w:p>
          <w:p w14:paraId="4DD8B5A3" w14:textId="0871DFDE" w:rsidR="0069725F" w:rsidRPr="001101A7" w:rsidRDefault="0069725F" w:rsidP="0069725F">
            <w:pPr>
              <w:pStyle w:val="ListParagraph"/>
              <w:numPr>
                <w:ilvl w:val="0"/>
                <w:numId w:val="18"/>
              </w:numPr>
              <w:spacing w:before="40" w:after="40"/>
              <w:rPr>
                <w:rFonts w:ascii="Arial" w:hAnsi="Arial" w:cs="Arial"/>
                <w:i/>
                <w:iCs/>
                <w:color w:val="ED7D31" w:themeColor="accent2"/>
                <w:sz w:val="20"/>
                <w:szCs w:val="20"/>
              </w:rPr>
            </w:pPr>
            <w:r w:rsidRPr="001101A7">
              <w:rPr>
                <w:rFonts w:ascii="Arial" w:hAnsi="Arial" w:cs="Arial"/>
                <w:i/>
                <w:iCs/>
                <w:color w:val="ED7D31" w:themeColor="accent2"/>
                <w:sz w:val="20"/>
                <w:szCs w:val="20"/>
              </w:rPr>
              <w:t>Product Liability</w:t>
            </w:r>
            <w:r w:rsidRPr="001101A7">
              <w:rPr>
                <w:rFonts w:ascii="Arial" w:hAnsi="Arial" w:cs="Arial"/>
                <w:i/>
                <w:iCs/>
                <w:color w:val="ED7D31" w:themeColor="accent2"/>
                <w:sz w:val="20"/>
                <w:szCs w:val="20"/>
              </w:rPr>
              <w:tab/>
              <w:t xml:space="preserve"> - </w:t>
            </w:r>
          </w:p>
          <w:p w14:paraId="3B877AA6" w14:textId="30F91587" w:rsidR="0069725F" w:rsidRPr="003273F6" w:rsidRDefault="0069725F" w:rsidP="0069725F">
            <w:pPr>
              <w:pStyle w:val="ListParagraph"/>
              <w:numPr>
                <w:ilvl w:val="0"/>
                <w:numId w:val="18"/>
              </w:numPr>
              <w:spacing w:before="40" w:after="40"/>
              <w:contextualSpacing w:val="0"/>
              <w:rPr>
                <w:rFonts w:ascii="Arial" w:hAnsi="Arial" w:cs="Arial"/>
                <w:i/>
                <w:iCs/>
                <w:color w:val="0070C0"/>
                <w:sz w:val="20"/>
                <w:szCs w:val="20"/>
              </w:rPr>
            </w:pPr>
            <w:r w:rsidRPr="001101A7">
              <w:rPr>
                <w:rFonts w:ascii="Arial" w:hAnsi="Arial" w:cs="Arial"/>
                <w:i/>
                <w:iCs/>
                <w:color w:val="ED7D31" w:themeColor="accent2"/>
                <w:sz w:val="20"/>
                <w:szCs w:val="20"/>
              </w:rPr>
              <w:t xml:space="preserve">Professional Indemnity - </w:t>
            </w:r>
          </w:p>
        </w:tc>
      </w:tr>
      <w:tr w:rsidR="0069725F" w:rsidRPr="005E647A" w14:paraId="6F960C84" w14:textId="77777777" w:rsidTr="00606E0D">
        <w:trPr>
          <w:trHeight w:val="388"/>
        </w:trPr>
        <w:tc>
          <w:tcPr>
            <w:tcW w:w="2977" w:type="dxa"/>
            <w:shd w:val="clear" w:color="auto" w:fill="B4C6E7" w:themeFill="accent1" w:themeFillTint="66"/>
            <w:vAlign w:val="center"/>
          </w:tcPr>
          <w:p w14:paraId="5AB891DB" w14:textId="74A0DD07" w:rsidR="0069725F" w:rsidRDefault="0069725F" w:rsidP="0069725F">
            <w:pPr>
              <w:pStyle w:val="ListParagraph"/>
              <w:spacing w:before="40" w:after="40"/>
              <w:ind w:left="0"/>
              <w:contextualSpacing w:val="0"/>
              <w:rPr>
                <w:rFonts w:ascii="Arial" w:hAnsi="Arial" w:cs="Arial"/>
                <w:b/>
                <w:bCs/>
                <w:sz w:val="20"/>
                <w:szCs w:val="20"/>
              </w:rPr>
            </w:pPr>
            <w:r w:rsidRPr="00FA5E29">
              <w:rPr>
                <w:rFonts w:ascii="Arial" w:hAnsi="Arial" w:cs="Arial"/>
                <w:b/>
                <w:bCs/>
                <w:sz w:val="20"/>
                <w:szCs w:val="20"/>
              </w:rPr>
              <w:t>Liability</w:t>
            </w:r>
          </w:p>
        </w:tc>
        <w:tc>
          <w:tcPr>
            <w:tcW w:w="6270" w:type="dxa"/>
            <w:vAlign w:val="center"/>
          </w:tcPr>
          <w:p w14:paraId="75C05BFE" w14:textId="1AD6430B" w:rsidR="0069725F" w:rsidRPr="00277266" w:rsidRDefault="0069725F" w:rsidP="0069725F">
            <w:pPr>
              <w:pStyle w:val="ListParagraph"/>
              <w:spacing w:before="40" w:after="40"/>
              <w:ind w:left="0"/>
              <w:contextualSpacing w:val="0"/>
              <w:rPr>
                <w:rFonts w:ascii="Arial" w:hAnsi="Arial" w:cs="Arial"/>
                <w:i/>
                <w:iCs/>
                <w:color w:val="ED7D31" w:themeColor="accent2"/>
                <w:sz w:val="20"/>
                <w:szCs w:val="20"/>
              </w:rPr>
            </w:pPr>
            <w:r w:rsidRPr="00277266">
              <w:rPr>
                <w:rFonts w:ascii="Arial" w:hAnsi="Arial" w:cs="Arial"/>
                <w:i/>
                <w:color w:val="ED7D31" w:themeColor="accent2"/>
                <w:sz w:val="20"/>
                <w:szCs w:val="20"/>
              </w:rPr>
              <w:t>Detail relevant liability limit</w:t>
            </w:r>
          </w:p>
        </w:tc>
      </w:tr>
      <w:tr w:rsidR="0069725F" w:rsidRPr="005E647A" w14:paraId="2E40FF76" w14:textId="77777777" w:rsidTr="00606E0D">
        <w:trPr>
          <w:trHeight w:val="388"/>
        </w:trPr>
        <w:tc>
          <w:tcPr>
            <w:tcW w:w="2977" w:type="dxa"/>
            <w:shd w:val="clear" w:color="auto" w:fill="B4C6E7" w:themeFill="accent1" w:themeFillTint="66"/>
            <w:vAlign w:val="center"/>
          </w:tcPr>
          <w:p w14:paraId="1FBD358F" w14:textId="435A95B5" w:rsidR="0069725F" w:rsidRPr="00DF34EC" w:rsidRDefault="0069725F" w:rsidP="0069725F">
            <w:pPr>
              <w:pStyle w:val="ListParagraph"/>
              <w:spacing w:before="40" w:after="40"/>
              <w:ind w:left="0"/>
              <w:contextualSpacing w:val="0"/>
              <w:rPr>
                <w:rFonts w:ascii="Arial" w:hAnsi="Arial" w:cs="Arial"/>
                <w:b/>
                <w:bCs/>
                <w:sz w:val="20"/>
                <w:szCs w:val="20"/>
              </w:rPr>
            </w:pPr>
            <w:r>
              <w:rPr>
                <w:rFonts w:ascii="Arial" w:hAnsi="Arial" w:cs="Arial"/>
                <w:b/>
                <w:bCs/>
                <w:sz w:val="20"/>
                <w:szCs w:val="20"/>
              </w:rPr>
              <w:t>Other relevant Contract Summary information</w:t>
            </w:r>
          </w:p>
        </w:tc>
        <w:tc>
          <w:tcPr>
            <w:tcW w:w="6270" w:type="dxa"/>
            <w:vAlign w:val="center"/>
          </w:tcPr>
          <w:p w14:paraId="00F96784" w14:textId="77777777" w:rsidR="0069725F" w:rsidRPr="00277266" w:rsidRDefault="0069725F" w:rsidP="0069725F">
            <w:pPr>
              <w:pStyle w:val="ListParagraph"/>
              <w:spacing w:before="40" w:after="40"/>
              <w:ind w:left="0"/>
              <w:contextualSpacing w:val="0"/>
              <w:rPr>
                <w:rFonts w:ascii="Arial" w:hAnsi="Arial" w:cs="Arial"/>
                <w:i/>
                <w:iCs/>
                <w:color w:val="ED7D31" w:themeColor="accent2"/>
                <w:sz w:val="20"/>
                <w:szCs w:val="20"/>
              </w:rPr>
            </w:pPr>
            <w:r w:rsidRPr="00277266">
              <w:rPr>
                <w:rFonts w:ascii="Arial" w:hAnsi="Arial" w:cs="Arial"/>
                <w:i/>
                <w:iCs/>
                <w:color w:val="ED7D31" w:themeColor="accent2"/>
                <w:sz w:val="20"/>
                <w:szCs w:val="20"/>
              </w:rPr>
              <w:t>[delete row if not applicable]</w:t>
            </w:r>
          </w:p>
          <w:p w14:paraId="3DFBF39E" w14:textId="77777777" w:rsidR="0069725F" w:rsidRPr="00277266" w:rsidRDefault="0069725F" w:rsidP="0069725F">
            <w:pPr>
              <w:pStyle w:val="ListParagraph"/>
              <w:spacing w:before="40" w:after="40"/>
              <w:ind w:left="0"/>
              <w:contextualSpacing w:val="0"/>
              <w:rPr>
                <w:rFonts w:ascii="Arial" w:hAnsi="Arial" w:cs="Arial"/>
                <w:i/>
                <w:color w:val="ED7D31" w:themeColor="accent2"/>
                <w:sz w:val="20"/>
                <w:szCs w:val="20"/>
              </w:rPr>
            </w:pPr>
            <w:r w:rsidRPr="00277266">
              <w:rPr>
                <w:rFonts w:ascii="Arial" w:hAnsi="Arial" w:cs="Arial"/>
                <w:i/>
                <w:color w:val="ED7D31" w:themeColor="accent2"/>
                <w:sz w:val="20"/>
                <w:szCs w:val="20"/>
              </w:rPr>
              <w:t>For Example:</w:t>
            </w:r>
          </w:p>
          <w:p w14:paraId="3DDD3D64" w14:textId="0EDE783E" w:rsidR="0069725F" w:rsidRDefault="0069725F" w:rsidP="0069725F">
            <w:pPr>
              <w:pStyle w:val="ListParagraph"/>
              <w:numPr>
                <w:ilvl w:val="0"/>
                <w:numId w:val="14"/>
              </w:numPr>
              <w:spacing w:before="40" w:after="40"/>
              <w:contextualSpacing w:val="0"/>
              <w:rPr>
                <w:rFonts w:ascii="Arial" w:hAnsi="Arial" w:cs="Arial"/>
                <w:i/>
                <w:color w:val="ED7D31" w:themeColor="accent2"/>
                <w:sz w:val="20"/>
                <w:szCs w:val="20"/>
              </w:rPr>
            </w:pPr>
            <w:r w:rsidRPr="00277266">
              <w:rPr>
                <w:rFonts w:ascii="Arial" w:hAnsi="Arial" w:cs="Arial"/>
                <w:i/>
                <w:color w:val="ED7D31" w:themeColor="accent2"/>
                <w:sz w:val="20"/>
                <w:szCs w:val="20"/>
              </w:rPr>
              <w:t>Panel Contract</w:t>
            </w:r>
          </w:p>
          <w:p w14:paraId="07B7ADD5" w14:textId="496B9EC0" w:rsidR="000B3DF5" w:rsidRPr="00277266" w:rsidRDefault="000B3DF5" w:rsidP="0069725F">
            <w:pPr>
              <w:pStyle w:val="ListParagraph"/>
              <w:numPr>
                <w:ilvl w:val="0"/>
                <w:numId w:val="14"/>
              </w:numPr>
              <w:spacing w:before="40" w:after="40"/>
              <w:contextualSpacing w:val="0"/>
              <w:rPr>
                <w:rFonts w:ascii="Arial" w:hAnsi="Arial" w:cs="Arial"/>
                <w:i/>
                <w:color w:val="ED7D31" w:themeColor="accent2"/>
                <w:sz w:val="20"/>
                <w:szCs w:val="20"/>
              </w:rPr>
            </w:pPr>
            <w:r>
              <w:rPr>
                <w:rFonts w:ascii="Arial" w:hAnsi="Arial" w:cs="Arial"/>
                <w:i/>
                <w:color w:val="ED7D31" w:themeColor="accent2"/>
                <w:sz w:val="20"/>
                <w:szCs w:val="20"/>
              </w:rPr>
              <w:t xml:space="preserve">Single agency, multi-agency, across-government, </w:t>
            </w:r>
            <w:proofErr w:type="gramStart"/>
            <w:r>
              <w:rPr>
                <w:rFonts w:ascii="Arial" w:hAnsi="Arial" w:cs="Arial"/>
                <w:i/>
                <w:color w:val="ED7D31" w:themeColor="accent2"/>
                <w:sz w:val="20"/>
                <w:szCs w:val="20"/>
              </w:rPr>
              <w:t>mandated</w:t>
            </w:r>
            <w:proofErr w:type="gramEnd"/>
          </w:p>
          <w:p w14:paraId="36CEA258" w14:textId="1315940C" w:rsidR="0069725F" w:rsidRPr="00277266" w:rsidRDefault="0069725F" w:rsidP="0069725F">
            <w:pPr>
              <w:pStyle w:val="ListParagraph"/>
              <w:numPr>
                <w:ilvl w:val="0"/>
                <w:numId w:val="14"/>
              </w:numPr>
              <w:spacing w:before="40" w:after="40"/>
              <w:contextualSpacing w:val="0"/>
              <w:rPr>
                <w:rFonts w:ascii="Arial" w:hAnsi="Arial" w:cs="Arial"/>
                <w:i/>
                <w:color w:val="ED7D31" w:themeColor="accent2"/>
                <w:sz w:val="20"/>
                <w:szCs w:val="20"/>
              </w:rPr>
            </w:pPr>
            <w:r w:rsidRPr="00277266">
              <w:rPr>
                <w:rFonts w:ascii="Arial" w:hAnsi="Arial" w:cs="Arial"/>
                <w:i/>
                <w:color w:val="ED7D31" w:themeColor="accent2"/>
                <w:sz w:val="20"/>
                <w:szCs w:val="20"/>
              </w:rPr>
              <w:t>Geographical coverage</w:t>
            </w:r>
          </w:p>
          <w:p w14:paraId="38BC637A" w14:textId="12173036" w:rsidR="0069725F" w:rsidRPr="00606E0D" w:rsidRDefault="0069725F" w:rsidP="0069725F">
            <w:pPr>
              <w:pStyle w:val="ListParagraph"/>
              <w:numPr>
                <w:ilvl w:val="0"/>
                <w:numId w:val="14"/>
              </w:numPr>
              <w:spacing w:before="40" w:after="40"/>
              <w:contextualSpacing w:val="0"/>
              <w:rPr>
                <w:rFonts w:ascii="Arial" w:hAnsi="Arial" w:cs="Arial"/>
                <w:i/>
                <w:color w:val="ED7D31" w:themeColor="accent2"/>
                <w:sz w:val="20"/>
                <w:szCs w:val="20"/>
              </w:rPr>
            </w:pPr>
            <w:r w:rsidRPr="00277266">
              <w:rPr>
                <w:rFonts w:ascii="Arial" w:hAnsi="Arial" w:cs="Arial"/>
                <w:i/>
                <w:color w:val="ED7D31" w:themeColor="accent2"/>
                <w:sz w:val="20"/>
                <w:szCs w:val="20"/>
              </w:rPr>
              <w:t>Subcontractor details</w:t>
            </w:r>
          </w:p>
        </w:tc>
      </w:tr>
    </w:tbl>
    <w:p w14:paraId="78C90118" w14:textId="0CC1F177" w:rsidR="00C874F2" w:rsidRPr="00606E0D" w:rsidRDefault="00C874F2" w:rsidP="009D5DA5">
      <w:pPr>
        <w:spacing w:after="0" w:line="240" w:lineRule="auto"/>
        <w:rPr>
          <w:rFonts w:ascii="Arial" w:hAnsi="Arial" w:cs="Arial"/>
        </w:rPr>
      </w:pPr>
    </w:p>
    <w:tbl>
      <w:tblPr>
        <w:tblStyle w:val="TableGrid"/>
        <w:tblpPr w:leftFromText="180" w:rightFromText="180" w:vertAnchor="text" w:horzAnchor="margin" w:tblpY="169"/>
        <w:tblW w:w="0" w:type="auto"/>
        <w:tblLayout w:type="fixed"/>
        <w:tblLook w:val="04A0" w:firstRow="1" w:lastRow="0" w:firstColumn="1" w:lastColumn="0" w:noHBand="0" w:noVBand="1"/>
      </w:tblPr>
      <w:tblGrid>
        <w:gridCol w:w="2977"/>
        <w:gridCol w:w="6270"/>
      </w:tblGrid>
      <w:tr w:rsidR="004075DB" w:rsidRPr="005E647A" w14:paraId="4F48B272" w14:textId="77777777" w:rsidTr="00606E0D">
        <w:trPr>
          <w:trHeight w:val="126"/>
        </w:trPr>
        <w:tc>
          <w:tcPr>
            <w:tcW w:w="9247" w:type="dxa"/>
            <w:gridSpan w:val="2"/>
            <w:shd w:val="clear" w:color="auto" w:fill="B4C6E7" w:themeFill="accent1" w:themeFillTint="66"/>
          </w:tcPr>
          <w:p w14:paraId="0108F26B" w14:textId="77777777" w:rsidR="004075DB" w:rsidRPr="00DF34EC" w:rsidRDefault="004075DB" w:rsidP="00594DF9">
            <w:pPr>
              <w:spacing w:before="40" w:after="40"/>
              <w:rPr>
                <w:rFonts w:ascii="Arial" w:hAnsi="Arial" w:cs="Arial"/>
              </w:rPr>
            </w:pPr>
            <w:r w:rsidRPr="00DF34EC">
              <w:rPr>
                <w:rFonts w:ascii="Arial" w:hAnsi="Arial" w:cs="Arial"/>
                <w:b/>
                <w:bCs/>
                <w:sz w:val="24"/>
                <w:szCs w:val="28"/>
              </w:rPr>
              <w:t>Financial Details</w:t>
            </w:r>
          </w:p>
        </w:tc>
      </w:tr>
      <w:tr w:rsidR="004075DB" w:rsidRPr="005E647A" w14:paraId="4246D83C" w14:textId="77777777" w:rsidTr="00594DF9">
        <w:trPr>
          <w:trHeight w:val="476"/>
        </w:trPr>
        <w:tc>
          <w:tcPr>
            <w:tcW w:w="2977" w:type="dxa"/>
            <w:shd w:val="clear" w:color="auto" w:fill="B4C6E7" w:themeFill="accent1" w:themeFillTint="66"/>
            <w:vAlign w:val="center"/>
          </w:tcPr>
          <w:p w14:paraId="32F2B11F" w14:textId="7EF962EB" w:rsidR="004075DB" w:rsidRPr="00DF34EC" w:rsidRDefault="00245B37" w:rsidP="00594DF9">
            <w:pPr>
              <w:pStyle w:val="ListParagraph"/>
              <w:spacing w:before="40" w:after="40"/>
              <w:ind w:left="0"/>
              <w:contextualSpacing w:val="0"/>
              <w:rPr>
                <w:rFonts w:ascii="Arial" w:hAnsi="Arial" w:cs="Arial"/>
                <w:b/>
                <w:bCs/>
                <w:sz w:val="20"/>
                <w:szCs w:val="20"/>
              </w:rPr>
            </w:pPr>
            <w:r>
              <w:rPr>
                <w:rFonts w:ascii="Arial" w:hAnsi="Arial" w:cs="Arial"/>
                <w:b/>
                <w:bCs/>
                <w:sz w:val="20"/>
                <w:szCs w:val="20"/>
              </w:rPr>
              <w:t xml:space="preserve">Base </w:t>
            </w:r>
            <w:r w:rsidR="004075DB" w:rsidRPr="00DF34EC">
              <w:rPr>
                <w:rFonts w:ascii="Arial" w:hAnsi="Arial" w:cs="Arial"/>
                <w:b/>
                <w:bCs/>
                <w:sz w:val="20"/>
                <w:szCs w:val="20"/>
              </w:rPr>
              <w:t xml:space="preserve">contract value </w:t>
            </w:r>
            <w:r w:rsidR="004075DB" w:rsidRPr="00DF34EC">
              <w:rPr>
                <w:rFonts w:ascii="Arial" w:hAnsi="Arial" w:cs="Arial"/>
                <w:sz w:val="20"/>
                <w:szCs w:val="20"/>
              </w:rPr>
              <w:t xml:space="preserve">(GST inclusive) </w:t>
            </w:r>
          </w:p>
        </w:tc>
        <w:tc>
          <w:tcPr>
            <w:tcW w:w="6270" w:type="dxa"/>
            <w:vAlign w:val="center"/>
          </w:tcPr>
          <w:p w14:paraId="2381B699" w14:textId="080A5CCC" w:rsidR="004075DB" w:rsidRPr="00DF34EC" w:rsidRDefault="004075DB" w:rsidP="00594DF9">
            <w:pPr>
              <w:pStyle w:val="ListParagraph"/>
              <w:spacing w:before="40" w:after="40"/>
              <w:ind w:left="0"/>
              <w:contextualSpacing w:val="0"/>
              <w:rPr>
                <w:rFonts w:ascii="Arial" w:hAnsi="Arial" w:cs="Arial"/>
                <w:i/>
                <w:iCs/>
                <w:sz w:val="20"/>
                <w:szCs w:val="20"/>
              </w:rPr>
            </w:pPr>
            <w:r w:rsidRPr="00DF34EC">
              <w:rPr>
                <w:rFonts w:ascii="Arial" w:hAnsi="Arial" w:cs="Arial"/>
                <w:sz w:val="20"/>
                <w:szCs w:val="20"/>
              </w:rPr>
              <w:t xml:space="preserve">$ </w:t>
            </w:r>
            <w:r w:rsidR="00E41509" w:rsidRPr="00E41509">
              <w:rPr>
                <w:rFonts w:ascii="Arial" w:hAnsi="Arial" w:cs="Arial"/>
                <w:i/>
                <w:sz w:val="20"/>
                <w:szCs w:val="20"/>
              </w:rPr>
              <w:t xml:space="preserve">base </w:t>
            </w:r>
            <w:r w:rsidRPr="00E41509">
              <w:rPr>
                <w:rFonts w:ascii="Arial" w:hAnsi="Arial" w:cs="Arial"/>
                <w:i/>
                <w:iCs/>
                <w:color w:val="ED7D31" w:themeColor="accent2"/>
                <w:sz w:val="20"/>
                <w:szCs w:val="20"/>
              </w:rPr>
              <w:t>contract value</w:t>
            </w:r>
          </w:p>
        </w:tc>
      </w:tr>
      <w:tr w:rsidR="00E41509" w:rsidRPr="005E647A" w14:paraId="4025E0C6" w14:textId="77777777" w:rsidTr="00594DF9">
        <w:trPr>
          <w:trHeight w:val="476"/>
        </w:trPr>
        <w:tc>
          <w:tcPr>
            <w:tcW w:w="2977" w:type="dxa"/>
            <w:shd w:val="clear" w:color="auto" w:fill="B4C6E7" w:themeFill="accent1" w:themeFillTint="66"/>
            <w:vAlign w:val="center"/>
          </w:tcPr>
          <w:p w14:paraId="427917D0" w14:textId="75A28B3B" w:rsidR="00E41509" w:rsidRPr="00DF34EC" w:rsidDel="00245B37" w:rsidRDefault="00E41509" w:rsidP="00594DF9">
            <w:pPr>
              <w:pStyle w:val="ListParagraph"/>
              <w:spacing w:before="40" w:after="40"/>
              <w:ind w:left="0"/>
              <w:contextualSpacing w:val="0"/>
              <w:rPr>
                <w:rFonts w:ascii="Arial" w:hAnsi="Arial" w:cs="Arial"/>
                <w:b/>
                <w:bCs/>
                <w:sz w:val="20"/>
                <w:szCs w:val="20"/>
              </w:rPr>
            </w:pPr>
            <w:r>
              <w:rPr>
                <w:rFonts w:ascii="Arial" w:hAnsi="Arial" w:cs="Arial"/>
                <w:b/>
                <w:bCs/>
                <w:sz w:val="20"/>
                <w:szCs w:val="20"/>
              </w:rPr>
              <w:t>Contract Extension Options Value</w:t>
            </w:r>
            <w:r w:rsidR="008B4CC2">
              <w:rPr>
                <w:rFonts w:ascii="Arial" w:hAnsi="Arial" w:cs="Arial"/>
                <w:b/>
                <w:bCs/>
                <w:sz w:val="20"/>
                <w:szCs w:val="20"/>
              </w:rPr>
              <w:t xml:space="preserve"> </w:t>
            </w:r>
            <w:r w:rsidR="008B4CC2" w:rsidRPr="00DF34EC">
              <w:rPr>
                <w:rFonts w:ascii="Arial" w:hAnsi="Arial" w:cs="Arial"/>
                <w:sz w:val="20"/>
                <w:szCs w:val="20"/>
              </w:rPr>
              <w:t>(GST inclusive)</w:t>
            </w:r>
          </w:p>
        </w:tc>
        <w:tc>
          <w:tcPr>
            <w:tcW w:w="6270" w:type="dxa"/>
            <w:vAlign w:val="center"/>
          </w:tcPr>
          <w:p w14:paraId="3A934E0B" w14:textId="3F7E5B10" w:rsidR="00E41509" w:rsidRPr="00DF34EC" w:rsidRDefault="00E41509" w:rsidP="00594DF9">
            <w:pPr>
              <w:pStyle w:val="ListParagraph"/>
              <w:spacing w:before="40" w:after="40"/>
              <w:ind w:left="0"/>
              <w:contextualSpacing w:val="0"/>
              <w:rPr>
                <w:rFonts w:ascii="Arial" w:hAnsi="Arial" w:cs="Arial"/>
                <w:sz w:val="20"/>
                <w:szCs w:val="20"/>
              </w:rPr>
            </w:pPr>
            <w:r w:rsidRPr="00DF34EC">
              <w:rPr>
                <w:rFonts w:ascii="Arial" w:hAnsi="Arial" w:cs="Arial"/>
                <w:sz w:val="20"/>
                <w:szCs w:val="20"/>
              </w:rPr>
              <w:t xml:space="preserve">$ </w:t>
            </w:r>
            <w:r w:rsidRPr="00E41509">
              <w:rPr>
                <w:rFonts w:ascii="Arial" w:hAnsi="Arial" w:cs="Arial"/>
                <w:i/>
                <w:sz w:val="20"/>
                <w:szCs w:val="20"/>
              </w:rPr>
              <w:t>contract extension options</w:t>
            </w:r>
            <w:r w:rsidRPr="00E41509">
              <w:rPr>
                <w:rFonts w:ascii="Arial" w:hAnsi="Arial" w:cs="Arial"/>
                <w:i/>
                <w:iCs/>
                <w:color w:val="ED7D31" w:themeColor="accent2"/>
                <w:sz w:val="20"/>
                <w:szCs w:val="20"/>
              </w:rPr>
              <w:t xml:space="preserve"> value</w:t>
            </w:r>
          </w:p>
        </w:tc>
      </w:tr>
      <w:tr w:rsidR="00E41509" w:rsidRPr="005E647A" w14:paraId="2EA1E74C" w14:textId="77777777" w:rsidTr="0069725F">
        <w:trPr>
          <w:trHeight w:val="34"/>
        </w:trPr>
        <w:tc>
          <w:tcPr>
            <w:tcW w:w="2977" w:type="dxa"/>
            <w:shd w:val="clear" w:color="auto" w:fill="B4C6E7" w:themeFill="accent1" w:themeFillTint="66"/>
            <w:vAlign w:val="center"/>
          </w:tcPr>
          <w:p w14:paraId="460E40B5" w14:textId="3FF4F724" w:rsidR="00E41509" w:rsidRDefault="00E41509" w:rsidP="00594DF9">
            <w:pPr>
              <w:pStyle w:val="ListParagraph"/>
              <w:spacing w:before="40" w:after="40"/>
              <w:ind w:left="0"/>
              <w:contextualSpacing w:val="0"/>
              <w:rPr>
                <w:rFonts w:ascii="Arial" w:hAnsi="Arial" w:cs="Arial"/>
                <w:b/>
                <w:bCs/>
                <w:sz w:val="20"/>
                <w:szCs w:val="20"/>
              </w:rPr>
            </w:pPr>
            <w:r>
              <w:rPr>
                <w:rFonts w:ascii="Arial" w:hAnsi="Arial" w:cs="Arial"/>
                <w:b/>
                <w:bCs/>
                <w:sz w:val="20"/>
                <w:szCs w:val="20"/>
              </w:rPr>
              <w:t>Total Contract Value</w:t>
            </w:r>
            <w:r w:rsidR="008B4CC2">
              <w:rPr>
                <w:rFonts w:ascii="Arial" w:hAnsi="Arial" w:cs="Arial"/>
                <w:b/>
                <w:bCs/>
                <w:sz w:val="20"/>
                <w:szCs w:val="20"/>
              </w:rPr>
              <w:t xml:space="preserve"> </w:t>
            </w:r>
            <w:r w:rsidR="008B4CC2" w:rsidRPr="00DF34EC">
              <w:rPr>
                <w:rFonts w:ascii="Arial" w:hAnsi="Arial" w:cs="Arial"/>
                <w:sz w:val="20"/>
                <w:szCs w:val="20"/>
              </w:rPr>
              <w:t>(GST inclusive)</w:t>
            </w:r>
          </w:p>
        </w:tc>
        <w:tc>
          <w:tcPr>
            <w:tcW w:w="6270" w:type="dxa"/>
            <w:vAlign w:val="center"/>
          </w:tcPr>
          <w:p w14:paraId="2BD53D6A" w14:textId="5F8ED204" w:rsidR="00E41509" w:rsidRPr="00DF34EC" w:rsidRDefault="00E41509" w:rsidP="00594DF9">
            <w:pPr>
              <w:pStyle w:val="ListParagraph"/>
              <w:spacing w:before="40" w:after="40"/>
              <w:ind w:left="0"/>
              <w:contextualSpacing w:val="0"/>
              <w:rPr>
                <w:rFonts w:ascii="Arial" w:hAnsi="Arial" w:cs="Arial"/>
                <w:sz w:val="20"/>
                <w:szCs w:val="20"/>
              </w:rPr>
            </w:pPr>
            <w:r w:rsidRPr="00DF34EC">
              <w:rPr>
                <w:rFonts w:ascii="Arial" w:hAnsi="Arial" w:cs="Arial"/>
                <w:sz w:val="20"/>
                <w:szCs w:val="20"/>
              </w:rPr>
              <w:t xml:space="preserve">$ </w:t>
            </w:r>
            <w:r>
              <w:rPr>
                <w:rFonts w:ascii="Arial" w:hAnsi="Arial" w:cs="Arial"/>
                <w:i/>
                <w:sz w:val="20"/>
                <w:szCs w:val="20"/>
              </w:rPr>
              <w:t>total</w:t>
            </w:r>
            <w:r w:rsidRPr="00E41509">
              <w:rPr>
                <w:rFonts w:ascii="Arial" w:hAnsi="Arial" w:cs="Arial"/>
                <w:i/>
                <w:sz w:val="20"/>
                <w:szCs w:val="20"/>
              </w:rPr>
              <w:t xml:space="preserve"> </w:t>
            </w:r>
            <w:r w:rsidRPr="00E41509">
              <w:rPr>
                <w:rFonts w:ascii="Arial" w:hAnsi="Arial" w:cs="Arial"/>
                <w:i/>
                <w:iCs/>
                <w:color w:val="ED7D31" w:themeColor="accent2"/>
                <w:sz w:val="20"/>
                <w:szCs w:val="20"/>
              </w:rPr>
              <w:t>contract value</w:t>
            </w:r>
          </w:p>
        </w:tc>
      </w:tr>
      <w:tr w:rsidR="004075DB" w:rsidRPr="005E647A" w14:paraId="376FFEED" w14:textId="77777777" w:rsidTr="00594DF9">
        <w:trPr>
          <w:trHeight w:val="476"/>
        </w:trPr>
        <w:tc>
          <w:tcPr>
            <w:tcW w:w="2977" w:type="dxa"/>
            <w:shd w:val="clear" w:color="auto" w:fill="B4C6E7" w:themeFill="accent1" w:themeFillTint="66"/>
            <w:vAlign w:val="center"/>
          </w:tcPr>
          <w:p w14:paraId="32E248AB" w14:textId="0F215B5D" w:rsidR="004075DB" w:rsidRPr="00DF34EC" w:rsidRDefault="004C06FC" w:rsidP="00594DF9">
            <w:pPr>
              <w:pStyle w:val="ListParagraph"/>
              <w:spacing w:before="40" w:after="40"/>
              <w:ind w:left="0"/>
              <w:contextualSpacing w:val="0"/>
              <w:rPr>
                <w:rFonts w:ascii="Arial" w:hAnsi="Arial" w:cs="Arial"/>
                <w:b/>
                <w:bCs/>
                <w:sz w:val="20"/>
                <w:szCs w:val="20"/>
              </w:rPr>
            </w:pPr>
            <w:r>
              <w:rPr>
                <w:rFonts w:ascii="Arial" w:hAnsi="Arial" w:cs="Arial"/>
                <w:b/>
                <w:bCs/>
                <w:sz w:val="20"/>
                <w:szCs w:val="20"/>
              </w:rPr>
              <w:t xml:space="preserve">Actual </w:t>
            </w:r>
            <w:r w:rsidR="0038151E">
              <w:rPr>
                <w:rFonts w:ascii="Arial" w:hAnsi="Arial" w:cs="Arial"/>
                <w:b/>
                <w:bCs/>
                <w:sz w:val="20"/>
                <w:szCs w:val="20"/>
              </w:rPr>
              <w:t>Value</w:t>
            </w:r>
            <w:r w:rsidRPr="00DF34EC">
              <w:rPr>
                <w:rFonts w:ascii="Arial" w:hAnsi="Arial" w:cs="Arial"/>
                <w:b/>
                <w:bCs/>
                <w:sz w:val="20"/>
                <w:szCs w:val="20"/>
              </w:rPr>
              <w:t xml:space="preserve"> </w:t>
            </w:r>
            <w:r w:rsidR="0038151E">
              <w:rPr>
                <w:rFonts w:ascii="Arial" w:hAnsi="Arial" w:cs="Arial"/>
                <w:b/>
                <w:bCs/>
                <w:sz w:val="20"/>
                <w:szCs w:val="20"/>
              </w:rPr>
              <w:t>(</w:t>
            </w:r>
            <w:r w:rsidR="004075DB" w:rsidRPr="00DF34EC">
              <w:rPr>
                <w:rFonts w:ascii="Arial" w:hAnsi="Arial" w:cs="Arial"/>
                <w:b/>
                <w:bCs/>
                <w:sz w:val="20"/>
                <w:szCs w:val="20"/>
              </w:rPr>
              <w:t>whole-of-life cost</w:t>
            </w:r>
            <w:r w:rsidR="0038151E">
              <w:rPr>
                <w:rFonts w:ascii="Arial" w:hAnsi="Arial" w:cs="Arial"/>
                <w:b/>
                <w:bCs/>
                <w:sz w:val="20"/>
                <w:szCs w:val="20"/>
              </w:rPr>
              <w:t>)</w:t>
            </w:r>
            <w:r w:rsidR="004075DB" w:rsidRPr="00DF34EC">
              <w:rPr>
                <w:rFonts w:ascii="Arial" w:hAnsi="Arial" w:cs="Arial"/>
                <w:b/>
                <w:bCs/>
                <w:sz w:val="20"/>
                <w:szCs w:val="20"/>
              </w:rPr>
              <w:t xml:space="preserve"> </w:t>
            </w:r>
          </w:p>
        </w:tc>
        <w:tc>
          <w:tcPr>
            <w:tcW w:w="6270" w:type="dxa"/>
            <w:vAlign w:val="center"/>
          </w:tcPr>
          <w:p w14:paraId="2E0A9DEA" w14:textId="77777777" w:rsidR="004075DB" w:rsidRPr="00277266" w:rsidRDefault="004075DB" w:rsidP="00594DF9">
            <w:pPr>
              <w:pStyle w:val="ListParagraph"/>
              <w:spacing w:before="40" w:after="40"/>
              <w:ind w:left="0"/>
              <w:contextualSpacing w:val="0"/>
              <w:rPr>
                <w:rFonts w:ascii="Arial" w:hAnsi="Arial" w:cs="Arial"/>
                <w:i/>
                <w:iCs/>
                <w:color w:val="ED7D31" w:themeColor="accent2"/>
                <w:sz w:val="20"/>
                <w:szCs w:val="20"/>
              </w:rPr>
            </w:pPr>
            <w:r w:rsidRPr="00DF34EC">
              <w:rPr>
                <w:rFonts w:ascii="Arial" w:hAnsi="Arial" w:cs="Arial"/>
                <w:sz w:val="20"/>
                <w:szCs w:val="20"/>
              </w:rPr>
              <w:t xml:space="preserve">$ </w:t>
            </w:r>
            <w:r w:rsidRPr="00277266">
              <w:rPr>
                <w:rFonts w:ascii="Arial" w:hAnsi="Arial" w:cs="Arial"/>
                <w:i/>
                <w:iCs/>
                <w:color w:val="ED7D31" w:themeColor="accent2"/>
                <w:sz w:val="20"/>
                <w:szCs w:val="20"/>
              </w:rPr>
              <w:t>whole-of-life cost</w:t>
            </w:r>
          </w:p>
          <w:p w14:paraId="6858F305" w14:textId="1FD1E8CF" w:rsidR="004075DB" w:rsidRPr="00DF34EC" w:rsidRDefault="00CB3D20" w:rsidP="00594DF9">
            <w:pPr>
              <w:pStyle w:val="ListParagraph"/>
              <w:spacing w:before="40" w:after="40"/>
              <w:ind w:left="0"/>
              <w:contextualSpacing w:val="0"/>
              <w:rPr>
                <w:rFonts w:ascii="Arial" w:hAnsi="Arial" w:cs="Arial"/>
                <w:i/>
                <w:sz w:val="20"/>
                <w:szCs w:val="20"/>
              </w:rPr>
            </w:pPr>
            <w:r>
              <w:rPr>
                <w:rFonts w:ascii="Arial" w:hAnsi="Arial" w:cs="Arial"/>
                <w:i/>
                <w:iCs/>
                <w:color w:val="ED7D31" w:themeColor="accent2"/>
                <w:sz w:val="20"/>
                <w:szCs w:val="20"/>
              </w:rPr>
              <w:lastRenderedPageBreak/>
              <w:t>F</w:t>
            </w:r>
            <w:r w:rsidR="00277266" w:rsidRPr="00277266">
              <w:rPr>
                <w:rFonts w:ascii="Arial" w:hAnsi="Arial" w:cs="Arial"/>
                <w:i/>
                <w:iCs/>
                <w:color w:val="ED7D31" w:themeColor="accent2"/>
                <w:sz w:val="20"/>
                <w:szCs w:val="20"/>
              </w:rPr>
              <w:t xml:space="preserve">ind this information from the Procurement </w:t>
            </w:r>
            <w:r w:rsidR="0038151E">
              <w:rPr>
                <w:rFonts w:ascii="Arial" w:hAnsi="Arial" w:cs="Arial"/>
                <w:i/>
                <w:iCs/>
                <w:color w:val="ED7D31" w:themeColor="accent2"/>
                <w:sz w:val="20"/>
                <w:szCs w:val="20"/>
              </w:rPr>
              <w:t>Purchase Recommendation</w:t>
            </w:r>
          </w:p>
        </w:tc>
      </w:tr>
      <w:tr w:rsidR="00140D61" w:rsidRPr="005E647A" w14:paraId="30039A7F" w14:textId="77777777" w:rsidTr="00140D61">
        <w:trPr>
          <w:trHeight w:val="476"/>
        </w:trPr>
        <w:tc>
          <w:tcPr>
            <w:tcW w:w="2977" w:type="dxa"/>
            <w:shd w:val="clear" w:color="auto" w:fill="B4C6E7" w:themeFill="accent1" w:themeFillTint="66"/>
          </w:tcPr>
          <w:p w14:paraId="4BAAB953" w14:textId="1701D016" w:rsidR="00140D61" w:rsidRPr="00DF34EC" w:rsidDel="004C06FC" w:rsidRDefault="00140D61" w:rsidP="000E3C99">
            <w:pPr>
              <w:pStyle w:val="ListParagraph"/>
              <w:spacing w:before="40" w:after="40"/>
              <w:ind w:left="0"/>
              <w:contextualSpacing w:val="0"/>
              <w:rPr>
                <w:rFonts w:ascii="Arial" w:hAnsi="Arial" w:cs="Arial"/>
                <w:b/>
                <w:bCs/>
                <w:sz w:val="20"/>
                <w:szCs w:val="20"/>
              </w:rPr>
            </w:pPr>
            <w:r w:rsidRPr="00140D61">
              <w:rPr>
                <w:rFonts w:ascii="Arial" w:hAnsi="Arial" w:cs="Arial"/>
                <w:b/>
                <w:bCs/>
                <w:sz w:val="20"/>
                <w:szCs w:val="20"/>
              </w:rPr>
              <w:lastRenderedPageBreak/>
              <w:t>Pricing Information</w:t>
            </w:r>
          </w:p>
        </w:tc>
        <w:tc>
          <w:tcPr>
            <w:tcW w:w="6270" w:type="dxa"/>
          </w:tcPr>
          <w:p w14:paraId="546F9772" w14:textId="11592E00" w:rsidR="008B4CC2" w:rsidRPr="00277266" w:rsidRDefault="008B4CC2" w:rsidP="008B4CC2">
            <w:pPr>
              <w:pStyle w:val="ListParagraph"/>
              <w:spacing w:before="40" w:after="40"/>
              <w:ind w:left="0"/>
              <w:contextualSpacing w:val="0"/>
              <w:rPr>
                <w:rFonts w:ascii="Arial" w:hAnsi="Arial" w:cs="Arial"/>
                <w:i/>
                <w:color w:val="ED7D31" w:themeColor="accent2"/>
                <w:sz w:val="20"/>
                <w:szCs w:val="20"/>
              </w:rPr>
            </w:pPr>
            <w:r>
              <w:rPr>
                <w:rFonts w:ascii="Arial" w:hAnsi="Arial" w:cs="Arial"/>
                <w:i/>
                <w:color w:val="ED7D31" w:themeColor="accent2"/>
                <w:sz w:val="20"/>
                <w:szCs w:val="20"/>
              </w:rPr>
              <w:t xml:space="preserve">Select and remove other </w:t>
            </w:r>
            <w:proofErr w:type="gramStart"/>
            <w:r>
              <w:rPr>
                <w:rFonts w:ascii="Arial" w:hAnsi="Arial" w:cs="Arial"/>
                <w:i/>
                <w:color w:val="ED7D31" w:themeColor="accent2"/>
                <w:sz w:val="20"/>
                <w:szCs w:val="20"/>
              </w:rPr>
              <w:t>options</w:t>
            </w:r>
            <w:proofErr w:type="gramEnd"/>
          </w:p>
          <w:p w14:paraId="3B988EA5" w14:textId="6F051AB3" w:rsidR="00140D61" w:rsidRPr="00140D61" w:rsidRDefault="00000000" w:rsidP="000E3C99">
            <w:pPr>
              <w:pStyle w:val="ListParagraph"/>
              <w:spacing w:before="40" w:after="40"/>
              <w:ind w:left="34"/>
              <w:contextualSpacing w:val="0"/>
              <w:rPr>
                <w:rFonts w:ascii="Arial" w:hAnsi="Arial" w:cs="Arial"/>
                <w:sz w:val="20"/>
                <w:szCs w:val="20"/>
              </w:rPr>
            </w:pPr>
            <w:sdt>
              <w:sdtPr>
                <w:rPr>
                  <w:rFonts w:ascii="Arial" w:hAnsi="Arial" w:cs="Arial"/>
                  <w:sz w:val="20"/>
                  <w:szCs w:val="20"/>
                </w:rPr>
                <w:id w:val="774217885"/>
                <w14:checkbox>
                  <w14:checked w14:val="0"/>
                  <w14:checkedState w14:val="2612" w14:font="MS Gothic"/>
                  <w14:uncheckedState w14:val="2610" w14:font="MS Gothic"/>
                </w14:checkbox>
              </w:sdtPr>
              <w:sdtContent>
                <w:r w:rsidR="008B4CC2">
                  <w:rPr>
                    <w:rFonts w:ascii="MS Gothic" w:eastAsia="MS Gothic" w:hAnsi="MS Gothic" w:cs="Arial" w:hint="eastAsia"/>
                    <w:sz w:val="20"/>
                    <w:szCs w:val="20"/>
                  </w:rPr>
                  <w:t>☐</w:t>
                </w:r>
              </w:sdtContent>
            </w:sdt>
            <w:r w:rsidR="008B4CC2" w:rsidRPr="00140D61">
              <w:rPr>
                <w:rFonts w:ascii="Arial" w:hAnsi="Arial" w:cs="Arial"/>
                <w:sz w:val="20"/>
                <w:szCs w:val="20"/>
              </w:rPr>
              <w:t xml:space="preserve"> </w:t>
            </w:r>
            <w:r w:rsidR="00140D61" w:rsidRPr="00140D61">
              <w:rPr>
                <w:rFonts w:ascii="Arial" w:hAnsi="Arial" w:cs="Arial"/>
                <w:sz w:val="20"/>
                <w:szCs w:val="20"/>
              </w:rPr>
              <w:t>Fixed Maximum</w:t>
            </w:r>
          </w:p>
          <w:p w14:paraId="66A521B0" w14:textId="76F77C10" w:rsidR="00140D61" w:rsidRPr="00140D61" w:rsidRDefault="00000000" w:rsidP="000E3C99">
            <w:pPr>
              <w:pStyle w:val="ListParagraph"/>
              <w:spacing w:before="40" w:after="40"/>
              <w:ind w:left="34"/>
              <w:contextualSpacing w:val="0"/>
              <w:rPr>
                <w:rFonts w:ascii="Arial" w:hAnsi="Arial" w:cs="Arial"/>
                <w:sz w:val="20"/>
                <w:szCs w:val="20"/>
              </w:rPr>
            </w:pPr>
            <w:sdt>
              <w:sdtPr>
                <w:rPr>
                  <w:rFonts w:ascii="Arial" w:hAnsi="Arial" w:cs="Arial"/>
                  <w:sz w:val="20"/>
                  <w:szCs w:val="20"/>
                </w:rPr>
                <w:id w:val="-291676808"/>
                <w14:checkbox>
                  <w14:checked w14:val="0"/>
                  <w14:checkedState w14:val="2612" w14:font="MS Gothic"/>
                  <w14:uncheckedState w14:val="2610" w14:font="MS Gothic"/>
                </w14:checkbox>
              </w:sdtPr>
              <w:sdtContent>
                <w:r w:rsidR="008B4CC2">
                  <w:rPr>
                    <w:rFonts w:ascii="MS Gothic" w:eastAsia="MS Gothic" w:hAnsi="MS Gothic" w:cs="Arial" w:hint="eastAsia"/>
                    <w:sz w:val="20"/>
                    <w:szCs w:val="20"/>
                  </w:rPr>
                  <w:t>☐</w:t>
                </w:r>
              </w:sdtContent>
            </w:sdt>
            <w:r w:rsidR="00140D61" w:rsidRPr="00140D61">
              <w:rPr>
                <w:rFonts w:ascii="Arial" w:hAnsi="Arial" w:cs="Arial"/>
                <w:sz w:val="20"/>
                <w:szCs w:val="20"/>
              </w:rPr>
              <w:t xml:space="preserve"> Exchange Rate Variable</w:t>
            </w:r>
          </w:p>
          <w:p w14:paraId="680A3D4B" w14:textId="77777777" w:rsidR="00140D61" w:rsidRPr="00140D61" w:rsidRDefault="00000000" w:rsidP="000E3C99">
            <w:pPr>
              <w:pStyle w:val="ListParagraph"/>
              <w:spacing w:before="40" w:after="40"/>
              <w:ind w:left="34"/>
              <w:contextualSpacing w:val="0"/>
              <w:rPr>
                <w:rFonts w:ascii="Arial" w:hAnsi="Arial" w:cs="Arial"/>
                <w:sz w:val="20"/>
                <w:szCs w:val="20"/>
              </w:rPr>
            </w:pPr>
            <w:sdt>
              <w:sdtPr>
                <w:rPr>
                  <w:rFonts w:ascii="Arial" w:hAnsi="Arial" w:cs="Arial"/>
                  <w:sz w:val="20"/>
                  <w:szCs w:val="20"/>
                </w:rPr>
                <w:id w:val="520445578"/>
                <w14:checkbox>
                  <w14:checked w14:val="0"/>
                  <w14:checkedState w14:val="2612" w14:font="MS Gothic"/>
                  <w14:uncheckedState w14:val="2610" w14:font="MS Gothic"/>
                </w14:checkbox>
              </w:sdtPr>
              <w:sdtContent>
                <w:r w:rsidR="00140D61" w:rsidRPr="00140D61">
                  <w:rPr>
                    <w:rFonts w:ascii="Segoe UI Symbol" w:eastAsia="MS Gothic" w:hAnsi="Segoe UI Symbol" w:cs="Segoe UI Symbol"/>
                    <w:sz w:val="20"/>
                    <w:szCs w:val="20"/>
                  </w:rPr>
                  <w:t>☐</w:t>
                </w:r>
              </w:sdtContent>
            </w:sdt>
            <w:r w:rsidR="00140D61" w:rsidRPr="00140D61">
              <w:rPr>
                <w:rFonts w:ascii="Arial" w:hAnsi="Arial" w:cs="Arial"/>
                <w:sz w:val="20"/>
                <w:szCs w:val="20"/>
              </w:rPr>
              <w:t xml:space="preserve"> Fixed</w:t>
            </w:r>
          </w:p>
          <w:p w14:paraId="6BDE56B6" w14:textId="77777777" w:rsidR="00140D61" w:rsidRPr="00140D61" w:rsidRDefault="00000000" w:rsidP="000E3C99">
            <w:pPr>
              <w:pStyle w:val="ListParagraph"/>
              <w:spacing w:before="40" w:after="40"/>
              <w:ind w:left="34"/>
              <w:contextualSpacing w:val="0"/>
              <w:rPr>
                <w:rFonts w:ascii="Arial" w:hAnsi="Arial" w:cs="Arial"/>
                <w:sz w:val="20"/>
                <w:szCs w:val="20"/>
              </w:rPr>
            </w:pPr>
            <w:sdt>
              <w:sdtPr>
                <w:rPr>
                  <w:rFonts w:ascii="Arial" w:hAnsi="Arial" w:cs="Arial"/>
                  <w:sz w:val="20"/>
                  <w:szCs w:val="20"/>
                </w:rPr>
                <w:id w:val="495229964"/>
                <w14:checkbox>
                  <w14:checked w14:val="0"/>
                  <w14:checkedState w14:val="2612" w14:font="MS Gothic"/>
                  <w14:uncheckedState w14:val="2610" w14:font="MS Gothic"/>
                </w14:checkbox>
              </w:sdtPr>
              <w:sdtContent>
                <w:r w:rsidR="00140D61" w:rsidRPr="00140D61">
                  <w:rPr>
                    <w:rFonts w:ascii="Segoe UI Symbol" w:eastAsia="MS Gothic" w:hAnsi="Segoe UI Symbol" w:cs="Segoe UI Symbol"/>
                    <w:sz w:val="20"/>
                    <w:szCs w:val="20"/>
                  </w:rPr>
                  <w:t>☐</w:t>
                </w:r>
              </w:sdtContent>
            </w:sdt>
            <w:r w:rsidR="00140D61" w:rsidRPr="00140D61">
              <w:rPr>
                <w:rFonts w:ascii="Arial" w:hAnsi="Arial" w:cs="Arial"/>
                <w:sz w:val="20"/>
                <w:szCs w:val="20"/>
              </w:rPr>
              <w:t xml:space="preserve"> Consumer Price Index Variable</w:t>
            </w:r>
          </w:p>
          <w:p w14:paraId="4BB1769B" w14:textId="77777777" w:rsidR="00140D61" w:rsidRPr="00140D61" w:rsidRDefault="00000000" w:rsidP="000E3C99">
            <w:pPr>
              <w:pStyle w:val="ListParagraph"/>
              <w:spacing w:before="40" w:after="40"/>
              <w:ind w:left="34"/>
              <w:contextualSpacing w:val="0"/>
              <w:rPr>
                <w:rFonts w:ascii="Arial" w:hAnsi="Arial" w:cs="Arial"/>
                <w:sz w:val="20"/>
                <w:szCs w:val="20"/>
              </w:rPr>
            </w:pPr>
            <w:sdt>
              <w:sdtPr>
                <w:rPr>
                  <w:rFonts w:ascii="Arial" w:hAnsi="Arial" w:cs="Arial"/>
                  <w:sz w:val="20"/>
                  <w:szCs w:val="20"/>
                </w:rPr>
                <w:id w:val="-551773010"/>
                <w14:checkbox>
                  <w14:checked w14:val="0"/>
                  <w14:checkedState w14:val="2612" w14:font="MS Gothic"/>
                  <w14:uncheckedState w14:val="2610" w14:font="MS Gothic"/>
                </w14:checkbox>
              </w:sdtPr>
              <w:sdtContent>
                <w:r w:rsidR="00140D61" w:rsidRPr="00140D61">
                  <w:rPr>
                    <w:rFonts w:ascii="Segoe UI Symbol" w:eastAsia="MS Gothic" w:hAnsi="Segoe UI Symbol" w:cs="Segoe UI Symbol"/>
                    <w:sz w:val="20"/>
                    <w:szCs w:val="20"/>
                  </w:rPr>
                  <w:t>☐</w:t>
                </w:r>
              </w:sdtContent>
            </w:sdt>
            <w:r w:rsidR="00140D61" w:rsidRPr="00140D61">
              <w:rPr>
                <w:rFonts w:ascii="Arial" w:hAnsi="Arial" w:cs="Arial"/>
                <w:sz w:val="20"/>
                <w:szCs w:val="20"/>
              </w:rPr>
              <w:t xml:space="preserve"> Not-For-Profit Sector Indexation Rate</w:t>
            </w:r>
          </w:p>
          <w:p w14:paraId="6F9486C8" w14:textId="54B9249F" w:rsidR="00140D61" w:rsidRPr="00DF34EC" w:rsidRDefault="00000000" w:rsidP="000E3C99">
            <w:pPr>
              <w:pStyle w:val="ListParagraph"/>
              <w:spacing w:before="40" w:after="40"/>
              <w:ind w:left="0"/>
              <w:contextualSpacing w:val="0"/>
              <w:rPr>
                <w:rFonts w:ascii="Arial" w:hAnsi="Arial" w:cs="Arial"/>
                <w:sz w:val="20"/>
                <w:szCs w:val="20"/>
              </w:rPr>
            </w:pPr>
            <w:sdt>
              <w:sdtPr>
                <w:rPr>
                  <w:rFonts w:ascii="Arial" w:hAnsi="Arial" w:cs="Arial"/>
                  <w:sz w:val="20"/>
                  <w:szCs w:val="20"/>
                </w:rPr>
                <w:id w:val="758486617"/>
                <w14:checkbox>
                  <w14:checked w14:val="0"/>
                  <w14:checkedState w14:val="2612" w14:font="MS Gothic"/>
                  <w14:uncheckedState w14:val="2610" w14:font="MS Gothic"/>
                </w14:checkbox>
              </w:sdtPr>
              <w:sdtContent>
                <w:r w:rsidR="00140D61" w:rsidRPr="00140D61">
                  <w:rPr>
                    <w:rFonts w:ascii="Segoe UI Symbol" w:eastAsia="MS Gothic" w:hAnsi="Segoe UI Symbol" w:cs="Segoe UI Symbol"/>
                    <w:sz w:val="20"/>
                    <w:szCs w:val="20"/>
                  </w:rPr>
                  <w:t>☐</w:t>
                </w:r>
              </w:sdtContent>
            </w:sdt>
            <w:r w:rsidR="00140D61" w:rsidRPr="00140D61">
              <w:rPr>
                <w:rFonts w:ascii="Arial" w:hAnsi="Arial" w:cs="Arial"/>
                <w:sz w:val="20"/>
                <w:szCs w:val="20"/>
              </w:rPr>
              <w:t xml:space="preserve"> Other </w:t>
            </w:r>
            <w:r w:rsidR="00140D61" w:rsidRPr="00140D61">
              <w:rPr>
                <w:rFonts w:ascii="Arial" w:hAnsi="Arial" w:cs="Arial"/>
                <w:i/>
                <w:iCs/>
                <w:sz w:val="20"/>
                <w:szCs w:val="20"/>
              </w:rPr>
              <w:t>(detail)</w:t>
            </w:r>
            <w:r w:rsidR="00140D61" w:rsidRPr="00140D61">
              <w:rPr>
                <w:rFonts w:ascii="Arial" w:hAnsi="Arial" w:cs="Arial"/>
                <w:sz w:val="20"/>
                <w:szCs w:val="20"/>
              </w:rPr>
              <w:t xml:space="preserve"> . . . . . . . . . </w:t>
            </w:r>
            <w:proofErr w:type="gramStart"/>
            <w:r w:rsidR="00140D61" w:rsidRPr="00140D61">
              <w:rPr>
                <w:rFonts w:ascii="Arial" w:hAnsi="Arial" w:cs="Arial"/>
                <w:sz w:val="20"/>
                <w:szCs w:val="20"/>
              </w:rPr>
              <w:t>. . . .</w:t>
            </w:r>
            <w:proofErr w:type="gramEnd"/>
            <w:r w:rsidR="00140D61" w:rsidRPr="00140D61">
              <w:rPr>
                <w:rFonts w:ascii="Arial" w:hAnsi="Arial" w:cs="Arial"/>
                <w:sz w:val="20"/>
                <w:szCs w:val="20"/>
              </w:rPr>
              <w:t xml:space="preserve"> .</w:t>
            </w:r>
          </w:p>
        </w:tc>
      </w:tr>
      <w:tr w:rsidR="00140D61" w:rsidRPr="005E647A" w14:paraId="1D2E5833" w14:textId="77777777" w:rsidTr="00594DF9">
        <w:trPr>
          <w:trHeight w:val="476"/>
        </w:trPr>
        <w:tc>
          <w:tcPr>
            <w:tcW w:w="2977" w:type="dxa"/>
            <w:shd w:val="clear" w:color="auto" w:fill="B4C6E7" w:themeFill="accent1" w:themeFillTint="66"/>
            <w:vAlign w:val="center"/>
          </w:tcPr>
          <w:p w14:paraId="5E93AA74" w14:textId="77777777" w:rsidR="00140D61" w:rsidRPr="00DF34EC" w:rsidRDefault="00140D61" w:rsidP="00140D61">
            <w:pPr>
              <w:pStyle w:val="ListParagraph"/>
              <w:spacing w:before="40" w:after="40"/>
              <w:ind w:left="0"/>
              <w:contextualSpacing w:val="0"/>
              <w:rPr>
                <w:rFonts w:ascii="Arial" w:hAnsi="Arial" w:cs="Arial"/>
                <w:b/>
                <w:bCs/>
                <w:sz w:val="20"/>
                <w:szCs w:val="20"/>
              </w:rPr>
            </w:pPr>
            <w:r w:rsidRPr="00DF34EC">
              <w:rPr>
                <w:rFonts w:ascii="Arial" w:hAnsi="Arial" w:cs="Arial"/>
                <w:b/>
                <w:bCs/>
                <w:sz w:val="20"/>
                <w:szCs w:val="20"/>
              </w:rPr>
              <w:t>Payment / Funding Arrangements</w:t>
            </w:r>
          </w:p>
        </w:tc>
        <w:tc>
          <w:tcPr>
            <w:tcW w:w="6270" w:type="dxa"/>
            <w:vAlign w:val="center"/>
          </w:tcPr>
          <w:p w14:paraId="61FF149B" w14:textId="77777777" w:rsidR="00140D61" w:rsidRPr="00277266" w:rsidRDefault="00140D61" w:rsidP="00140D61">
            <w:pPr>
              <w:pStyle w:val="ListParagraph"/>
              <w:spacing w:before="40" w:after="40"/>
              <w:ind w:left="0"/>
              <w:contextualSpacing w:val="0"/>
              <w:rPr>
                <w:rFonts w:ascii="Arial" w:hAnsi="Arial" w:cs="Arial"/>
                <w:i/>
                <w:color w:val="ED7D31" w:themeColor="accent2"/>
                <w:sz w:val="20"/>
                <w:szCs w:val="20"/>
              </w:rPr>
            </w:pPr>
            <w:r w:rsidRPr="00277266">
              <w:rPr>
                <w:rFonts w:ascii="Arial" w:hAnsi="Arial" w:cs="Arial"/>
                <w:i/>
                <w:color w:val="ED7D31" w:themeColor="accent2"/>
                <w:sz w:val="20"/>
                <w:szCs w:val="20"/>
              </w:rPr>
              <w:t>For example:</w:t>
            </w:r>
          </w:p>
          <w:p w14:paraId="11C670CD" w14:textId="77777777" w:rsidR="00140D61" w:rsidRPr="00277266" w:rsidRDefault="00140D61" w:rsidP="00140D61">
            <w:pPr>
              <w:pStyle w:val="ListParagraph"/>
              <w:numPr>
                <w:ilvl w:val="0"/>
                <w:numId w:val="14"/>
              </w:numPr>
              <w:spacing w:before="40" w:after="40"/>
              <w:contextualSpacing w:val="0"/>
              <w:rPr>
                <w:rFonts w:ascii="Arial" w:hAnsi="Arial" w:cs="Arial"/>
                <w:i/>
                <w:color w:val="ED7D31" w:themeColor="accent2"/>
                <w:sz w:val="20"/>
                <w:szCs w:val="20"/>
              </w:rPr>
            </w:pPr>
            <w:r w:rsidRPr="00277266">
              <w:rPr>
                <w:rFonts w:ascii="Arial" w:hAnsi="Arial" w:cs="Arial"/>
                <w:i/>
                <w:color w:val="ED7D31" w:themeColor="accent2"/>
                <w:sz w:val="20"/>
                <w:szCs w:val="20"/>
              </w:rPr>
              <w:t xml:space="preserve">Funding paid quarterly in </w:t>
            </w:r>
            <w:proofErr w:type="gramStart"/>
            <w:r w:rsidRPr="00277266">
              <w:rPr>
                <w:rFonts w:ascii="Arial" w:hAnsi="Arial" w:cs="Arial"/>
                <w:i/>
                <w:color w:val="ED7D31" w:themeColor="accent2"/>
                <w:sz w:val="20"/>
                <w:szCs w:val="20"/>
              </w:rPr>
              <w:t>advance</w:t>
            </w:r>
            <w:proofErr w:type="gramEnd"/>
          </w:p>
          <w:p w14:paraId="04E230EF" w14:textId="77777777" w:rsidR="00140D61" w:rsidRPr="00277266" w:rsidRDefault="00140D61" w:rsidP="00140D61">
            <w:pPr>
              <w:pStyle w:val="ListParagraph"/>
              <w:numPr>
                <w:ilvl w:val="0"/>
                <w:numId w:val="14"/>
              </w:numPr>
              <w:spacing w:before="40" w:after="40"/>
              <w:contextualSpacing w:val="0"/>
              <w:rPr>
                <w:rFonts w:ascii="Arial" w:hAnsi="Arial" w:cs="Arial"/>
                <w:i/>
                <w:color w:val="ED7D31" w:themeColor="accent2"/>
                <w:sz w:val="20"/>
                <w:szCs w:val="20"/>
              </w:rPr>
            </w:pPr>
            <w:r w:rsidRPr="00277266">
              <w:rPr>
                <w:rFonts w:ascii="Arial" w:hAnsi="Arial" w:cs="Arial"/>
                <w:i/>
                <w:color w:val="ED7D31" w:themeColor="accent2"/>
                <w:sz w:val="20"/>
                <w:szCs w:val="20"/>
              </w:rPr>
              <w:t>Fee-for-service</w:t>
            </w:r>
          </w:p>
          <w:p w14:paraId="504FB70D" w14:textId="663C3BCB" w:rsidR="00140D61" w:rsidRPr="00277266" w:rsidRDefault="00140D61" w:rsidP="00140D61">
            <w:pPr>
              <w:pStyle w:val="ListParagraph"/>
              <w:numPr>
                <w:ilvl w:val="0"/>
                <w:numId w:val="14"/>
              </w:numPr>
              <w:spacing w:before="40" w:after="40"/>
              <w:contextualSpacing w:val="0"/>
              <w:rPr>
                <w:rFonts w:ascii="Arial" w:hAnsi="Arial" w:cs="Arial"/>
                <w:i/>
                <w:color w:val="ED7D31" w:themeColor="accent2"/>
                <w:sz w:val="20"/>
                <w:szCs w:val="20"/>
              </w:rPr>
            </w:pPr>
            <w:r w:rsidRPr="00277266">
              <w:rPr>
                <w:rFonts w:ascii="Arial" w:hAnsi="Arial" w:cs="Arial"/>
                <w:i/>
                <w:color w:val="ED7D31" w:themeColor="accent2"/>
                <w:sz w:val="20"/>
                <w:szCs w:val="20"/>
              </w:rPr>
              <w:t>Upon completion of milestones, as described in Contract</w:t>
            </w:r>
          </w:p>
        </w:tc>
      </w:tr>
      <w:tr w:rsidR="00140D61" w:rsidRPr="005E647A" w14:paraId="494BA799" w14:textId="77777777" w:rsidTr="00594DF9">
        <w:trPr>
          <w:trHeight w:val="130"/>
        </w:trPr>
        <w:tc>
          <w:tcPr>
            <w:tcW w:w="2977" w:type="dxa"/>
            <w:shd w:val="clear" w:color="auto" w:fill="B4C6E7" w:themeFill="accent1" w:themeFillTint="66"/>
            <w:vAlign w:val="center"/>
          </w:tcPr>
          <w:p w14:paraId="0B626F2E" w14:textId="76749F8E" w:rsidR="00140D61" w:rsidRPr="006C4FFA" w:rsidRDefault="00140D61" w:rsidP="00140D61">
            <w:pPr>
              <w:pStyle w:val="ListParagraph"/>
              <w:spacing w:before="40" w:after="40"/>
              <w:ind w:left="0"/>
              <w:contextualSpacing w:val="0"/>
              <w:rPr>
                <w:rFonts w:ascii="Arial" w:hAnsi="Arial" w:cs="Arial"/>
                <w:b/>
                <w:bCs/>
                <w:sz w:val="20"/>
                <w:szCs w:val="20"/>
              </w:rPr>
            </w:pPr>
            <w:r w:rsidRPr="006C4FFA">
              <w:rPr>
                <w:rFonts w:ascii="Arial" w:hAnsi="Arial" w:cs="Arial"/>
                <w:b/>
                <w:bCs/>
                <w:sz w:val="20"/>
                <w:szCs w:val="20"/>
              </w:rPr>
              <w:t>Financial Reporting</w:t>
            </w:r>
          </w:p>
        </w:tc>
        <w:tc>
          <w:tcPr>
            <w:tcW w:w="6270" w:type="dxa"/>
            <w:vAlign w:val="center"/>
          </w:tcPr>
          <w:p w14:paraId="281CF3E2" w14:textId="14F3DB0C" w:rsidR="00140D61" w:rsidRPr="00277266" w:rsidRDefault="00140D61" w:rsidP="00140D61">
            <w:pPr>
              <w:pStyle w:val="ListParagraph"/>
              <w:spacing w:before="40" w:after="40"/>
              <w:ind w:left="0"/>
              <w:contextualSpacing w:val="0"/>
              <w:rPr>
                <w:rFonts w:ascii="Arial" w:hAnsi="Arial" w:cs="Arial"/>
                <w:i/>
                <w:color w:val="ED7D31" w:themeColor="accent2"/>
                <w:sz w:val="20"/>
                <w:szCs w:val="20"/>
              </w:rPr>
            </w:pPr>
            <w:r w:rsidRPr="00277266">
              <w:rPr>
                <w:rFonts w:ascii="Arial" w:hAnsi="Arial" w:cs="Arial"/>
                <w:i/>
                <w:color w:val="ED7D31" w:themeColor="accent2"/>
                <w:sz w:val="20"/>
                <w:szCs w:val="20"/>
              </w:rPr>
              <w:t>For example:</w:t>
            </w:r>
          </w:p>
          <w:p w14:paraId="08CE4A99" w14:textId="03B0546B" w:rsidR="00140D61" w:rsidRPr="00277266" w:rsidRDefault="00140D61" w:rsidP="00140D61">
            <w:pPr>
              <w:pStyle w:val="ListParagraph"/>
              <w:numPr>
                <w:ilvl w:val="0"/>
                <w:numId w:val="14"/>
              </w:numPr>
              <w:spacing w:before="40" w:after="40"/>
              <w:contextualSpacing w:val="0"/>
              <w:rPr>
                <w:rFonts w:ascii="Arial" w:hAnsi="Arial" w:cs="Arial"/>
                <w:i/>
                <w:color w:val="ED7D31" w:themeColor="accent2"/>
                <w:sz w:val="20"/>
                <w:szCs w:val="20"/>
              </w:rPr>
            </w:pPr>
            <w:r w:rsidRPr="00277266">
              <w:rPr>
                <w:rFonts w:ascii="Arial" w:hAnsi="Arial" w:cs="Arial"/>
                <w:i/>
                <w:color w:val="ED7D31" w:themeColor="accent2"/>
                <w:sz w:val="20"/>
                <w:szCs w:val="20"/>
              </w:rPr>
              <w:t>Quarterly expenditure reports submitted on:</w:t>
            </w:r>
          </w:p>
          <w:p w14:paraId="5A2DCC88" w14:textId="611E4779" w:rsidR="00140D61" w:rsidRPr="00277266" w:rsidRDefault="00140D61" w:rsidP="00140D61">
            <w:pPr>
              <w:pStyle w:val="ListParagraph"/>
              <w:numPr>
                <w:ilvl w:val="1"/>
                <w:numId w:val="14"/>
              </w:numPr>
              <w:spacing w:before="40" w:after="40"/>
              <w:rPr>
                <w:rFonts w:ascii="Arial" w:hAnsi="Arial" w:cs="Arial"/>
                <w:i/>
                <w:color w:val="ED7D31" w:themeColor="accent2"/>
                <w:sz w:val="20"/>
                <w:szCs w:val="20"/>
              </w:rPr>
            </w:pPr>
            <w:r w:rsidRPr="00277266">
              <w:rPr>
                <w:rFonts w:ascii="Arial" w:hAnsi="Arial" w:cs="Arial"/>
                <w:i/>
                <w:color w:val="ED7D31" w:themeColor="accent2"/>
                <w:sz w:val="20"/>
                <w:szCs w:val="20"/>
              </w:rPr>
              <w:t>1st Qtr. 31 Oct each year</w:t>
            </w:r>
          </w:p>
          <w:p w14:paraId="2A0C6F39" w14:textId="17F8349C" w:rsidR="00140D61" w:rsidRPr="00713DA4" w:rsidRDefault="00140D61" w:rsidP="00140D61">
            <w:pPr>
              <w:pStyle w:val="ListParagraph"/>
              <w:numPr>
                <w:ilvl w:val="1"/>
                <w:numId w:val="14"/>
              </w:numPr>
              <w:spacing w:before="40" w:after="40"/>
              <w:rPr>
                <w:rFonts w:ascii="Arial" w:hAnsi="Arial" w:cs="Arial"/>
                <w:i/>
                <w:color w:val="ED7D31" w:themeColor="accent2"/>
                <w:sz w:val="20"/>
                <w:szCs w:val="20"/>
              </w:rPr>
            </w:pPr>
            <w:r w:rsidRPr="00713DA4">
              <w:rPr>
                <w:rFonts w:ascii="Arial" w:hAnsi="Arial" w:cs="Arial"/>
                <w:i/>
                <w:color w:val="ED7D31" w:themeColor="accent2"/>
                <w:sz w:val="20"/>
                <w:szCs w:val="20"/>
              </w:rPr>
              <w:t>2nd Qtr. 30 Jan each year</w:t>
            </w:r>
          </w:p>
          <w:p w14:paraId="3A13B42D" w14:textId="6435438E" w:rsidR="00140D61" w:rsidRPr="00713DA4" w:rsidRDefault="00140D61" w:rsidP="00140D61">
            <w:pPr>
              <w:pStyle w:val="ListParagraph"/>
              <w:numPr>
                <w:ilvl w:val="1"/>
                <w:numId w:val="14"/>
              </w:numPr>
              <w:spacing w:before="40" w:after="40"/>
              <w:rPr>
                <w:rFonts w:ascii="Arial" w:hAnsi="Arial" w:cs="Arial"/>
                <w:i/>
                <w:color w:val="ED7D31" w:themeColor="accent2"/>
                <w:sz w:val="20"/>
                <w:szCs w:val="20"/>
              </w:rPr>
            </w:pPr>
            <w:r w:rsidRPr="00713DA4">
              <w:rPr>
                <w:rFonts w:ascii="Arial" w:hAnsi="Arial" w:cs="Arial"/>
                <w:i/>
                <w:color w:val="ED7D31" w:themeColor="accent2"/>
                <w:sz w:val="20"/>
                <w:szCs w:val="20"/>
              </w:rPr>
              <w:t>3rd Qtr. 30 April each year</w:t>
            </w:r>
          </w:p>
          <w:p w14:paraId="1EA34BAA" w14:textId="7AFC65EA" w:rsidR="00140D61" w:rsidRPr="00713DA4" w:rsidRDefault="00140D61" w:rsidP="00140D61">
            <w:pPr>
              <w:pStyle w:val="ListParagraph"/>
              <w:numPr>
                <w:ilvl w:val="1"/>
                <w:numId w:val="14"/>
              </w:numPr>
              <w:spacing w:before="40" w:after="40"/>
              <w:contextualSpacing w:val="0"/>
              <w:rPr>
                <w:rFonts w:ascii="Arial" w:hAnsi="Arial" w:cs="Arial"/>
                <w:i/>
                <w:color w:val="ED7D31" w:themeColor="accent2"/>
                <w:sz w:val="20"/>
                <w:szCs w:val="20"/>
              </w:rPr>
            </w:pPr>
            <w:r w:rsidRPr="00713DA4">
              <w:rPr>
                <w:rFonts w:ascii="Arial" w:hAnsi="Arial" w:cs="Arial"/>
                <w:i/>
                <w:color w:val="ED7D31" w:themeColor="accent2"/>
                <w:sz w:val="20"/>
                <w:szCs w:val="20"/>
              </w:rPr>
              <w:t>4th Qtr. 31 July each year</w:t>
            </w:r>
          </w:p>
          <w:p w14:paraId="5A4FFA8C" w14:textId="6142A254" w:rsidR="00140D61" w:rsidRPr="00606E0D" w:rsidRDefault="00140D61" w:rsidP="00140D61">
            <w:pPr>
              <w:pStyle w:val="ListParagraph"/>
              <w:numPr>
                <w:ilvl w:val="0"/>
                <w:numId w:val="14"/>
              </w:numPr>
              <w:spacing w:before="40" w:after="40"/>
              <w:contextualSpacing w:val="0"/>
              <w:rPr>
                <w:rFonts w:ascii="Arial" w:hAnsi="Arial" w:cs="Arial"/>
                <w:i/>
                <w:color w:val="ED7D31" w:themeColor="accent2"/>
                <w:sz w:val="20"/>
                <w:szCs w:val="20"/>
              </w:rPr>
            </w:pPr>
            <w:r w:rsidRPr="00713DA4">
              <w:rPr>
                <w:rFonts w:ascii="Arial" w:hAnsi="Arial" w:cs="Arial"/>
                <w:i/>
                <w:color w:val="ED7D31" w:themeColor="accent2"/>
                <w:sz w:val="20"/>
                <w:szCs w:val="20"/>
              </w:rPr>
              <w:t>Invoic</w:t>
            </w:r>
            <w:r>
              <w:rPr>
                <w:rFonts w:ascii="Arial" w:hAnsi="Arial" w:cs="Arial"/>
                <w:i/>
                <w:color w:val="ED7D31" w:themeColor="accent2"/>
                <w:sz w:val="20"/>
                <w:szCs w:val="20"/>
              </w:rPr>
              <w:t>ing</w:t>
            </w:r>
          </w:p>
        </w:tc>
      </w:tr>
    </w:tbl>
    <w:p w14:paraId="2F676715" w14:textId="77777777" w:rsidR="00277266" w:rsidRPr="00F215E3" w:rsidRDefault="00277266" w:rsidP="000B3DF5">
      <w:pPr>
        <w:spacing w:after="0"/>
        <w:rPr>
          <w:rFonts w:ascii="Arial" w:hAnsi="Arial" w:cs="Arial"/>
        </w:rPr>
      </w:pPr>
    </w:p>
    <w:tbl>
      <w:tblPr>
        <w:tblStyle w:val="TableGrid"/>
        <w:tblW w:w="0" w:type="auto"/>
        <w:tblInd w:w="-5" w:type="dxa"/>
        <w:tblLayout w:type="fixed"/>
        <w:tblLook w:val="04A0" w:firstRow="1" w:lastRow="0" w:firstColumn="1" w:lastColumn="0" w:noHBand="0" w:noVBand="1"/>
      </w:tblPr>
      <w:tblGrid>
        <w:gridCol w:w="1985"/>
        <w:gridCol w:w="7262"/>
      </w:tblGrid>
      <w:tr w:rsidR="004075DB" w:rsidRPr="005E647A" w14:paraId="1ADB2001" w14:textId="77777777" w:rsidTr="00606E0D">
        <w:trPr>
          <w:trHeight w:val="225"/>
        </w:trPr>
        <w:tc>
          <w:tcPr>
            <w:tcW w:w="9247" w:type="dxa"/>
            <w:gridSpan w:val="2"/>
            <w:shd w:val="clear" w:color="auto" w:fill="B4C6E7" w:themeFill="accent1" w:themeFillTint="66"/>
          </w:tcPr>
          <w:p w14:paraId="606B990B" w14:textId="4E4C448A" w:rsidR="004075DB" w:rsidRPr="00606E0D" w:rsidRDefault="003273F6" w:rsidP="000B3DF5">
            <w:pPr>
              <w:spacing w:before="40" w:after="40"/>
              <w:rPr>
                <w:rFonts w:ascii="Arial" w:hAnsi="Arial" w:cs="Arial"/>
                <w:b/>
                <w:bCs/>
                <w:sz w:val="24"/>
                <w:szCs w:val="28"/>
              </w:rPr>
            </w:pPr>
            <w:r w:rsidRPr="00606E0D">
              <w:rPr>
                <w:rFonts w:ascii="Arial" w:hAnsi="Arial" w:cs="Arial"/>
                <w:b/>
                <w:bCs/>
                <w:sz w:val="24"/>
                <w:szCs w:val="28"/>
              </w:rPr>
              <w:t xml:space="preserve">Summary of </w:t>
            </w:r>
            <w:r w:rsidR="004075DB" w:rsidRPr="00606E0D">
              <w:rPr>
                <w:rFonts w:ascii="Arial" w:hAnsi="Arial" w:cs="Arial"/>
                <w:b/>
                <w:bCs/>
                <w:sz w:val="24"/>
                <w:szCs w:val="28"/>
              </w:rPr>
              <w:t>Key Performance Indicators / Targets</w:t>
            </w:r>
          </w:p>
        </w:tc>
      </w:tr>
      <w:tr w:rsidR="004075DB" w:rsidRPr="005E647A" w14:paraId="248881FE" w14:textId="77777777" w:rsidTr="003273F6">
        <w:trPr>
          <w:trHeight w:val="340"/>
        </w:trPr>
        <w:tc>
          <w:tcPr>
            <w:tcW w:w="1985" w:type="dxa"/>
            <w:shd w:val="clear" w:color="auto" w:fill="B4C6E7" w:themeFill="accent1" w:themeFillTint="66"/>
          </w:tcPr>
          <w:p w14:paraId="63677425" w14:textId="77777777" w:rsidR="004075DB" w:rsidRPr="00DF34EC" w:rsidRDefault="004075DB" w:rsidP="000B3DF5">
            <w:pPr>
              <w:pStyle w:val="ListParagraph"/>
              <w:spacing w:before="40" w:after="40"/>
              <w:ind w:left="0"/>
              <w:contextualSpacing w:val="0"/>
              <w:rPr>
                <w:rFonts w:ascii="Arial" w:hAnsi="Arial" w:cs="Arial"/>
                <w:b/>
                <w:bCs/>
                <w:sz w:val="20"/>
                <w:szCs w:val="20"/>
              </w:rPr>
            </w:pPr>
            <w:r w:rsidRPr="00DF34EC">
              <w:rPr>
                <w:rFonts w:ascii="Arial" w:hAnsi="Arial" w:cs="Arial"/>
                <w:b/>
                <w:bCs/>
                <w:sz w:val="20"/>
                <w:szCs w:val="20"/>
              </w:rPr>
              <w:t>KPI 1</w:t>
            </w:r>
          </w:p>
        </w:tc>
        <w:tc>
          <w:tcPr>
            <w:tcW w:w="7262" w:type="dxa"/>
          </w:tcPr>
          <w:p w14:paraId="12DF889C" w14:textId="77777777" w:rsidR="004075DB" w:rsidRPr="00DF34EC" w:rsidRDefault="004075DB" w:rsidP="000B3DF5">
            <w:pPr>
              <w:pStyle w:val="ListParagraph"/>
              <w:spacing w:before="40" w:after="40"/>
              <w:ind w:left="0"/>
              <w:contextualSpacing w:val="0"/>
              <w:rPr>
                <w:rFonts w:ascii="Arial" w:hAnsi="Arial" w:cs="Arial"/>
                <w:sz w:val="20"/>
                <w:szCs w:val="20"/>
              </w:rPr>
            </w:pPr>
          </w:p>
        </w:tc>
      </w:tr>
      <w:tr w:rsidR="004075DB" w:rsidRPr="005E647A" w14:paraId="4A67C828" w14:textId="77777777" w:rsidTr="003273F6">
        <w:trPr>
          <w:trHeight w:val="340"/>
        </w:trPr>
        <w:tc>
          <w:tcPr>
            <w:tcW w:w="1985" w:type="dxa"/>
            <w:shd w:val="clear" w:color="auto" w:fill="B4C6E7" w:themeFill="accent1" w:themeFillTint="66"/>
          </w:tcPr>
          <w:p w14:paraId="23EFC564" w14:textId="77777777" w:rsidR="004075DB" w:rsidRPr="00DF34EC" w:rsidRDefault="004075DB" w:rsidP="000B3DF5">
            <w:pPr>
              <w:pStyle w:val="ListParagraph"/>
              <w:spacing w:before="40" w:after="40"/>
              <w:ind w:left="0"/>
              <w:contextualSpacing w:val="0"/>
              <w:rPr>
                <w:rFonts w:ascii="Arial" w:hAnsi="Arial" w:cs="Arial"/>
                <w:b/>
                <w:bCs/>
                <w:sz w:val="20"/>
                <w:szCs w:val="20"/>
              </w:rPr>
            </w:pPr>
            <w:r w:rsidRPr="00DF34EC">
              <w:rPr>
                <w:rFonts w:ascii="Arial" w:hAnsi="Arial" w:cs="Arial"/>
                <w:b/>
                <w:bCs/>
                <w:sz w:val="20"/>
                <w:szCs w:val="20"/>
              </w:rPr>
              <w:t>KPI 2</w:t>
            </w:r>
          </w:p>
        </w:tc>
        <w:tc>
          <w:tcPr>
            <w:tcW w:w="7262" w:type="dxa"/>
          </w:tcPr>
          <w:p w14:paraId="4074582F" w14:textId="77777777" w:rsidR="004075DB" w:rsidRPr="00DF34EC" w:rsidRDefault="004075DB" w:rsidP="000B3DF5">
            <w:pPr>
              <w:pStyle w:val="ListParagraph"/>
              <w:spacing w:before="40" w:after="40"/>
              <w:ind w:left="0"/>
              <w:contextualSpacing w:val="0"/>
              <w:rPr>
                <w:rFonts w:ascii="Arial" w:hAnsi="Arial" w:cs="Arial"/>
                <w:sz w:val="20"/>
                <w:szCs w:val="20"/>
              </w:rPr>
            </w:pPr>
          </w:p>
        </w:tc>
      </w:tr>
      <w:tr w:rsidR="004075DB" w:rsidRPr="005E647A" w14:paraId="6706489B" w14:textId="77777777" w:rsidTr="003273F6">
        <w:trPr>
          <w:trHeight w:val="340"/>
        </w:trPr>
        <w:tc>
          <w:tcPr>
            <w:tcW w:w="1985" w:type="dxa"/>
            <w:shd w:val="clear" w:color="auto" w:fill="B4C6E7" w:themeFill="accent1" w:themeFillTint="66"/>
          </w:tcPr>
          <w:p w14:paraId="7F38C686" w14:textId="77777777" w:rsidR="004075DB" w:rsidRPr="00DF34EC" w:rsidRDefault="004075DB" w:rsidP="000B3DF5">
            <w:pPr>
              <w:pStyle w:val="ListParagraph"/>
              <w:spacing w:before="40" w:after="40"/>
              <w:ind w:left="0"/>
              <w:contextualSpacing w:val="0"/>
              <w:rPr>
                <w:rFonts w:ascii="Arial" w:hAnsi="Arial" w:cs="Arial"/>
                <w:b/>
                <w:bCs/>
                <w:sz w:val="20"/>
                <w:szCs w:val="20"/>
              </w:rPr>
            </w:pPr>
            <w:r w:rsidRPr="00DF34EC">
              <w:rPr>
                <w:rFonts w:ascii="Arial" w:hAnsi="Arial" w:cs="Arial"/>
                <w:b/>
                <w:bCs/>
                <w:sz w:val="20"/>
                <w:szCs w:val="20"/>
              </w:rPr>
              <w:t>Target 1</w:t>
            </w:r>
          </w:p>
        </w:tc>
        <w:tc>
          <w:tcPr>
            <w:tcW w:w="7262" w:type="dxa"/>
          </w:tcPr>
          <w:p w14:paraId="4025038F" w14:textId="77777777" w:rsidR="004075DB" w:rsidRPr="00DF34EC" w:rsidRDefault="004075DB" w:rsidP="000B3DF5">
            <w:pPr>
              <w:pStyle w:val="ListParagraph"/>
              <w:spacing w:before="40" w:after="40"/>
              <w:ind w:left="0"/>
              <w:contextualSpacing w:val="0"/>
              <w:rPr>
                <w:rFonts w:ascii="Arial" w:hAnsi="Arial" w:cs="Arial"/>
                <w:sz w:val="20"/>
                <w:szCs w:val="20"/>
              </w:rPr>
            </w:pPr>
          </w:p>
        </w:tc>
      </w:tr>
    </w:tbl>
    <w:p w14:paraId="126154EC" w14:textId="77777777" w:rsidR="003273F6" w:rsidRDefault="003273F6" w:rsidP="005044FC">
      <w:pPr>
        <w:pStyle w:val="Heading1"/>
        <w:spacing w:after="120"/>
        <w:ind w:left="431" w:hanging="431"/>
        <w:rPr>
          <w:rFonts w:cs="Arial"/>
          <w:lang w:val="en-AU"/>
        </w:rPr>
        <w:sectPr w:rsidR="003273F6" w:rsidSect="0055529C">
          <w:pgSz w:w="12240" w:h="15840"/>
          <w:pgMar w:top="1135" w:right="1440" w:bottom="1440" w:left="1440" w:header="720" w:footer="720" w:gutter="0"/>
          <w:cols w:space="720"/>
          <w:docGrid w:linePitch="360"/>
        </w:sectPr>
      </w:pPr>
    </w:p>
    <w:p w14:paraId="77F2EDE2" w14:textId="042B762D" w:rsidR="005A6F76" w:rsidRPr="008551D7" w:rsidRDefault="005A6F76" w:rsidP="008B4CC2">
      <w:pPr>
        <w:pStyle w:val="Heading1"/>
        <w:spacing w:before="120" w:after="120" w:line="24" w:lineRule="atLeast"/>
        <w:ind w:left="431" w:hanging="431"/>
        <w:rPr>
          <w:rFonts w:cs="Arial"/>
          <w:color w:val="auto"/>
          <w:lang w:val="en-AU"/>
        </w:rPr>
      </w:pPr>
      <w:bookmarkStart w:id="6" w:name="_Toc76028354"/>
      <w:r w:rsidRPr="008551D7">
        <w:rPr>
          <w:rFonts w:cs="Arial"/>
          <w:color w:val="auto"/>
          <w:lang w:val="en-AU"/>
        </w:rPr>
        <w:lastRenderedPageBreak/>
        <w:t>Introduction</w:t>
      </w:r>
      <w:bookmarkEnd w:id="6"/>
    </w:p>
    <w:p w14:paraId="2EFD6A8F" w14:textId="3975A8A2" w:rsidR="000B7702" w:rsidRPr="00F203CD" w:rsidRDefault="000B7702" w:rsidP="009A2348">
      <w:pPr>
        <w:spacing w:after="120" w:line="24" w:lineRule="atLeast"/>
        <w:rPr>
          <w:rFonts w:ascii="Arial" w:eastAsia="Georgia" w:hAnsi="Arial"/>
          <w:kern w:val="2"/>
          <w:szCs w:val="18"/>
          <w:lang w:val="en-AU" w:eastAsia="ja-JP"/>
        </w:rPr>
      </w:pPr>
      <w:r w:rsidRPr="000B7702">
        <w:rPr>
          <w:rFonts w:ascii="Arial" w:eastAsia="Georgia" w:hAnsi="Arial"/>
          <w:kern w:val="2"/>
          <w:szCs w:val="18"/>
          <w:lang w:val="en-AU" w:eastAsia="ja-JP"/>
        </w:rPr>
        <w:t>Contract Management Plans (CMP)</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have</w:t>
      </w:r>
      <w:r>
        <w:rPr>
          <w:rFonts w:ascii="Arial" w:eastAsia="Georgia" w:hAnsi="Arial"/>
          <w:kern w:val="2"/>
          <w:szCs w:val="18"/>
          <w:lang w:val="en-AU" w:eastAsia="ja-JP"/>
        </w:rPr>
        <w:t xml:space="preserve"> </w:t>
      </w:r>
      <w:r w:rsidRPr="000B7702">
        <w:rPr>
          <w:rFonts w:ascii="Arial" w:eastAsia="Georgia" w:hAnsi="Arial"/>
          <w:kern w:val="2"/>
          <w:szCs w:val="18"/>
          <w:lang w:val="en-AU" w:eastAsia="ja-JP"/>
        </w:rPr>
        <w:t>an</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 xml:space="preserve">important function in guiding </w:t>
      </w:r>
      <w:r w:rsidRPr="00277266">
        <w:rPr>
          <w:rFonts w:ascii="Arial" w:eastAsia="Georgia" w:hAnsi="Arial"/>
          <w:i/>
          <w:color w:val="ED7D31" w:themeColor="accent2"/>
          <w:kern w:val="2"/>
          <w:szCs w:val="18"/>
          <w:lang w:val="en-AU" w:eastAsia="ja-JP"/>
        </w:rPr>
        <w:t xml:space="preserve">[the public authority’s] </w:t>
      </w:r>
      <w:r w:rsidRPr="000B7702">
        <w:rPr>
          <w:rFonts w:ascii="Arial" w:eastAsia="Georgia" w:hAnsi="Arial"/>
          <w:kern w:val="2"/>
          <w:szCs w:val="18"/>
          <w:lang w:val="en-AU" w:eastAsia="ja-JP"/>
        </w:rPr>
        <w:t>contract management process.  </w:t>
      </w:r>
    </w:p>
    <w:p w14:paraId="4AEDCAB0" w14:textId="0D2CC419" w:rsidR="000B7702" w:rsidRPr="000B7702" w:rsidRDefault="000B7702" w:rsidP="00384796">
      <w:pPr>
        <w:pStyle w:val="ListParagraph"/>
        <w:numPr>
          <w:ilvl w:val="0"/>
          <w:numId w:val="19"/>
        </w:numPr>
        <w:spacing w:after="120" w:line="288" w:lineRule="auto"/>
        <w:ind w:left="714" w:hanging="357"/>
        <w:rPr>
          <w:rFonts w:ascii="Arial" w:eastAsia="Georgia" w:hAnsi="Arial"/>
          <w:kern w:val="2"/>
          <w:szCs w:val="18"/>
          <w:lang w:val="en-AU" w:eastAsia="ja-JP"/>
        </w:rPr>
      </w:pPr>
      <w:r w:rsidRPr="000B7702">
        <w:rPr>
          <w:rFonts w:ascii="Arial" w:eastAsia="Georgia" w:hAnsi="Arial"/>
          <w:kern w:val="2"/>
          <w:szCs w:val="18"/>
          <w:lang w:val="en-AU" w:eastAsia="ja-JP"/>
        </w:rPr>
        <w:t>CMPs</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are an important risk management tool for ensuring that the</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contract</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 xml:space="preserve">manager identifies and addresses all relevant issues throughout the life of the </w:t>
      </w:r>
      <w:proofErr w:type="gramStart"/>
      <w:r w:rsidRPr="000B7702">
        <w:rPr>
          <w:rFonts w:ascii="Arial" w:eastAsia="Georgia" w:hAnsi="Arial"/>
          <w:kern w:val="2"/>
          <w:szCs w:val="18"/>
          <w:lang w:val="en-AU" w:eastAsia="ja-JP"/>
        </w:rPr>
        <w:t>contract;</w:t>
      </w:r>
      <w:proofErr w:type="gramEnd"/>
    </w:p>
    <w:p w14:paraId="1F859A81" w14:textId="61A372DE" w:rsidR="000B7702" w:rsidRPr="000B7702" w:rsidRDefault="000B7702" w:rsidP="00384796">
      <w:pPr>
        <w:pStyle w:val="ListParagraph"/>
        <w:numPr>
          <w:ilvl w:val="0"/>
          <w:numId w:val="19"/>
        </w:numPr>
        <w:spacing w:after="120" w:line="288" w:lineRule="auto"/>
        <w:ind w:left="714" w:hanging="357"/>
        <w:rPr>
          <w:rFonts w:ascii="Arial" w:eastAsia="Georgia" w:hAnsi="Arial"/>
          <w:kern w:val="2"/>
          <w:szCs w:val="18"/>
          <w:lang w:val="en-AU" w:eastAsia="ja-JP"/>
        </w:rPr>
      </w:pPr>
      <w:r w:rsidRPr="000B7702">
        <w:rPr>
          <w:rFonts w:ascii="Arial" w:eastAsia="Georgia" w:hAnsi="Arial"/>
          <w:kern w:val="2"/>
          <w:szCs w:val="18"/>
          <w:lang w:val="en-AU" w:eastAsia="ja-JP"/>
        </w:rPr>
        <w:t>Provides</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a critical source of knowledge transfer in the event</w:t>
      </w:r>
      <w:r w:rsidR="00C75F4B">
        <w:rPr>
          <w:rFonts w:ascii="Arial" w:eastAsia="Georgia" w:hAnsi="Arial"/>
          <w:kern w:val="2"/>
          <w:szCs w:val="18"/>
          <w:lang w:val="en-AU" w:eastAsia="ja-JP"/>
        </w:rPr>
        <w:t xml:space="preserve"> of</w:t>
      </w:r>
      <w:r w:rsidRPr="000B7702">
        <w:rPr>
          <w:rFonts w:ascii="Arial" w:eastAsia="Georgia" w:hAnsi="Arial"/>
          <w:kern w:val="2"/>
          <w:szCs w:val="18"/>
          <w:lang w:val="en-AU" w:eastAsia="ja-JP"/>
        </w:rPr>
        <w:t xml:space="preserve"> a change in</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contract</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manager;</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and </w:t>
      </w:r>
    </w:p>
    <w:p w14:paraId="63851529" w14:textId="4546BEFC" w:rsidR="000B7702" w:rsidRPr="000B7702" w:rsidRDefault="000B7702" w:rsidP="00384796">
      <w:pPr>
        <w:pStyle w:val="ListParagraph"/>
        <w:numPr>
          <w:ilvl w:val="0"/>
          <w:numId w:val="19"/>
        </w:numPr>
        <w:spacing w:after="120" w:line="288" w:lineRule="auto"/>
        <w:ind w:left="714" w:hanging="357"/>
        <w:rPr>
          <w:rFonts w:ascii="Arial" w:eastAsia="Georgia" w:hAnsi="Arial"/>
          <w:kern w:val="2"/>
          <w:szCs w:val="18"/>
          <w:lang w:val="en-AU" w:eastAsia="ja-JP"/>
        </w:rPr>
      </w:pPr>
      <w:r w:rsidRPr="000B7702">
        <w:rPr>
          <w:rFonts w:ascii="Arial" w:eastAsia="Georgia" w:hAnsi="Arial"/>
          <w:kern w:val="2"/>
          <w:szCs w:val="18"/>
          <w:lang w:val="en-AU" w:eastAsia="ja-JP"/>
        </w:rPr>
        <w:t>Informs</w:t>
      </w:r>
      <w:r w:rsidR="008551D7">
        <w:rPr>
          <w:rFonts w:ascii="Arial" w:eastAsia="Georgia" w:hAnsi="Arial"/>
          <w:kern w:val="2"/>
          <w:szCs w:val="18"/>
          <w:lang w:val="en-AU" w:eastAsia="ja-JP"/>
        </w:rPr>
        <w:t xml:space="preserve"> </w:t>
      </w:r>
      <w:r w:rsidRPr="00277266">
        <w:rPr>
          <w:rFonts w:ascii="Arial" w:eastAsia="Georgia" w:hAnsi="Arial"/>
          <w:i/>
          <w:color w:val="ED7D31" w:themeColor="accent2"/>
          <w:kern w:val="2"/>
          <w:szCs w:val="18"/>
          <w:lang w:val="en-AU" w:eastAsia="ja-JP"/>
        </w:rPr>
        <w:t xml:space="preserve">[the public authority’s] </w:t>
      </w:r>
      <w:r w:rsidRPr="000B7702">
        <w:rPr>
          <w:rFonts w:ascii="Arial" w:eastAsia="Georgia" w:hAnsi="Arial"/>
          <w:kern w:val="2"/>
          <w:szCs w:val="18"/>
          <w:lang w:val="en-AU" w:eastAsia="ja-JP"/>
        </w:rPr>
        <w:t>Chief Executive, Executive,</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Procurement Governance Committee, and</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Senior Management of</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contract administration</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process, performance management requirements and processes,</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and</w:t>
      </w:r>
      <w:r w:rsidR="008551D7">
        <w:rPr>
          <w:rFonts w:ascii="Arial" w:eastAsia="Georgia" w:hAnsi="Arial"/>
          <w:kern w:val="2"/>
          <w:szCs w:val="18"/>
          <w:lang w:val="en-AU" w:eastAsia="ja-JP"/>
        </w:rPr>
        <w:t xml:space="preserve"> </w:t>
      </w:r>
      <w:r w:rsidRPr="000B7702">
        <w:rPr>
          <w:rFonts w:ascii="Arial" w:eastAsia="Georgia" w:hAnsi="Arial"/>
          <w:kern w:val="2"/>
          <w:szCs w:val="18"/>
          <w:lang w:val="en-AU" w:eastAsia="ja-JP"/>
        </w:rPr>
        <w:t>any relevant risks associated with the contract. </w:t>
      </w:r>
    </w:p>
    <w:p w14:paraId="0193812B" w14:textId="2B34E5C3" w:rsidR="005A6F76" w:rsidRPr="008551D7" w:rsidRDefault="005A6F76" w:rsidP="008B4CC2">
      <w:pPr>
        <w:pStyle w:val="Heading2"/>
        <w:spacing w:before="240" w:after="120" w:line="24" w:lineRule="atLeast"/>
        <w:ind w:left="578" w:hanging="578"/>
        <w:rPr>
          <w:rFonts w:ascii="Arial" w:hAnsi="Arial" w:cs="Arial"/>
          <w:color w:val="auto"/>
          <w:sz w:val="24"/>
          <w:szCs w:val="24"/>
          <w:lang w:val="en-AU"/>
        </w:rPr>
      </w:pPr>
      <w:bookmarkStart w:id="7" w:name="_Toc76028355"/>
      <w:r w:rsidRPr="008551D7">
        <w:rPr>
          <w:rFonts w:ascii="Arial" w:hAnsi="Arial" w:cs="Arial"/>
          <w:color w:val="auto"/>
          <w:sz w:val="24"/>
          <w:szCs w:val="24"/>
          <w:lang w:val="en-AU"/>
        </w:rPr>
        <w:t>Purpose and audience</w:t>
      </w:r>
      <w:bookmarkEnd w:id="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0B7702" w:rsidRPr="00744AEE" w14:paraId="2EECFAC3" w14:textId="77777777" w:rsidTr="00BE5AEB">
        <w:trPr>
          <w:tblHeader/>
        </w:trPr>
        <w:tc>
          <w:tcPr>
            <w:tcW w:w="3119" w:type="dxa"/>
            <w:shd w:val="clear" w:color="auto" w:fill="B4C6E7" w:themeFill="accent1" w:themeFillTint="66"/>
            <w:vAlign w:val="center"/>
          </w:tcPr>
          <w:p w14:paraId="4C2E485F" w14:textId="5626EDFC" w:rsidR="000B7702" w:rsidRPr="00744AEE" w:rsidRDefault="000B7702" w:rsidP="00BE5AEB">
            <w:pPr>
              <w:tabs>
                <w:tab w:val="left" w:pos="1276"/>
              </w:tabs>
              <w:spacing w:before="60" w:after="60"/>
              <w:rPr>
                <w:rFonts w:ascii="Arial" w:hAnsi="Arial" w:cs="Arial"/>
                <w:b/>
                <w:sz w:val="20"/>
              </w:rPr>
            </w:pPr>
            <w:r>
              <w:rPr>
                <w:rFonts w:ascii="Arial" w:hAnsi="Arial" w:cs="Arial"/>
                <w:b/>
                <w:sz w:val="20"/>
              </w:rPr>
              <w:t>Audience</w:t>
            </w:r>
          </w:p>
        </w:tc>
        <w:tc>
          <w:tcPr>
            <w:tcW w:w="6095" w:type="dxa"/>
            <w:shd w:val="clear" w:color="auto" w:fill="B4C6E7" w:themeFill="accent1" w:themeFillTint="66"/>
            <w:vAlign w:val="center"/>
          </w:tcPr>
          <w:p w14:paraId="269B4D30" w14:textId="41A1D54F" w:rsidR="000B7702" w:rsidRPr="00744AEE" w:rsidRDefault="000B7702" w:rsidP="00BE5AEB">
            <w:pPr>
              <w:tabs>
                <w:tab w:val="left" w:pos="1276"/>
              </w:tabs>
              <w:spacing w:before="60" w:after="60"/>
              <w:rPr>
                <w:rFonts w:ascii="Arial" w:hAnsi="Arial" w:cs="Arial"/>
                <w:b/>
                <w:sz w:val="20"/>
              </w:rPr>
            </w:pPr>
            <w:r>
              <w:rPr>
                <w:rFonts w:ascii="Arial" w:hAnsi="Arial" w:cs="Arial"/>
                <w:b/>
                <w:sz w:val="20"/>
              </w:rPr>
              <w:t>Purpose of CMP</w:t>
            </w:r>
          </w:p>
        </w:tc>
      </w:tr>
      <w:tr w:rsidR="000B7702" w:rsidRPr="00744AEE" w14:paraId="23CEFF3D" w14:textId="77777777" w:rsidTr="00BE5AEB">
        <w:trPr>
          <w:trHeight w:val="923"/>
        </w:trPr>
        <w:tc>
          <w:tcPr>
            <w:tcW w:w="3119" w:type="dxa"/>
            <w:vAlign w:val="center"/>
          </w:tcPr>
          <w:p w14:paraId="545CD9E3" w14:textId="420E1827" w:rsidR="000B7702" w:rsidRPr="00D5611B" w:rsidRDefault="000B7702" w:rsidP="00BE5AEB">
            <w:pPr>
              <w:tabs>
                <w:tab w:val="left" w:pos="1276"/>
              </w:tabs>
              <w:spacing w:before="60" w:after="60"/>
              <w:rPr>
                <w:rFonts w:ascii="Arial" w:hAnsi="Arial" w:cs="Arial"/>
                <w:b/>
                <w:i/>
                <w:iCs/>
                <w:color w:val="ED7D31" w:themeColor="accent2"/>
                <w:sz w:val="20"/>
                <w:lang w:val="en-AU"/>
              </w:rPr>
            </w:pPr>
            <w:r w:rsidRPr="00D5611B">
              <w:rPr>
                <w:rFonts w:ascii="Arial" w:hAnsi="Arial" w:cs="Arial"/>
                <w:b/>
                <w:i/>
                <w:iCs/>
                <w:color w:val="ED7D31" w:themeColor="accent2"/>
                <w:sz w:val="20"/>
                <w:lang w:val="en-AU"/>
              </w:rPr>
              <w:t>Contract Owner</w:t>
            </w:r>
          </w:p>
        </w:tc>
        <w:tc>
          <w:tcPr>
            <w:tcW w:w="6095" w:type="dxa"/>
            <w:vAlign w:val="center"/>
          </w:tcPr>
          <w:p w14:paraId="091FCB82" w14:textId="526A1607" w:rsidR="000B7702" w:rsidRPr="00D5611B" w:rsidRDefault="000B7702" w:rsidP="00BE5AEB">
            <w:pPr>
              <w:tabs>
                <w:tab w:val="left" w:pos="1276"/>
              </w:tabs>
              <w:spacing w:before="60" w:after="60"/>
              <w:rPr>
                <w:rFonts w:ascii="Arial" w:eastAsia="Times New Roman" w:hAnsi="Arial" w:cs="Arial"/>
                <w:sz w:val="20"/>
              </w:rPr>
            </w:pPr>
            <w:r w:rsidRPr="00D5611B">
              <w:rPr>
                <w:rFonts w:ascii="Arial" w:hAnsi="Arial" w:cs="Arial"/>
                <w:i/>
                <w:iCs/>
                <w:color w:val="ED7D31" w:themeColor="accent2"/>
                <w:sz w:val="20"/>
                <w:lang w:val="en-AU"/>
              </w:rPr>
              <w:t>To provide a summary of essential information on the contract administration and performance management requirements and processes, and the outcomes, outputs, performance measures and risks associated with the contract.</w:t>
            </w:r>
          </w:p>
        </w:tc>
      </w:tr>
      <w:tr w:rsidR="000B7702" w:rsidRPr="00744AEE" w14:paraId="77383FFD" w14:textId="77777777" w:rsidTr="00BE5AEB">
        <w:trPr>
          <w:trHeight w:val="471"/>
        </w:trPr>
        <w:tc>
          <w:tcPr>
            <w:tcW w:w="3119" w:type="dxa"/>
            <w:vAlign w:val="center"/>
          </w:tcPr>
          <w:p w14:paraId="1F46110C" w14:textId="73851072" w:rsidR="000B7702" w:rsidRPr="00D5611B" w:rsidRDefault="000B7702" w:rsidP="00BE5AEB">
            <w:pPr>
              <w:tabs>
                <w:tab w:val="left" w:pos="1276"/>
              </w:tabs>
              <w:spacing w:before="60" w:after="60"/>
              <w:rPr>
                <w:rFonts w:ascii="Arial" w:eastAsia="Times New Roman" w:hAnsi="Arial" w:cs="Arial"/>
                <w:sz w:val="20"/>
              </w:rPr>
            </w:pPr>
            <w:r w:rsidRPr="00D5611B">
              <w:rPr>
                <w:rFonts w:ascii="Arial" w:hAnsi="Arial" w:cs="Arial"/>
                <w:b/>
                <w:i/>
                <w:iCs/>
                <w:color w:val="ED7D31" w:themeColor="accent2"/>
                <w:sz w:val="20"/>
                <w:lang w:val="en-AU"/>
              </w:rPr>
              <w:t>Contract Manager</w:t>
            </w:r>
          </w:p>
        </w:tc>
        <w:tc>
          <w:tcPr>
            <w:tcW w:w="6095" w:type="dxa"/>
            <w:vAlign w:val="center"/>
          </w:tcPr>
          <w:p w14:paraId="68D2BA0C" w14:textId="4504A4A2" w:rsidR="000B7702" w:rsidRPr="00D5611B" w:rsidRDefault="000B7702" w:rsidP="00BE5AEB">
            <w:pPr>
              <w:tabs>
                <w:tab w:val="left" w:pos="1276"/>
              </w:tabs>
              <w:spacing w:before="60" w:after="60"/>
              <w:rPr>
                <w:rFonts w:ascii="Arial" w:hAnsi="Arial" w:cs="Arial"/>
                <w:color w:val="ED7D31" w:themeColor="accent2"/>
                <w:sz w:val="20"/>
              </w:rPr>
            </w:pPr>
            <w:r w:rsidRPr="00D5611B">
              <w:rPr>
                <w:rFonts w:ascii="Arial" w:hAnsi="Arial" w:cs="Arial"/>
                <w:i/>
                <w:iCs/>
                <w:color w:val="ED7D31" w:themeColor="accent2"/>
                <w:sz w:val="20"/>
                <w:lang w:val="en-AU"/>
              </w:rPr>
              <w:t>To provide a summary of essential information required for the management of the contract.</w:t>
            </w:r>
          </w:p>
        </w:tc>
      </w:tr>
      <w:tr w:rsidR="000B7702" w:rsidRPr="00744AEE" w14:paraId="0E7E51E3" w14:textId="77777777" w:rsidTr="00BE5AEB">
        <w:trPr>
          <w:trHeight w:val="471"/>
        </w:trPr>
        <w:tc>
          <w:tcPr>
            <w:tcW w:w="3119" w:type="dxa"/>
            <w:vAlign w:val="center"/>
          </w:tcPr>
          <w:p w14:paraId="238FD3BB" w14:textId="17C2A2D5" w:rsidR="000B7702" w:rsidRPr="00D5611B" w:rsidRDefault="000B7702" w:rsidP="00BE5AEB">
            <w:pPr>
              <w:tabs>
                <w:tab w:val="left" w:pos="1276"/>
              </w:tabs>
              <w:spacing w:before="60" w:after="60"/>
              <w:rPr>
                <w:rFonts w:ascii="Arial" w:eastAsia="Times New Roman" w:hAnsi="Arial" w:cs="Arial"/>
                <w:sz w:val="20"/>
              </w:rPr>
            </w:pPr>
            <w:r w:rsidRPr="00D5611B">
              <w:rPr>
                <w:rFonts w:ascii="Arial" w:hAnsi="Arial" w:cs="Arial"/>
                <w:b/>
                <w:i/>
                <w:iCs/>
                <w:color w:val="ED7D31" w:themeColor="accent2"/>
                <w:sz w:val="20"/>
                <w:lang w:val="en-AU"/>
              </w:rPr>
              <w:t>[The public authority’s] Managers and Executive</w:t>
            </w:r>
          </w:p>
        </w:tc>
        <w:tc>
          <w:tcPr>
            <w:tcW w:w="6095" w:type="dxa"/>
            <w:vAlign w:val="center"/>
          </w:tcPr>
          <w:p w14:paraId="5FBA7098" w14:textId="3CCE9CFD" w:rsidR="000B7702" w:rsidRPr="00D5611B" w:rsidRDefault="000B7702" w:rsidP="00BE5AEB">
            <w:pPr>
              <w:tabs>
                <w:tab w:val="left" w:pos="1276"/>
              </w:tabs>
              <w:spacing w:before="60" w:after="60"/>
              <w:rPr>
                <w:rFonts w:ascii="Arial" w:hAnsi="Arial" w:cs="Arial"/>
                <w:color w:val="ED7D31" w:themeColor="accent2"/>
                <w:sz w:val="20"/>
              </w:rPr>
            </w:pPr>
            <w:r w:rsidRPr="00D5611B">
              <w:rPr>
                <w:rFonts w:ascii="Arial" w:hAnsi="Arial" w:cs="Arial"/>
                <w:i/>
                <w:iCs/>
                <w:color w:val="ED7D31" w:themeColor="accent2"/>
                <w:sz w:val="20"/>
                <w:lang w:val="en-AU"/>
              </w:rPr>
              <w:t>To provide a summary of essential information on the contract administration and performance management requirements and processes, and the outcomes, outputs, performance measures and risks associated with the contract.</w:t>
            </w:r>
          </w:p>
        </w:tc>
      </w:tr>
      <w:tr w:rsidR="000B7702" w:rsidRPr="00744AEE" w14:paraId="0F6DC3D0" w14:textId="77777777" w:rsidTr="00BE5AEB">
        <w:trPr>
          <w:trHeight w:val="471"/>
        </w:trPr>
        <w:tc>
          <w:tcPr>
            <w:tcW w:w="3119" w:type="dxa"/>
            <w:vAlign w:val="center"/>
          </w:tcPr>
          <w:p w14:paraId="759CFB1F" w14:textId="38DFE720" w:rsidR="000B7702" w:rsidRPr="00D5611B" w:rsidRDefault="000B7702" w:rsidP="00BE5AEB">
            <w:pPr>
              <w:tabs>
                <w:tab w:val="left" w:pos="1276"/>
              </w:tabs>
              <w:spacing w:before="60" w:after="60"/>
              <w:rPr>
                <w:rFonts w:ascii="Arial" w:eastAsia="Times New Roman" w:hAnsi="Arial" w:cs="Arial"/>
                <w:sz w:val="20"/>
              </w:rPr>
            </w:pPr>
            <w:r w:rsidRPr="00D5611B">
              <w:rPr>
                <w:rFonts w:ascii="Arial" w:hAnsi="Arial" w:cs="Arial"/>
                <w:b/>
                <w:i/>
                <w:iCs/>
                <w:color w:val="ED7D31" w:themeColor="accent2"/>
                <w:sz w:val="20"/>
                <w:lang w:val="en-AU"/>
              </w:rPr>
              <w:t>[The public authority’s] Internal Audit function</w:t>
            </w:r>
          </w:p>
        </w:tc>
        <w:tc>
          <w:tcPr>
            <w:tcW w:w="6095" w:type="dxa"/>
            <w:vAlign w:val="center"/>
          </w:tcPr>
          <w:p w14:paraId="225AC614" w14:textId="656E42C5" w:rsidR="000B7702" w:rsidRPr="00D5611B" w:rsidRDefault="000B7702" w:rsidP="00BE5AEB">
            <w:pPr>
              <w:tabs>
                <w:tab w:val="left" w:pos="1276"/>
              </w:tabs>
              <w:spacing w:before="60" w:after="60"/>
              <w:rPr>
                <w:rFonts w:ascii="Arial" w:hAnsi="Arial" w:cs="Arial"/>
                <w:color w:val="ED7D31" w:themeColor="accent2"/>
                <w:sz w:val="20"/>
              </w:rPr>
            </w:pPr>
            <w:r w:rsidRPr="00D5611B">
              <w:rPr>
                <w:rFonts w:ascii="Arial" w:hAnsi="Arial" w:cs="Arial"/>
                <w:i/>
                <w:iCs/>
                <w:color w:val="ED7D31" w:themeColor="accent2"/>
                <w:sz w:val="20"/>
                <w:lang w:val="en-AU"/>
              </w:rPr>
              <w:t>To describe the performance and risk management processes together with associated documentation related to the contract.</w:t>
            </w:r>
          </w:p>
        </w:tc>
      </w:tr>
    </w:tbl>
    <w:p w14:paraId="4AA2C4BF" w14:textId="710562AA" w:rsidR="000B6A5E" w:rsidRPr="00641C98" w:rsidRDefault="000B6A5E" w:rsidP="009A2348">
      <w:pPr>
        <w:pStyle w:val="Heading1"/>
        <w:spacing w:after="120" w:line="24" w:lineRule="atLeast"/>
        <w:ind w:left="431" w:hanging="431"/>
        <w:rPr>
          <w:rFonts w:cs="Arial"/>
          <w:color w:val="auto"/>
          <w:lang w:val="en-AU"/>
        </w:rPr>
      </w:pPr>
      <w:bookmarkStart w:id="8" w:name="_Toc76028356"/>
      <w:r w:rsidRPr="00641C98">
        <w:rPr>
          <w:rFonts w:cs="Arial"/>
          <w:color w:val="auto"/>
          <w:lang w:val="en-AU"/>
        </w:rPr>
        <w:t>Definitions</w:t>
      </w:r>
      <w:bookmarkEnd w:id="8"/>
    </w:p>
    <w:p w14:paraId="3956AF22" w14:textId="1416402B" w:rsidR="000B6A5E" w:rsidRPr="00277266" w:rsidRDefault="000B6A5E" w:rsidP="008B4CC2">
      <w:pPr>
        <w:spacing w:after="120" w:line="24" w:lineRule="atLeast"/>
        <w:rPr>
          <w:rFonts w:ascii="Arial" w:eastAsia="Georgia" w:hAnsi="Arial"/>
          <w:i/>
          <w:color w:val="ED7D31" w:themeColor="accent2"/>
          <w:kern w:val="2"/>
          <w:szCs w:val="18"/>
          <w:lang w:val="en-AU" w:eastAsia="ja-JP"/>
        </w:rPr>
      </w:pPr>
      <w:r w:rsidRPr="00277266">
        <w:rPr>
          <w:rFonts w:ascii="Arial" w:eastAsia="Georgia" w:hAnsi="Arial"/>
          <w:i/>
          <w:color w:val="ED7D31" w:themeColor="accent2"/>
          <w:kern w:val="2"/>
          <w:szCs w:val="18"/>
          <w:lang w:val="en-AU" w:eastAsia="ja-JP"/>
        </w:rPr>
        <w:t>Include any standard definitions, terminologies and acronyms used in this document.</w:t>
      </w:r>
    </w:p>
    <w:p w14:paraId="11D11DD9" w14:textId="3A50D907" w:rsidR="005A6F76" w:rsidRPr="00641C98" w:rsidRDefault="005A6F76" w:rsidP="009A2348">
      <w:pPr>
        <w:pStyle w:val="Heading1"/>
        <w:spacing w:after="120" w:line="24" w:lineRule="atLeast"/>
        <w:ind w:left="431" w:hanging="431"/>
        <w:rPr>
          <w:rFonts w:cs="Arial"/>
          <w:color w:val="auto"/>
          <w:lang w:val="en-AU"/>
        </w:rPr>
      </w:pPr>
      <w:bookmarkStart w:id="9" w:name="_Toc76028357"/>
      <w:r w:rsidRPr="00641C98">
        <w:rPr>
          <w:rFonts w:cs="Arial"/>
          <w:color w:val="auto"/>
          <w:lang w:val="en-AU"/>
        </w:rPr>
        <w:t>Background</w:t>
      </w:r>
      <w:bookmarkEnd w:id="9"/>
    </w:p>
    <w:p w14:paraId="11DFB919" w14:textId="77777777" w:rsidR="000B6A5E" w:rsidRPr="00277266" w:rsidRDefault="005A6F76" w:rsidP="008B4CC2">
      <w:pPr>
        <w:spacing w:after="120" w:line="288" w:lineRule="auto"/>
        <w:rPr>
          <w:rFonts w:ascii="Arial" w:hAnsi="Arial" w:cs="Arial"/>
          <w:i/>
          <w:iCs/>
          <w:color w:val="ED7D31" w:themeColor="accent2"/>
          <w:lang w:val="en-AU"/>
        </w:rPr>
      </w:pPr>
      <w:r w:rsidRPr="00277266">
        <w:rPr>
          <w:rFonts w:ascii="Arial" w:hAnsi="Arial" w:cs="Arial"/>
          <w:i/>
          <w:iCs/>
          <w:color w:val="ED7D31" w:themeColor="accent2"/>
          <w:lang w:val="en-AU"/>
        </w:rPr>
        <w:t>Document any relevant information relevant to the contract and this CMP. Anything that</w:t>
      </w:r>
      <w:r w:rsidR="000B6A5E" w:rsidRPr="00277266">
        <w:rPr>
          <w:rFonts w:ascii="Arial" w:hAnsi="Arial" w:cs="Arial"/>
          <w:i/>
          <w:iCs/>
          <w:color w:val="ED7D31" w:themeColor="accent2"/>
          <w:lang w:val="en-AU"/>
        </w:rPr>
        <w:t xml:space="preserve"> provides valuable context to the contract, for example: </w:t>
      </w:r>
    </w:p>
    <w:p w14:paraId="6A1CD537" w14:textId="7A71D83C" w:rsidR="005A6F76" w:rsidRPr="00277266" w:rsidRDefault="005A6F76" w:rsidP="008B4CC2">
      <w:pPr>
        <w:pStyle w:val="Default"/>
        <w:numPr>
          <w:ilvl w:val="0"/>
          <w:numId w:val="15"/>
        </w:numPr>
        <w:spacing w:after="120" w:line="288" w:lineRule="auto"/>
        <w:ind w:left="714" w:hanging="357"/>
        <w:contextualSpacing/>
        <w:rPr>
          <w:rFonts w:eastAsiaTheme="minorHAnsi"/>
          <w:i/>
          <w:iCs/>
          <w:color w:val="ED7D31" w:themeColor="accent2"/>
          <w:sz w:val="22"/>
          <w:szCs w:val="22"/>
          <w:lang w:val="en-AU"/>
        </w:rPr>
      </w:pPr>
      <w:r w:rsidRPr="00277266">
        <w:rPr>
          <w:rFonts w:eastAsiaTheme="minorHAnsi"/>
          <w:i/>
          <w:iCs/>
          <w:color w:val="ED7D31" w:themeColor="accent2"/>
          <w:sz w:val="22"/>
          <w:szCs w:val="22"/>
          <w:lang w:val="en-AU"/>
        </w:rPr>
        <w:t>Funding source</w:t>
      </w:r>
      <w:r w:rsidR="00277266" w:rsidRPr="00277266">
        <w:rPr>
          <w:rFonts w:eastAsiaTheme="minorHAnsi"/>
          <w:i/>
          <w:iCs/>
          <w:color w:val="ED7D31" w:themeColor="accent2"/>
          <w:sz w:val="22"/>
          <w:szCs w:val="22"/>
          <w:lang w:val="en-AU"/>
        </w:rPr>
        <w:t xml:space="preserve"> </w:t>
      </w:r>
      <w:r w:rsidR="00641C98">
        <w:rPr>
          <w:rFonts w:eastAsiaTheme="minorHAnsi"/>
          <w:i/>
          <w:iCs/>
          <w:color w:val="ED7D31" w:themeColor="accent2"/>
          <w:sz w:val="22"/>
          <w:szCs w:val="22"/>
          <w:lang w:val="en-AU"/>
        </w:rPr>
        <w:t>and</w:t>
      </w:r>
      <w:r w:rsidR="00277266" w:rsidRPr="00277266">
        <w:rPr>
          <w:rFonts w:eastAsiaTheme="minorHAnsi"/>
          <w:i/>
          <w:iCs/>
          <w:color w:val="ED7D31" w:themeColor="accent2"/>
          <w:sz w:val="22"/>
          <w:szCs w:val="22"/>
          <w:lang w:val="en-AU"/>
        </w:rPr>
        <w:t xml:space="preserve"> allocated budget</w:t>
      </w:r>
    </w:p>
    <w:p w14:paraId="280FAD85" w14:textId="233A6A90" w:rsidR="005A6F76" w:rsidRPr="00277266" w:rsidRDefault="000B6A5E" w:rsidP="008B4CC2">
      <w:pPr>
        <w:pStyle w:val="Default"/>
        <w:numPr>
          <w:ilvl w:val="0"/>
          <w:numId w:val="15"/>
        </w:numPr>
        <w:spacing w:after="120" w:line="288" w:lineRule="auto"/>
        <w:ind w:left="714" w:hanging="357"/>
        <w:contextualSpacing/>
        <w:rPr>
          <w:i/>
          <w:iCs/>
          <w:color w:val="ED7D31" w:themeColor="accent2"/>
          <w:sz w:val="22"/>
          <w:szCs w:val="22"/>
        </w:rPr>
      </w:pPr>
      <w:r w:rsidRPr="00277266">
        <w:rPr>
          <w:rFonts w:eastAsiaTheme="minorHAnsi"/>
          <w:i/>
          <w:iCs/>
          <w:color w:val="ED7D31" w:themeColor="accent2"/>
          <w:sz w:val="22"/>
          <w:szCs w:val="22"/>
          <w:lang w:val="en-AU"/>
        </w:rPr>
        <w:t>H</w:t>
      </w:r>
      <w:r w:rsidR="005A6F76" w:rsidRPr="00277266">
        <w:rPr>
          <w:rFonts w:eastAsiaTheme="minorHAnsi"/>
          <w:i/>
          <w:iCs/>
          <w:color w:val="ED7D31" w:themeColor="accent2"/>
          <w:sz w:val="22"/>
          <w:szCs w:val="22"/>
          <w:lang w:val="en-AU"/>
        </w:rPr>
        <w:t xml:space="preserve">ow was the need </w:t>
      </w:r>
      <w:proofErr w:type="gramStart"/>
      <w:r w:rsidR="005A6F76" w:rsidRPr="00277266">
        <w:rPr>
          <w:rFonts w:eastAsiaTheme="minorHAnsi"/>
          <w:i/>
          <w:iCs/>
          <w:color w:val="ED7D31" w:themeColor="accent2"/>
          <w:sz w:val="22"/>
          <w:szCs w:val="22"/>
          <w:lang w:val="en-AU"/>
        </w:rPr>
        <w:t>identified</w:t>
      </w:r>
      <w:proofErr w:type="gramEnd"/>
      <w:r w:rsidR="005A6F76" w:rsidRPr="00277266">
        <w:rPr>
          <w:rFonts w:eastAsiaTheme="minorHAnsi"/>
          <w:i/>
          <w:iCs/>
          <w:color w:val="ED7D31" w:themeColor="accent2"/>
          <w:sz w:val="22"/>
          <w:szCs w:val="22"/>
          <w:lang w:val="en-AU"/>
        </w:rPr>
        <w:t xml:space="preserve"> </w:t>
      </w:r>
    </w:p>
    <w:p w14:paraId="12ACEFE0" w14:textId="409455AF" w:rsidR="005A6F76" w:rsidRPr="00277266" w:rsidRDefault="005A6F76" w:rsidP="008B4CC2">
      <w:pPr>
        <w:pStyle w:val="Default"/>
        <w:numPr>
          <w:ilvl w:val="0"/>
          <w:numId w:val="15"/>
        </w:numPr>
        <w:spacing w:after="120" w:line="288" w:lineRule="auto"/>
        <w:ind w:left="714" w:hanging="357"/>
        <w:contextualSpacing/>
        <w:rPr>
          <w:i/>
          <w:iCs/>
          <w:color w:val="ED7D31" w:themeColor="accent2"/>
          <w:sz w:val="22"/>
          <w:szCs w:val="22"/>
        </w:rPr>
      </w:pPr>
      <w:r w:rsidRPr="00277266">
        <w:rPr>
          <w:i/>
          <w:iCs/>
          <w:color w:val="ED7D31" w:themeColor="accent2"/>
          <w:sz w:val="22"/>
          <w:szCs w:val="22"/>
        </w:rPr>
        <w:t>Information from tender process</w:t>
      </w:r>
      <w:r w:rsidR="000B6A5E" w:rsidRPr="00277266">
        <w:rPr>
          <w:i/>
          <w:iCs/>
          <w:color w:val="ED7D31" w:themeColor="accent2"/>
          <w:sz w:val="22"/>
          <w:szCs w:val="22"/>
        </w:rPr>
        <w:t>, i.e.</w:t>
      </w:r>
    </w:p>
    <w:p w14:paraId="6F2C9630" w14:textId="1D207D88" w:rsidR="005A6F76" w:rsidRPr="00277266" w:rsidRDefault="005A6F76" w:rsidP="008B4CC2">
      <w:pPr>
        <w:pStyle w:val="Default"/>
        <w:numPr>
          <w:ilvl w:val="1"/>
          <w:numId w:val="15"/>
        </w:numPr>
        <w:spacing w:after="120" w:line="288" w:lineRule="auto"/>
        <w:contextualSpacing/>
        <w:rPr>
          <w:i/>
          <w:iCs/>
          <w:color w:val="ED7D31" w:themeColor="accent2"/>
          <w:sz w:val="22"/>
          <w:szCs w:val="22"/>
        </w:rPr>
      </w:pPr>
      <w:r w:rsidRPr="00277266">
        <w:rPr>
          <w:i/>
          <w:iCs/>
          <w:color w:val="ED7D31" w:themeColor="accent2"/>
          <w:sz w:val="22"/>
          <w:szCs w:val="22"/>
        </w:rPr>
        <w:t xml:space="preserve">how it was </w:t>
      </w:r>
      <w:r w:rsidR="000B6A5E" w:rsidRPr="00277266">
        <w:rPr>
          <w:i/>
          <w:iCs/>
          <w:color w:val="ED7D31" w:themeColor="accent2"/>
          <w:sz w:val="22"/>
          <w:szCs w:val="22"/>
        </w:rPr>
        <w:t>sourced</w:t>
      </w:r>
    </w:p>
    <w:p w14:paraId="01F564DC" w14:textId="36AC04F0" w:rsidR="005A6F76" w:rsidRPr="00277266" w:rsidRDefault="000B6A5E" w:rsidP="008B4CC2">
      <w:pPr>
        <w:pStyle w:val="Default"/>
        <w:numPr>
          <w:ilvl w:val="1"/>
          <w:numId w:val="15"/>
        </w:numPr>
        <w:spacing w:after="120" w:line="288" w:lineRule="auto"/>
        <w:contextualSpacing/>
        <w:rPr>
          <w:i/>
          <w:iCs/>
          <w:color w:val="ED7D31" w:themeColor="accent2"/>
          <w:sz w:val="22"/>
          <w:szCs w:val="22"/>
        </w:rPr>
      </w:pPr>
      <w:r w:rsidRPr="00277266">
        <w:rPr>
          <w:i/>
          <w:iCs/>
          <w:color w:val="ED7D31" w:themeColor="accent2"/>
          <w:sz w:val="22"/>
          <w:szCs w:val="22"/>
        </w:rPr>
        <w:t>relevant information from the contract negotiation phase</w:t>
      </w:r>
    </w:p>
    <w:p w14:paraId="6AB92940" w14:textId="5F1CE36D" w:rsidR="005A6F76" w:rsidRPr="00277266" w:rsidRDefault="005A6F76" w:rsidP="008B4CC2">
      <w:pPr>
        <w:pStyle w:val="Default"/>
        <w:numPr>
          <w:ilvl w:val="0"/>
          <w:numId w:val="15"/>
        </w:numPr>
        <w:spacing w:after="120" w:line="288" w:lineRule="auto"/>
        <w:ind w:left="714" w:hanging="357"/>
        <w:contextualSpacing/>
        <w:rPr>
          <w:i/>
          <w:iCs/>
          <w:color w:val="ED7D31" w:themeColor="accent2"/>
          <w:sz w:val="22"/>
          <w:szCs w:val="22"/>
        </w:rPr>
      </w:pPr>
      <w:r w:rsidRPr="00277266">
        <w:rPr>
          <w:i/>
          <w:iCs/>
          <w:color w:val="ED7D31" w:themeColor="accent2"/>
          <w:sz w:val="22"/>
          <w:szCs w:val="22"/>
        </w:rPr>
        <w:t>Sensitivities (media interest, political risk, conflict of interest, historically important/significant performance risks if applicable</w:t>
      </w:r>
      <w:r w:rsidR="00597507">
        <w:rPr>
          <w:i/>
          <w:iCs/>
          <w:color w:val="ED7D31" w:themeColor="accent2"/>
          <w:sz w:val="22"/>
          <w:szCs w:val="22"/>
        </w:rPr>
        <w:t>.</w:t>
      </w:r>
    </w:p>
    <w:p w14:paraId="3CE8C71C" w14:textId="5773402A" w:rsidR="00627A4C" w:rsidRPr="00641C98" w:rsidRDefault="00627A4C" w:rsidP="008B4CC2">
      <w:pPr>
        <w:pStyle w:val="Heading2"/>
        <w:spacing w:before="240" w:after="120" w:line="288" w:lineRule="auto"/>
        <w:ind w:left="578" w:hanging="578"/>
        <w:rPr>
          <w:rFonts w:ascii="Arial" w:hAnsi="Arial" w:cs="Arial"/>
          <w:color w:val="auto"/>
          <w:sz w:val="24"/>
          <w:szCs w:val="24"/>
          <w:lang w:val="en-AU"/>
        </w:rPr>
      </w:pPr>
      <w:bookmarkStart w:id="10" w:name="_Toc76028358"/>
      <w:r w:rsidRPr="00641C98">
        <w:rPr>
          <w:rFonts w:ascii="Arial" w:hAnsi="Arial" w:cs="Arial"/>
          <w:color w:val="auto"/>
          <w:sz w:val="24"/>
          <w:szCs w:val="24"/>
          <w:lang w:val="en-AU"/>
        </w:rPr>
        <w:lastRenderedPageBreak/>
        <w:t>Key Documentation</w:t>
      </w:r>
      <w:bookmarkEnd w:id="10"/>
    </w:p>
    <w:p w14:paraId="3F9068FD" w14:textId="4EC51380" w:rsidR="00627A4C" w:rsidRPr="003E2140" w:rsidRDefault="00627A4C" w:rsidP="009A2348">
      <w:pPr>
        <w:tabs>
          <w:tab w:val="left" w:pos="1276"/>
        </w:tabs>
        <w:spacing w:after="120" w:line="288" w:lineRule="auto"/>
        <w:rPr>
          <w:rFonts w:ascii="Arial" w:eastAsia="Georgia" w:hAnsi="Arial"/>
          <w:kern w:val="2"/>
          <w:lang w:val="en-AU" w:eastAsia="ja-JP"/>
        </w:rPr>
      </w:pPr>
      <w:r w:rsidRPr="000A7629">
        <w:rPr>
          <w:rFonts w:ascii="Arial" w:hAnsi="Arial" w:cs="Arial"/>
          <w:iCs/>
        </w:rPr>
        <w:t xml:space="preserve">To obtain the full context and history of this </w:t>
      </w:r>
      <w:r w:rsidR="00666BA4">
        <w:rPr>
          <w:rFonts w:ascii="Arial" w:hAnsi="Arial" w:cs="Arial"/>
          <w:iCs/>
        </w:rPr>
        <w:t>c</w:t>
      </w:r>
      <w:r w:rsidRPr="000A7629">
        <w:rPr>
          <w:rFonts w:ascii="Arial" w:hAnsi="Arial" w:cs="Arial"/>
          <w:iCs/>
        </w:rPr>
        <w:t xml:space="preserve">ontract and procurement, the </w:t>
      </w:r>
      <w:r w:rsidR="00666BA4">
        <w:rPr>
          <w:rFonts w:ascii="Arial" w:hAnsi="Arial" w:cs="Arial"/>
          <w:iCs/>
        </w:rPr>
        <w:t>c</w:t>
      </w:r>
      <w:r w:rsidRPr="000A7629">
        <w:rPr>
          <w:rFonts w:ascii="Arial" w:hAnsi="Arial" w:cs="Arial"/>
          <w:iCs/>
        </w:rPr>
        <w:t xml:space="preserve">ontract </w:t>
      </w:r>
      <w:r w:rsidR="00666BA4">
        <w:rPr>
          <w:rFonts w:ascii="Arial" w:hAnsi="Arial" w:cs="Arial"/>
          <w:iCs/>
        </w:rPr>
        <w:t>m</w:t>
      </w:r>
      <w:r w:rsidRPr="000A7629">
        <w:rPr>
          <w:rFonts w:ascii="Arial" w:hAnsi="Arial" w:cs="Arial"/>
          <w:iCs/>
        </w:rPr>
        <w:t xml:space="preserve">anager </w:t>
      </w:r>
      <w:r w:rsidR="00FA5E29">
        <w:rPr>
          <w:rFonts w:ascii="Arial" w:hAnsi="Arial" w:cs="Arial"/>
          <w:iCs/>
        </w:rPr>
        <w:t>should</w:t>
      </w:r>
      <w:r w:rsidRPr="000A7629">
        <w:rPr>
          <w:rFonts w:ascii="Arial" w:hAnsi="Arial" w:cs="Arial"/>
          <w:iCs/>
        </w:rPr>
        <w:t xml:space="preserve"> read</w:t>
      </w:r>
      <w:r w:rsidRPr="003E2140">
        <w:rPr>
          <w:rFonts w:ascii="Arial" w:eastAsia="Georgia" w:hAnsi="Arial"/>
          <w:kern w:val="2"/>
          <w:lang w:val="en-AU" w:eastAsia="ja-JP"/>
        </w:rPr>
        <w:t xml:space="preserve"> this </w:t>
      </w:r>
      <w:r w:rsidR="00FA5E29">
        <w:rPr>
          <w:rFonts w:ascii="Arial" w:eastAsia="Georgia" w:hAnsi="Arial"/>
          <w:kern w:val="2"/>
          <w:lang w:val="en-AU" w:eastAsia="ja-JP"/>
        </w:rPr>
        <w:t>CMP</w:t>
      </w:r>
      <w:r w:rsidRPr="003E2140">
        <w:rPr>
          <w:rFonts w:ascii="Arial" w:eastAsia="Georgia" w:hAnsi="Arial"/>
          <w:kern w:val="2"/>
          <w:lang w:val="en-AU" w:eastAsia="ja-JP"/>
        </w:rPr>
        <w:t xml:space="preserve"> in conjunction with the following key documents.</w:t>
      </w:r>
    </w:p>
    <w:p w14:paraId="221896B1" w14:textId="7C816BA8" w:rsidR="00627A4C" w:rsidRPr="003E2140" w:rsidRDefault="00627A4C" w:rsidP="009A2348">
      <w:pPr>
        <w:tabs>
          <w:tab w:val="left" w:pos="1276"/>
        </w:tabs>
        <w:spacing w:after="120" w:line="288" w:lineRule="auto"/>
        <w:rPr>
          <w:rFonts w:ascii="Arial" w:hAnsi="Arial" w:cs="Arial"/>
          <w:i/>
          <w:iCs/>
        </w:rPr>
      </w:pPr>
      <w:r w:rsidRPr="003E2140">
        <w:rPr>
          <w:rFonts w:ascii="Arial" w:hAnsi="Arial" w:cs="Arial"/>
          <w:iCs/>
        </w:rPr>
        <w:t xml:space="preserve">All documentation related to the contract management and administration of this </w:t>
      </w:r>
      <w:r w:rsidR="00CE1066">
        <w:rPr>
          <w:rFonts w:ascii="Arial" w:hAnsi="Arial" w:cs="Arial"/>
          <w:iCs/>
        </w:rPr>
        <w:t>contract</w:t>
      </w:r>
      <w:r w:rsidRPr="003E2140">
        <w:rPr>
          <w:rFonts w:ascii="Arial" w:hAnsi="Arial" w:cs="Arial"/>
          <w:iCs/>
        </w:rPr>
        <w:t xml:space="preserve"> will be </w:t>
      </w:r>
      <w:r w:rsidR="00666BA4">
        <w:rPr>
          <w:rFonts w:ascii="Arial" w:hAnsi="Arial" w:cs="Arial"/>
          <w:iCs/>
        </w:rPr>
        <w:t>filed/saved</w:t>
      </w:r>
      <w:r w:rsidRPr="003E2140">
        <w:rPr>
          <w:rFonts w:ascii="Arial" w:hAnsi="Arial" w:cs="Arial"/>
          <w:iCs/>
        </w:rPr>
        <w:t xml:space="preserve"> </w:t>
      </w:r>
      <w:r w:rsidR="00666BA4">
        <w:rPr>
          <w:rFonts w:ascii="Arial" w:hAnsi="Arial" w:cs="Arial"/>
          <w:iCs/>
        </w:rPr>
        <w:t xml:space="preserve">according to </w:t>
      </w:r>
      <w:r w:rsidRPr="003E2140">
        <w:rPr>
          <w:rFonts w:ascii="Arial" w:hAnsi="Arial" w:cs="Arial"/>
          <w:iCs/>
        </w:rPr>
        <w:t>the</w:t>
      </w:r>
      <w:r w:rsidRPr="003E2140">
        <w:rPr>
          <w:rFonts w:ascii="Arial" w:hAnsi="Arial" w:cs="Arial"/>
          <w:i/>
          <w:iCs/>
        </w:rPr>
        <w:t xml:space="preserve"> </w:t>
      </w:r>
      <w:r w:rsidRPr="00277266">
        <w:rPr>
          <w:rFonts w:ascii="Arial" w:hAnsi="Arial" w:cs="Arial"/>
          <w:i/>
          <w:iCs/>
          <w:color w:val="ED7D31" w:themeColor="accent2"/>
        </w:rPr>
        <w:t xml:space="preserve">[public authority’s] </w:t>
      </w:r>
      <w:r w:rsidRPr="003E2140">
        <w:rPr>
          <w:rFonts w:ascii="Arial" w:hAnsi="Arial" w:cs="Arial"/>
          <w:iCs/>
        </w:rPr>
        <w:t>record’s management pro</w:t>
      </w:r>
      <w:r w:rsidR="00666BA4">
        <w:rPr>
          <w:rFonts w:ascii="Arial" w:hAnsi="Arial" w:cs="Arial"/>
          <w:iCs/>
        </w:rPr>
        <w:t>cesses</w:t>
      </w:r>
      <w:r w:rsidRPr="003E2140">
        <w:rPr>
          <w:rFonts w:ascii="Arial" w:hAnsi="Arial" w:cs="Arial"/>
          <w:iCs/>
        </w:rPr>
        <w:t xml:space="preserve">. Records Management is necessary for effective contract management and administration, </w:t>
      </w:r>
      <w:r w:rsidR="00666BA4">
        <w:rPr>
          <w:rFonts w:ascii="Arial" w:hAnsi="Arial" w:cs="Arial"/>
          <w:iCs/>
        </w:rPr>
        <w:t xml:space="preserve">knowledge transfer, </w:t>
      </w:r>
      <w:r w:rsidRPr="003E2140">
        <w:rPr>
          <w:rFonts w:ascii="Arial" w:hAnsi="Arial" w:cs="Arial"/>
          <w:iCs/>
        </w:rPr>
        <w:t>and for audit purposes.</w:t>
      </w:r>
      <w:r w:rsidRPr="003E2140">
        <w:rPr>
          <w:rFonts w:ascii="Arial" w:hAnsi="Arial" w:cs="Arial"/>
          <w:i/>
          <w:iC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627A4C" w:rsidRPr="00666BA4" w14:paraId="3E9BB3F4" w14:textId="77777777" w:rsidTr="00CE1066">
        <w:trPr>
          <w:tblHeader/>
        </w:trPr>
        <w:tc>
          <w:tcPr>
            <w:tcW w:w="4607" w:type="dxa"/>
            <w:shd w:val="clear" w:color="auto" w:fill="B4C6E7" w:themeFill="accent1" w:themeFillTint="66"/>
            <w:vAlign w:val="center"/>
          </w:tcPr>
          <w:p w14:paraId="2459C38B" w14:textId="77777777" w:rsidR="00627A4C" w:rsidRPr="00666BA4" w:rsidRDefault="00627A4C" w:rsidP="00CE1066">
            <w:pPr>
              <w:tabs>
                <w:tab w:val="left" w:pos="1276"/>
              </w:tabs>
              <w:spacing w:before="60" w:after="60" w:line="240" w:lineRule="auto"/>
              <w:rPr>
                <w:rFonts w:ascii="Arial" w:hAnsi="Arial" w:cs="Arial"/>
                <w:b/>
                <w:sz w:val="20"/>
                <w:szCs w:val="20"/>
              </w:rPr>
            </w:pPr>
            <w:r w:rsidRPr="00666BA4">
              <w:rPr>
                <w:rFonts w:ascii="Arial" w:hAnsi="Arial" w:cs="Arial"/>
                <w:b/>
                <w:sz w:val="20"/>
                <w:szCs w:val="20"/>
              </w:rPr>
              <w:t>Documents</w:t>
            </w:r>
          </w:p>
        </w:tc>
        <w:tc>
          <w:tcPr>
            <w:tcW w:w="4607" w:type="dxa"/>
            <w:shd w:val="clear" w:color="auto" w:fill="B4C6E7" w:themeFill="accent1" w:themeFillTint="66"/>
            <w:vAlign w:val="center"/>
          </w:tcPr>
          <w:p w14:paraId="22AF6AAA" w14:textId="77777777" w:rsidR="00627A4C" w:rsidRPr="00666BA4" w:rsidRDefault="00627A4C" w:rsidP="00CE1066">
            <w:pPr>
              <w:tabs>
                <w:tab w:val="left" w:pos="1276"/>
              </w:tabs>
              <w:spacing w:before="60" w:after="60" w:line="240" w:lineRule="auto"/>
              <w:rPr>
                <w:rFonts w:ascii="Arial" w:hAnsi="Arial" w:cs="Arial"/>
                <w:b/>
                <w:sz w:val="20"/>
                <w:szCs w:val="20"/>
              </w:rPr>
            </w:pPr>
            <w:r w:rsidRPr="00666BA4">
              <w:rPr>
                <w:rFonts w:ascii="Arial" w:hAnsi="Arial" w:cs="Arial"/>
                <w:b/>
                <w:sz w:val="20"/>
                <w:szCs w:val="20"/>
              </w:rPr>
              <w:t>Document Location</w:t>
            </w:r>
          </w:p>
        </w:tc>
      </w:tr>
      <w:tr w:rsidR="00666BA4" w:rsidRPr="00666BA4" w14:paraId="230ECC17" w14:textId="77777777" w:rsidTr="00CE1066">
        <w:trPr>
          <w:trHeight w:val="34"/>
        </w:trPr>
        <w:tc>
          <w:tcPr>
            <w:tcW w:w="9214" w:type="dxa"/>
            <w:gridSpan w:val="2"/>
            <w:shd w:val="clear" w:color="auto" w:fill="DEEAF6" w:themeFill="accent5" w:themeFillTint="33"/>
            <w:vAlign w:val="center"/>
          </w:tcPr>
          <w:p w14:paraId="7E15BD5E" w14:textId="5901B84D" w:rsidR="00666BA4" w:rsidRPr="00666BA4" w:rsidRDefault="00666BA4" w:rsidP="00CE1066">
            <w:pPr>
              <w:tabs>
                <w:tab w:val="left" w:pos="1276"/>
              </w:tabs>
              <w:spacing w:before="60" w:after="60" w:line="240" w:lineRule="auto"/>
              <w:rPr>
                <w:rFonts w:ascii="Arial" w:eastAsia="Times New Roman" w:hAnsi="Arial" w:cs="Arial"/>
                <w:b/>
                <w:sz w:val="20"/>
                <w:szCs w:val="20"/>
              </w:rPr>
            </w:pPr>
            <w:r w:rsidRPr="00666BA4">
              <w:rPr>
                <w:rFonts w:ascii="Arial" w:eastAsia="Times New Roman" w:hAnsi="Arial" w:cs="Arial"/>
                <w:b/>
                <w:sz w:val="20"/>
                <w:szCs w:val="20"/>
              </w:rPr>
              <w:t>Sourcing/Tender Documents</w:t>
            </w:r>
          </w:p>
        </w:tc>
      </w:tr>
      <w:tr w:rsidR="00627A4C" w:rsidRPr="00666BA4" w14:paraId="3E5A448C" w14:textId="77777777" w:rsidTr="00CE1066">
        <w:tc>
          <w:tcPr>
            <w:tcW w:w="4607" w:type="dxa"/>
            <w:vAlign w:val="center"/>
          </w:tcPr>
          <w:p w14:paraId="76537A51" w14:textId="77777777" w:rsidR="00627A4C" w:rsidRPr="00666BA4" w:rsidRDefault="00627A4C" w:rsidP="00CE1066">
            <w:pPr>
              <w:tabs>
                <w:tab w:val="left" w:pos="1276"/>
              </w:tabs>
              <w:spacing w:before="60" w:after="60" w:line="240" w:lineRule="auto"/>
              <w:rPr>
                <w:rFonts w:ascii="Arial" w:eastAsia="Times New Roman" w:hAnsi="Arial" w:cs="Arial"/>
                <w:sz w:val="20"/>
                <w:szCs w:val="20"/>
              </w:rPr>
            </w:pPr>
            <w:r w:rsidRPr="00666BA4">
              <w:rPr>
                <w:rFonts w:ascii="Arial" w:eastAsia="Times New Roman" w:hAnsi="Arial" w:cs="Arial"/>
                <w:sz w:val="20"/>
                <w:szCs w:val="20"/>
              </w:rPr>
              <w:t>Acquisition Plan</w:t>
            </w:r>
          </w:p>
        </w:tc>
        <w:tc>
          <w:tcPr>
            <w:tcW w:w="4607" w:type="dxa"/>
            <w:vMerge w:val="restart"/>
            <w:vAlign w:val="center"/>
          </w:tcPr>
          <w:p w14:paraId="7B887E17" w14:textId="77777777" w:rsidR="00627A4C" w:rsidRPr="00666BA4" w:rsidRDefault="00627A4C" w:rsidP="00CE1066">
            <w:pPr>
              <w:tabs>
                <w:tab w:val="left" w:pos="1276"/>
              </w:tabs>
              <w:spacing w:before="60" w:after="60" w:line="240" w:lineRule="auto"/>
              <w:rPr>
                <w:rFonts w:ascii="Arial" w:hAnsi="Arial" w:cs="Arial"/>
                <w:color w:val="ED7D31" w:themeColor="accent2"/>
                <w:sz w:val="20"/>
                <w:szCs w:val="20"/>
              </w:rPr>
            </w:pPr>
            <w:r w:rsidRPr="00666BA4">
              <w:rPr>
                <w:rFonts w:ascii="Arial" w:hAnsi="Arial" w:cs="Arial"/>
                <w:i/>
                <w:iCs/>
                <w:color w:val="ED7D31" w:themeColor="accent2"/>
                <w:sz w:val="20"/>
                <w:szCs w:val="20"/>
              </w:rPr>
              <w:t xml:space="preserve">This contract’s sourcing-related documents are held by the [Public Authority’s Central Procurement Unit] – Procurement Reference Number – </w:t>
            </w:r>
            <w:proofErr w:type="spellStart"/>
            <w:r w:rsidRPr="00666BA4">
              <w:rPr>
                <w:rFonts w:ascii="Arial" w:hAnsi="Arial" w:cs="Arial"/>
                <w:i/>
                <w:iCs/>
                <w:color w:val="ED7D31" w:themeColor="accent2"/>
                <w:sz w:val="20"/>
                <w:szCs w:val="20"/>
              </w:rPr>
              <w:t>xxxxx</w:t>
            </w:r>
            <w:proofErr w:type="spellEnd"/>
            <w:r w:rsidRPr="00666BA4">
              <w:rPr>
                <w:rFonts w:ascii="Arial" w:hAnsi="Arial" w:cs="Arial"/>
                <w:i/>
                <w:iCs/>
                <w:color w:val="ED7D31" w:themeColor="accent2"/>
                <w:sz w:val="20"/>
                <w:szCs w:val="20"/>
              </w:rPr>
              <w:t>]</w:t>
            </w:r>
          </w:p>
        </w:tc>
      </w:tr>
      <w:tr w:rsidR="00627A4C" w:rsidRPr="00666BA4" w14:paraId="59F598BA" w14:textId="77777777" w:rsidTr="00CE1066">
        <w:tc>
          <w:tcPr>
            <w:tcW w:w="4607" w:type="dxa"/>
            <w:vAlign w:val="center"/>
          </w:tcPr>
          <w:p w14:paraId="28048301" w14:textId="77777777" w:rsidR="00627A4C" w:rsidRPr="00666BA4" w:rsidRDefault="00627A4C" w:rsidP="00CE1066">
            <w:pPr>
              <w:tabs>
                <w:tab w:val="left" w:pos="1276"/>
              </w:tabs>
              <w:spacing w:before="60" w:after="60" w:line="240" w:lineRule="auto"/>
              <w:rPr>
                <w:rFonts w:ascii="Arial" w:eastAsia="Times New Roman" w:hAnsi="Arial" w:cs="Arial"/>
                <w:sz w:val="20"/>
                <w:szCs w:val="20"/>
              </w:rPr>
            </w:pPr>
            <w:r w:rsidRPr="00666BA4">
              <w:rPr>
                <w:rFonts w:ascii="Arial" w:eastAsia="Times New Roman" w:hAnsi="Arial" w:cs="Arial"/>
                <w:sz w:val="20"/>
                <w:szCs w:val="20"/>
              </w:rPr>
              <w:t>Tender Documentation</w:t>
            </w:r>
          </w:p>
        </w:tc>
        <w:tc>
          <w:tcPr>
            <w:tcW w:w="4607" w:type="dxa"/>
            <w:vMerge/>
            <w:vAlign w:val="center"/>
          </w:tcPr>
          <w:p w14:paraId="50229687" w14:textId="77777777" w:rsidR="00627A4C" w:rsidRPr="00666BA4" w:rsidRDefault="00627A4C" w:rsidP="00CE1066">
            <w:pPr>
              <w:tabs>
                <w:tab w:val="left" w:pos="1276"/>
              </w:tabs>
              <w:spacing w:before="60" w:after="60" w:line="240" w:lineRule="auto"/>
              <w:rPr>
                <w:rFonts w:ascii="Arial" w:hAnsi="Arial" w:cs="Arial"/>
                <w:sz w:val="20"/>
                <w:szCs w:val="20"/>
              </w:rPr>
            </w:pPr>
          </w:p>
        </w:tc>
      </w:tr>
      <w:tr w:rsidR="00627A4C" w:rsidRPr="00666BA4" w14:paraId="1C4019D5" w14:textId="77777777" w:rsidTr="00CE1066">
        <w:tc>
          <w:tcPr>
            <w:tcW w:w="4607" w:type="dxa"/>
            <w:vAlign w:val="center"/>
          </w:tcPr>
          <w:p w14:paraId="3DF0EFB0" w14:textId="77777777" w:rsidR="00627A4C" w:rsidRPr="00666BA4" w:rsidRDefault="00627A4C" w:rsidP="00CE1066">
            <w:pPr>
              <w:tabs>
                <w:tab w:val="left" w:pos="1276"/>
              </w:tabs>
              <w:spacing w:before="60" w:after="60" w:line="240" w:lineRule="auto"/>
              <w:rPr>
                <w:rFonts w:ascii="Arial" w:eastAsia="Times New Roman" w:hAnsi="Arial" w:cs="Arial"/>
                <w:sz w:val="20"/>
                <w:szCs w:val="20"/>
              </w:rPr>
            </w:pPr>
            <w:r w:rsidRPr="00666BA4">
              <w:rPr>
                <w:rFonts w:ascii="Arial" w:eastAsia="Times New Roman" w:hAnsi="Arial" w:cs="Arial"/>
                <w:sz w:val="20"/>
                <w:szCs w:val="20"/>
              </w:rPr>
              <w:t>Purchase Recommendation</w:t>
            </w:r>
          </w:p>
        </w:tc>
        <w:tc>
          <w:tcPr>
            <w:tcW w:w="4607" w:type="dxa"/>
            <w:vMerge/>
            <w:vAlign w:val="center"/>
          </w:tcPr>
          <w:p w14:paraId="5F27FDCA" w14:textId="77777777" w:rsidR="00627A4C" w:rsidRPr="00666BA4" w:rsidRDefault="00627A4C" w:rsidP="00CE1066">
            <w:pPr>
              <w:tabs>
                <w:tab w:val="left" w:pos="1276"/>
              </w:tabs>
              <w:spacing w:before="60" w:after="60" w:line="240" w:lineRule="auto"/>
              <w:rPr>
                <w:rFonts w:ascii="Arial" w:hAnsi="Arial" w:cs="Arial"/>
                <w:sz w:val="20"/>
                <w:szCs w:val="20"/>
                <w:highlight w:val="yellow"/>
              </w:rPr>
            </w:pPr>
          </w:p>
        </w:tc>
      </w:tr>
      <w:tr w:rsidR="00627A4C" w:rsidRPr="00666BA4" w14:paraId="63E28C5D" w14:textId="77777777" w:rsidTr="00CE1066">
        <w:trPr>
          <w:trHeight w:val="471"/>
        </w:trPr>
        <w:tc>
          <w:tcPr>
            <w:tcW w:w="4607" w:type="dxa"/>
            <w:vAlign w:val="center"/>
          </w:tcPr>
          <w:p w14:paraId="622BC5FC" w14:textId="77777777" w:rsidR="00627A4C" w:rsidRPr="00666BA4" w:rsidRDefault="00627A4C" w:rsidP="00CE1066">
            <w:pPr>
              <w:tabs>
                <w:tab w:val="left" w:pos="1276"/>
              </w:tabs>
              <w:spacing w:before="60" w:after="60" w:line="240" w:lineRule="auto"/>
              <w:rPr>
                <w:rFonts w:ascii="Arial" w:eastAsia="Times New Roman" w:hAnsi="Arial" w:cs="Arial"/>
                <w:sz w:val="20"/>
                <w:szCs w:val="20"/>
              </w:rPr>
            </w:pPr>
            <w:r w:rsidRPr="00666BA4">
              <w:rPr>
                <w:rFonts w:ascii="Arial" w:eastAsia="Times New Roman" w:hAnsi="Arial" w:cs="Arial"/>
                <w:sz w:val="20"/>
                <w:szCs w:val="20"/>
              </w:rPr>
              <w:t>Contract Negotiation records (if relevant and if appropriate to disclose)</w:t>
            </w:r>
          </w:p>
        </w:tc>
        <w:tc>
          <w:tcPr>
            <w:tcW w:w="4607" w:type="dxa"/>
            <w:vMerge/>
            <w:vAlign w:val="center"/>
          </w:tcPr>
          <w:p w14:paraId="44574AEF" w14:textId="77777777" w:rsidR="00627A4C" w:rsidRPr="00666BA4" w:rsidRDefault="00627A4C" w:rsidP="00CE1066">
            <w:pPr>
              <w:tabs>
                <w:tab w:val="left" w:pos="1276"/>
              </w:tabs>
              <w:spacing w:before="60" w:after="60" w:line="240" w:lineRule="auto"/>
              <w:rPr>
                <w:rFonts w:ascii="Arial" w:hAnsi="Arial" w:cs="Arial"/>
                <w:sz w:val="20"/>
                <w:szCs w:val="20"/>
              </w:rPr>
            </w:pPr>
          </w:p>
        </w:tc>
      </w:tr>
      <w:tr w:rsidR="00666BA4" w:rsidRPr="00666BA4" w14:paraId="041AF272" w14:textId="77777777" w:rsidTr="00CE1066">
        <w:trPr>
          <w:trHeight w:val="34"/>
        </w:trPr>
        <w:tc>
          <w:tcPr>
            <w:tcW w:w="9214" w:type="dxa"/>
            <w:gridSpan w:val="2"/>
            <w:shd w:val="clear" w:color="auto" w:fill="DEEAF6" w:themeFill="accent5" w:themeFillTint="33"/>
            <w:vAlign w:val="center"/>
          </w:tcPr>
          <w:p w14:paraId="7CD7F690" w14:textId="48861A2F" w:rsidR="00666BA4" w:rsidRPr="00666BA4" w:rsidRDefault="00666BA4" w:rsidP="00CE1066">
            <w:pPr>
              <w:tabs>
                <w:tab w:val="left" w:pos="1276"/>
              </w:tabs>
              <w:spacing w:before="60" w:after="60" w:line="240" w:lineRule="auto"/>
              <w:rPr>
                <w:rFonts w:ascii="Arial" w:eastAsia="Times New Roman" w:hAnsi="Arial" w:cs="Arial"/>
                <w:b/>
                <w:sz w:val="20"/>
                <w:szCs w:val="20"/>
              </w:rPr>
            </w:pPr>
            <w:r w:rsidRPr="00666BA4">
              <w:rPr>
                <w:rFonts w:ascii="Arial" w:eastAsia="Times New Roman" w:hAnsi="Arial" w:cs="Arial"/>
                <w:b/>
                <w:sz w:val="20"/>
                <w:szCs w:val="20"/>
              </w:rPr>
              <w:t>Policies / Guidelines</w:t>
            </w:r>
          </w:p>
        </w:tc>
      </w:tr>
      <w:tr w:rsidR="00627A4C" w:rsidRPr="00666BA4" w14:paraId="1F3BE43B" w14:textId="77777777" w:rsidTr="00CE1066">
        <w:trPr>
          <w:trHeight w:val="471"/>
        </w:trPr>
        <w:tc>
          <w:tcPr>
            <w:tcW w:w="4607" w:type="dxa"/>
            <w:vAlign w:val="center"/>
          </w:tcPr>
          <w:p w14:paraId="052FA7F3" w14:textId="77777777" w:rsidR="00627A4C" w:rsidRPr="00666BA4" w:rsidRDefault="00627A4C" w:rsidP="00CE1066">
            <w:pPr>
              <w:tabs>
                <w:tab w:val="left" w:pos="1276"/>
              </w:tabs>
              <w:spacing w:before="60" w:after="60" w:line="240" w:lineRule="auto"/>
              <w:rPr>
                <w:rFonts w:ascii="Arial" w:eastAsia="Times New Roman" w:hAnsi="Arial" w:cs="Arial"/>
                <w:sz w:val="20"/>
                <w:szCs w:val="20"/>
              </w:rPr>
            </w:pPr>
            <w:r w:rsidRPr="00666BA4">
              <w:rPr>
                <w:rFonts w:ascii="Arial" w:eastAsia="Times New Roman" w:hAnsi="Arial" w:cs="Arial"/>
                <w:i/>
                <w:color w:val="ED7D31" w:themeColor="accent2"/>
                <w:sz w:val="20"/>
                <w:szCs w:val="20"/>
              </w:rPr>
              <w:t>[Public Authority’s]</w:t>
            </w:r>
            <w:r w:rsidRPr="00666BA4">
              <w:rPr>
                <w:rFonts w:ascii="Arial" w:eastAsia="Times New Roman" w:hAnsi="Arial" w:cs="Arial"/>
                <w:color w:val="ED7D31" w:themeColor="accent2"/>
                <w:sz w:val="20"/>
                <w:szCs w:val="20"/>
              </w:rPr>
              <w:t xml:space="preserve"> or </w:t>
            </w:r>
            <w:r w:rsidRPr="00666BA4">
              <w:rPr>
                <w:rFonts w:ascii="Arial" w:eastAsia="Times New Roman" w:hAnsi="Arial" w:cs="Arial"/>
                <w:i/>
                <w:color w:val="ED7D31" w:themeColor="accent2"/>
                <w:sz w:val="20"/>
                <w:szCs w:val="20"/>
              </w:rPr>
              <w:t>[specific business unit’s]</w:t>
            </w:r>
            <w:r w:rsidRPr="00666BA4">
              <w:rPr>
                <w:rFonts w:ascii="Arial" w:eastAsia="Times New Roman" w:hAnsi="Arial" w:cs="Arial"/>
                <w:color w:val="ED7D31" w:themeColor="accent2"/>
                <w:sz w:val="20"/>
                <w:szCs w:val="20"/>
              </w:rPr>
              <w:t xml:space="preserve"> </w:t>
            </w:r>
            <w:r w:rsidRPr="00666BA4">
              <w:rPr>
                <w:rFonts w:ascii="Arial" w:eastAsia="Times New Roman" w:hAnsi="Arial" w:cs="Arial"/>
                <w:sz w:val="20"/>
                <w:szCs w:val="20"/>
              </w:rPr>
              <w:t>Performance Management Guideline</w:t>
            </w:r>
          </w:p>
        </w:tc>
        <w:tc>
          <w:tcPr>
            <w:tcW w:w="4607" w:type="dxa"/>
            <w:vAlign w:val="center"/>
          </w:tcPr>
          <w:p w14:paraId="104AD8CA" w14:textId="77777777" w:rsidR="00627A4C" w:rsidRPr="00666BA4" w:rsidRDefault="00627A4C" w:rsidP="00CE1066">
            <w:pPr>
              <w:tabs>
                <w:tab w:val="left" w:pos="1276"/>
              </w:tabs>
              <w:spacing w:before="60" w:after="60" w:line="240" w:lineRule="auto"/>
              <w:rPr>
                <w:rFonts w:ascii="Arial" w:hAnsi="Arial" w:cs="Arial"/>
                <w:i/>
                <w:iCs/>
                <w:color w:val="ED7D31" w:themeColor="accent2"/>
                <w:sz w:val="20"/>
                <w:szCs w:val="20"/>
              </w:rPr>
            </w:pPr>
            <w:r w:rsidRPr="00666BA4">
              <w:rPr>
                <w:rFonts w:ascii="Arial" w:hAnsi="Arial" w:cs="Arial"/>
                <w:i/>
                <w:iCs/>
                <w:color w:val="ED7D31" w:themeColor="accent2"/>
                <w:sz w:val="20"/>
                <w:szCs w:val="20"/>
              </w:rPr>
              <w:t>Contract Management and Performance Management Policies &amp; Guidelines are held by the (for example):</w:t>
            </w:r>
          </w:p>
          <w:p w14:paraId="226B8A1D" w14:textId="77777777" w:rsidR="00627A4C" w:rsidRPr="00666BA4" w:rsidRDefault="00627A4C" w:rsidP="00CE1066">
            <w:pPr>
              <w:pStyle w:val="ListParagraph"/>
              <w:numPr>
                <w:ilvl w:val="0"/>
                <w:numId w:val="14"/>
              </w:numPr>
              <w:tabs>
                <w:tab w:val="left" w:pos="1276"/>
              </w:tabs>
              <w:spacing w:before="60" w:after="60" w:line="240" w:lineRule="auto"/>
              <w:rPr>
                <w:rFonts w:ascii="Arial" w:hAnsi="Arial" w:cs="Arial"/>
                <w:color w:val="ED7D31" w:themeColor="accent2"/>
                <w:sz w:val="20"/>
                <w:szCs w:val="20"/>
              </w:rPr>
            </w:pPr>
            <w:r w:rsidRPr="00666BA4">
              <w:rPr>
                <w:rFonts w:ascii="Arial" w:hAnsi="Arial" w:cs="Arial"/>
                <w:i/>
                <w:iCs/>
                <w:color w:val="ED7D31" w:themeColor="accent2"/>
                <w:sz w:val="20"/>
                <w:szCs w:val="20"/>
              </w:rPr>
              <w:t>[Public Authority’s Central Procurement Unit]</w:t>
            </w:r>
          </w:p>
          <w:p w14:paraId="129E2E04" w14:textId="77777777" w:rsidR="00627A4C" w:rsidRPr="00666BA4" w:rsidRDefault="00627A4C" w:rsidP="00CE1066">
            <w:pPr>
              <w:pStyle w:val="ListParagraph"/>
              <w:numPr>
                <w:ilvl w:val="0"/>
                <w:numId w:val="14"/>
              </w:numPr>
              <w:tabs>
                <w:tab w:val="left" w:pos="1276"/>
              </w:tabs>
              <w:spacing w:before="60" w:after="60" w:line="240" w:lineRule="auto"/>
              <w:rPr>
                <w:rFonts w:ascii="Arial" w:hAnsi="Arial" w:cs="Arial"/>
                <w:color w:val="ED7D31" w:themeColor="accent2"/>
                <w:sz w:val="20"/>
                <w:szCs w:val="20"/>
              </w:rPr>
            </w:pPr>
            <w:r w:rsidRPr="00666BA4">
              <w:rPr>
                <w:rFonts w:ascii="Arial" w:hAnsi="Arial" w:cs="Arial"/>
                <w:i/>
                <w:iCs/>
                <w:color w:val="ED7D31" w:themeColor="accent2"/>
                <w:sz w:val="20"/>
                <w:szCs w:val="20"/>
              </w:rPr>
              <w:t>[Public Authority’s Policy Unit]</w:t>
            </w:r>
          </w:p>
          <w:p w14:paraId="5957FAC3" w14:textId="77777777" w:rsidR="00627A4C" w:rsidRPr="00666BA4" w:rsidRDefault="00627A4C" w:rsidP="00CE1066">
            <w:pPr>
              <w:pStyle w:val="ListParagraph"/>
              <w:numPr>
                <w:ilvl w:val="0"/>
                <w:numId w:val="14"/>
              </w:numPr>
              <w:tabs>
                <w:tab w:val="left" w:pos="1276"/>
              </w:tabs>
              <w:spacing w:before="60" w:after="60" w:line="240" w:lineRule="auto"/>
              <w:rPr>
                <w:rFonts w:ascii="Arial" w:hAnsi="Arial" w:cs="Arial"/>
                <w:color w:val="ED7D31" w:themeColor="accent2"/>
                <w:sz w:val="20"/>
                <w:szCs w:val="20"/>
              </w:rPr>
            </w:pPr>
            <w:r w:rsidRPr="00666BA4">
              <w:rPr>
                <w:rFonts w:ascii="Arial" w:hAnsi="Arial" w:cs="Arial"/>
                <w:i/>
                <w:iCs/>
                <w:color w:val="ED7D31" w:themeColor="accent2"/>
                <w:sz w:val="20"/>
                <w:szCs w:val="20"/>
              </w:rPr>
              <w:t>[Public Authority’s relevant Business Unit]</w:t>
            </w:r>
          </w:p>
        </w:tc>
      </w:tr>
      <w:tr w:rsidR="00666BA4" w:rsidRPr="00666BA4" w14:paraId="79E596E2" w14:textId="77777777" w:rsidTr="00CE1066">
        <w:tc>
          <w:tcPr>
            <w:tcW w:w="9214" w:type="dxa"/>
            <w:gridSpan w:val="2"/>
            <w:shd w:val="clear" w:color="auto" w:fill="DEEAF6" w:themeFill="accent5" w:themeFillTint="33"/>
            <w:vAlign w:val="center"/>
          </w:tcPr>
          <w:p w14:paraId="1367383F" w14:textId="4C194BA5" w:rsidR="00666BA4" w:rsidRPr="00666BA4" w:rsidRDefault="00666BA4" w:rsidP="00CE1066">
            <w:pPr>
              <w:tabs>
                <w:tab w:val="left" w:pos="1276"/>
              </w:tabs>
              <w:spacing w:before="60" w:after="60" w:line="240" w:lineRule="auto"/>
              <w:rPr>
                <w:rFonts w:ascii="Arial" w:eastAsia="Times New Roman" w:hAnsi="Arial" w:cs="Arial"/>
                <w:b/>
                <w:sz w:val="20"/>
                <w:szCs w:val="20"/>
              </w:rPr>
            </w:pPr>
            <w:r w:rsidRPr="00666BA4">
              <w:rPr>
                <w:rFonts w:ascii="Arial" w:eastAsia="Times New Roman" w:hAnsi="Arial" w:cs="Arial"/>
                <w:b/>
                <w:sz w:val="20"/>
                <w:szCs w:val="20"/>
              </w:rPr>
              <w:t>Contract &amp; Contract Management Documents</w:t>
            </w:r>
          </w:p>
        </w:tc>
      </w:tr>
      <w:tr w:rsidR="00627A4C" w:rsidRPr="00666BA4" w14:paraId="4CA0C1C8" w14:textId="77777777" w:rsidTr="00CE1066">
        <w:tc>
          <w:tcPr>
            <w:tcW w:w="4607" w:type="dxa"/>
            <w:vAlign w:val="center"/>
          </w:tcPr>
          <w:p w14:paraId="57AF79A8" w14:textId="77777777" w:rsidR="00627A4C" w:rsidRPr="00666BA4" w:rsidRDefault="00627A4C" w:rsidP="00CE1066">
            <w:pPr>
              <w:tabs>
                <w:tab w:val="left" w:pos="1276"/>
              </w:tabs>
              <w:spacing w:before="60" w:after="60" w:line="240" w:lineRule="auto"/>
              <w:rPr>
                <w:rFonts w:ascii="Arial" w:eastAsia="Times New Roman" w:hAnsi="Arial" w:cs="Arial"/>
                <w:sz w:val="20"/>
                <w:szCs w:val="20"/>
              </w:rPr>
            </w:pPr>
            <w:r w:rsidRPr="00666BA4">
              <w:rPr>
                <w:rFonts w:ascii="Arial" w:eastAsia="Times New Roman" w:hAnsi="Arial" w:cs="Arial"/>
                <w:sz w:val="20"/>
                <w:szCs w:val="20"/>
              </w:rPr>
              <w:t>Executed Contract (and any Variations)</w:t>
            </w:r>
          </w:p>
        </w:tc>
        <w:tc>
          <w:tcPr>
            <w:tcW w:w="4607" w:type="dxa"/>
            <w:vMerge w:val="restart"/>
            <w:vAlign w:val="center"/>
          </w:tcPr>
          <w:p w14:paraId="1F4A36F3" w14:textId="77777777" w:rsidR="00D82693" w:rsidRPr="00666BA4" w:rsidRDefault="00627A4C" w:rsidP="00CE1066">
            <w:pPr>
              <w:tabs>
                <w:tab w:val="left" w:pos="1276"/>
              </w:tabs>
              <w:spacing w:before="60" w:after="60" w:line="240" w:lineRule="auto"/>
              <w:rPr>
                <w:rFonts w:ascii="Arial" w:hAnsi="Arial" w:cs="Arial"/>
                <w:i/>
                <w:iCs/>
                <w:color w:val="ED7D31" w:themeColor="accent2"/>
                <w:sz w:val="20"/>
                <w:szCs w:val="20"/>
              </w:rPr>
            </w:pPr>
            <w:r w:rsidRPr="00666BA4">
              <w:rPr>
                <w:rFonts w:ascii="Arial" w:hAnsi="Arial" w:cs="Arial"/>
                <w:i/>
                <w:iCs/>
                <w:color w:val="ED7D31" w:themeColor="accent2"/>
                <w:sz w:val="20"/>
                <w:szCs w:val="20"/>
              </w:rPr>
              <w:t xml:space="preserve">Documents </w:t>
            </w:r>
            <w:r w:rsidR="00D82693" w:rsidRPr="00666BA4">
              <w:rPr>
                <w:rFonts w:ascii="Arial" w:hAnsi="Arial" w:cs="Arial"/>
                <w:i/>
                <w:iCs/>
                <w:color w:val="ED7D31" w:themeColor="accent2"/>
                <w:sz w:val="20"/>
                <w:szCs w:val="20"/>
              </w:rPr>
              <w:t>are held by the (for example):</w:t>
            </w:r>
          </w:p>
          <w:p w14:paraId="4ADABED8" w14:textId="4C6B049E" w:rsidR="00D82693" w:rsidRPr="00666BA4" w:rsidRDefault="00D82693" w:rsidP="00CE1066">
            <w:pPr>
              <w:pStyle w:val="ListParagraph"/>
              <w:numPr>
                <w:ilvl w:val="0"/>
                <w:numId w:val="14"/>
              </w:numPr>
              <w:tabs>
                <w:tab w:val="left" w:pos="1276"/>
              </w:tabs>
              <w:spacing w:before="60" w:after="60" w:line="240" w:lineRule="auto"/>
              <w:rPr>
                <w:rFonts w:ascii="Arial" w:hAnsi="Arial" w:cs="Arial"/>
                <w:i/>
                <w:iCs/>
                <w:color w:val="ED7D31" w:themeColor="accent2"/>
                <w:sz w:val="20"/>
                <w:szCs w:val="20"/>
              </w:rPr>
            </w:pPr>
            <w:r w:rsidRPr="00666BA4">
              <w:rPr>
                <w:rFonts w:ascii="Arial" w:hAnsi="Arial" w:cs="Arial"/>
                <w:i/>
                <w:iCs/>
                <w:color w:val="ED7D31" w:themeColor="accent2"/>
                <w:sz w:val="20"/>
                <w:szCs w:val="20"/>
              </w:rPr>
              <w:t>[Public Authority’s Central Procurement Unit]</w:t>
            </w:r>
          </w:p>
          <w:p w14:paraId="039B5F9F" w14:textId="610BC895" w:rsidR="00D82693" w:rsidRPr="00666BA4" w:rsidRDefault="00D82693" w:rsidP="00CE1066">
            <w:pPr>
              <w:pStyle w:val="ListParagraph"/>
              <w:numPr>
                <w:ilvl w:val="0"/>
                <w:numId w:val="14"/>
              </w:numPr>
              <w:tabs>
                <w:tab w:val="left" w:pos="1276"/>
              </w:tabs>
              <w:spacing w:before="60" w:after="60" w:line="240" w:lineRule="auto"/>
              <w:rPr>
                <w:rFonts w:ascii="Arial" w:hAnsi="Arial" w:cs="Arial"/>
                <w:i/>
                <w:iCs/>
                <w:color w:val="ED7D31" w:themeColor="accent2"/>
                <w:sz w:val="20"/>
                <w:szCs w:val="20"/>
              </w:rPr>
            </w:pPr>
            <w:r w:rsidRPr="00666BA4">
              <w:rPr>
                <w:rFonts w:ascii="Arial" w:hAnsi="Arial" w:cs="Arial"/>
                <w:i/>
                <w:iCs/>
                <w:color w:val="ED7D31" w:themeColor="accent2"/>
                <w:sz w:val="20"/>
                <w:szCs w:val="20"/>
              </w:rPr>
              <w:t>[Public Authority’s Central Contract Management Unit]</w:t>
            </w:r>
          </w:p>
          <w:p w14:paraId="6FCE320E" w14:textId="05407437" w:rsidR="00D82693" w:rsidRPr="00666BA4" w:rsidRDefault="00D82693" w:rsidP="00CE1066">
            <w:pPr>
              <w:pStyle w:val="ListParagraph"/>
              <w:numPr>
                <w:ilvl w:val="0"/>
                <w:numId w:val="14"/>
              </w:numPr>
              <w:tabs>
                <w:tab w:val="left" w:pos="1276"/>
              </w:tabs>
              <w:spacing w:before="60" w:after="60" w:line="240" w:lineRule="auto"/>
              <w:rPr>
                <w:rFonts w:ascii="Arial" w:hAnsi="Arial" w:cs="Arial"/>
                <w:i/>
                <w:iCs/>
                <w:color w:val="ED7D31" w:themeColor="accent2"/>
                <w:sz w:val="20"/>
                <w:szCs w:val="20"/>
              </w:rPr>
            </w:pPr>
            <w:r w:rsidRPr="00666BA4">
              <w:rPr>
                <w:rFonts w:ascii="Arial" w:hAnsi="Arial" w:cs="Arial"/>
                <w:i/>
                <w:iCs/>
                <w:color w:val="ED7D31" w:themeColor="accent2"/>
                <w:sz w:val="20"/>
                <w:szCs w:val="20"/>
              </w:rPr>
              <w:t>[Public Authority’s relevant Business Unit]</w:t>
            </w:r>
          </w:p>
          <w:p w14:paraId="01DB1427" w14:textId="1C1AD9F1" w:rsidR="00627A4C" w:rsidRPr="00666BA4" w:rsidRDefault="00D82693" w:rsidP="00CE1066">
            <w:pPr>
              <w:tabs>
                <w:tab w:val="left" w:pos="1276"/>
              </w:tabs>
              <w:spacing w:before="60" w:after="60" w:line="240" w:lineRule="auto"/>
              <w:rPr>
                <w:rFonts w:ascii="Arial" w:hAnsi="Arial" w:cs="Arial"/>
                <w:i/>
                <w:iCs/>
                <w:color w:val="ED7D31" w:themeColor="accent2"/>
                <w:sz w:val="20"/>
                <w:szCs w:val="20"/>
              </w:rPr>
            </w:pPr>
            <w:r w:rsidRPr="00666BA4">
              <w:rPr>
                <w:rFonts w:ascii="Arial" w:hAnsi="Arial" w:cs="Arial"/>
                <w:i/>
                <w:iCs/>
                <w:color w:val="ED7D31" w:themeColor="accent2"/>
                <w:sz w:val="20"/>
                <w:szCs w:val="20"/>
              </w:rPr>
              <w:t xml:space="preserve">Documents </w:t>
            </w:r>
            <w:r w:rsidR="00627A4C" w:rsidRPr="00666BA4">
              <w:rPr>
                <w:rFonts w:ascii="Arial" w:hAnsi="Arial" w:cs="Arial"/>
                <w:i/>
                <w:iCs/>
                <w:color w:val="ED7D31" w:themeColor="accent2"/>
                <w:sz w:val="20"/>
                <w:szCs w:val="20"/>
              </w:rPr>
              <w:t>can be found [</w:t>
            </w:r>
            <w:proofErr w:type="spellStart"/>
            <w:r w:rsidR="00627A4C" w:rsidRPr="00666BA4">
              <w:rPr>
                <w:rFonts w:ascii="Arial" w:hAnsi="Arial" w:cs="Arial"/>
                <w:i/>
                <w:iCs/>
                <w:color w:val="ED7D31" w:themeColor="accent2"/>
                <w:sz w:val="20"/>
                <w:szCs w:val="20"/>
              </w:rPr>
              <w:t>xxxxxx</w:t>
            </w:r>
            <w:proofErr w:type="spellEnd"/>
            <w:r w:rsidR="00627A4C" w:rsidRPr="00666BA4">
              <w:rPr>
                <w:rFonts w:ascii="Arial" w:hAnsi="Arial" w:cs="Arial"/>
                <w:i/>
                <w:iCs/>
                <w:color w:val="ED7D31" w:themeColor="accent2"/>
                <w:sz w:val="20"/>
                <w:szCs w:val="20"/>
              </w:rPr>
              <w:t>]</w:t>
            </w:r>
            <w:r w:rsidRPr="00666BA4">
              <w:rPr>
                <w:rFonts w:ascii="Arial" w:hAnsi="Arial" w:cs="Arial"/>
                <w:i/>
                <w:iCs/>
                <w:color w:val="ED7D31" w:themeColor="accent2"/>
                <w:sz w:val="20"/>
                <w:szCs w:val="20"/>
              </w:rPr>
              <w:t>.</w:t>
            </w:r>
          </w:p>
        </w:tc>
      </w:tr>
      <w:tr w:rsidR="00627A4C" w:rsidRPr="00666BA4" w14:paraId="79D5B49B" w14:textId="77777777" w:rsidTr="00CE1066">
        <w:tc>
          <w:tcPr>
            <w:tcW w:w="4607" w:type="dxa"/>
            <w:vAlign w:val="center"/>
          </w:tcPr>
          <w:p w14:paraId="4E36F68A" w14:textId="77777777" w:rsidR="00627A4C" w:rsidRPr="00666BA4" w:rsidRDefault="00627A4C" w:rsidP="00CE1066">
            <w:pPr>
              <w:tabs>
                <w:tab w:val="left" w:pos="1276"/>
              </w:tabs>
              <w:spacing w:before="60" w:after="60" w:line="240" w:lineRule="auto"/>
              <w:rPr>
                <w:rFonts w:ascii="Arial" w:eastAsia="Times New Roman" w:hAnsi="Arial" w:cs="Arial"/>
                <w:sz w:val="20"/>
                <w:szCs w:val="20"/>
              </w:rPr>
            </w:pPr>
            <w:r w:rsidRPr="00666BA4">
              <w:rPr>
                <w:rFonts w:ascii="Arial" w:eastAsia="Times New Roman" w:hAnsi="Arial" w:cs="Arial"/>
                <w:sz w:val="20"/>
                <w:szCs w:val="20"/>
              </w:rPr>
              <w:t>Risk Assessments and Contract Complexity Assessments</w:t>
            </w:r>
          </w:p>
        </w:tc>
        <w:tc>
          <w:tcPr>
            <w:tcW w:w="4607" w:type="dxa"/>
            <w:vMerge/>
            <w:vAlign w:val="center"/>
          </w:tcPr>
          <w:p w14:paraId="2D9CF7A8" w14:textId="77777777" w:rsidR="00627A4C" w:rsidRPr="00666BA4" w:rsidRDefault="00627A4C" w:rsidP="00627A4C">
            <w:pPr>
              <w:tabs>
                <w:tab w:val="left" w:pos="1276"/>
              </w:tabs>
              <w:rPr>
                <w:rFonts w:ascii="Arial" w:hAnsi="Arial" w:cs="Arial"/>
                <w:sz w:val="20"/>
                <w:szCs w:val="20"/>
                <w:highlight w:val="yellow"/>
              </w:rPr>
            </w:pPr>
          </w:p>
        </w:tc>
      </w:tr>
      <w:tr w:rsidR="00627A4C" w:rsidRPr="00666BA4" w14:paraId="2DDCA8F0" w14:textId="77777777" w:rsidTr="00CE1066">
        <w:trPr>
          <w:trHeight w:val="375"/>
        </w:trPr>
        <w:tc>
          <w:tcPr>
            <w:tcW w:w="4607" w:type="dxa"/>
            <w:vAlign w:val="center"/>
          </w:tcPr>
          <w:p w14:paraId="167E9094" w14:textId="77777777" w:rsidR="00627A4C" w:rsidRPr="00666BA4" w:rsidRDefault="00627A4C" w:rsidP="00CE1066">
            <w:pPr>
              <w:tabs>
                <w:tab w:val="left" w:pos="1276"/>
              </w:tabs>
              <w:spacing w:before="60" w:after="60" w:line="240" w:lineRule="auto"/>
              <w:rPr>
                <w:rFonts w:ascii="Arial" w:eastAsia="Times New Roman" w:hAnsi="Arial" w:cs="Arial"/>
                <w:sz w:val="20"/>
                <w:szCs w:val="20"/>
              </w:rPr>
            </w:pPr>
            <w:r w:rsidRPr="00666BA4">
              <w:rPr>
                <w:rFonts w:ascii="Arial" w:eastAsia="Times New Roman" w:hAnsi="Arial" w:cs="Arial"/>
                <w:sz w:val="20"/>
                <w:szCs w:val="20"/>
              </w:rPr>
              <w:t>Contract / Performance Review documentation</w:t>
            </w:r>
          </w:p>
        </w:tc>
        <w:tc>
          <w:tcPr>
            <w:tcW w:w="4607" w:type="dxa"/>
            <w:vMerge/>
            <w:vAlign w:val="center"/>
          </w:tcPr>
          <w:p w14:paraId="107D3165" w14:textId="77777777" w:rsidR="00627A4C" w:rsidRPr="00666BA4" w:rsidRDefault="00627A4C" w:rsidP="00627A4C">
            <w:pPr>
              <w:tabs>
                <w:tab w:val="left" w:pos="1276"/>
              </w:tabs>
              <w:rPr>
                <w:rFonts w:ascii="Arial" w:hAnsi="Arial" w:cs="Arial"/>
                <w:sz w:val="20"/>
                <w:szCs w:val="20"/>
                <w:highlight w:val="yellow"/>
              </w:rPr>
            </w:pPr>
          </w:p>
        </w:tc>
      </w:tr>
      <w:tr w:rsidR="00627A4C" w:rsidRPr="00666BA4" w14:paraId="195B230E" w14:textId="77777777" w:rsidTr="00CE1066">
        <w:trPr>
          <w:trHeight w:val="375"/>
        </w:trPr>
        <w:tc>
          <w:tcPr>
            <w:tcW w:w="4607" w:type="dxa"/>
            <w:vAlign w:val="center"/>
          </w:tcPr>
          <w:p w14:paraId="0549D057" w14:textId="77777777" w:rsidR="00627A4C" w:rsidRPr="00666BA4" w:rsidRDefault="00627A4C" w:rsidP="00CE1066">
            <w:pPr>
              <w:tabs>
                <w:tab w:val="left" w:pos="1276"/>
              </w:tabs>
              <w:spacing w:before="60" w:after="60" w:line="240" w:lineRule="auto"/>
              <w:rPr>
                <w:rFonts w:ascii="Arial" w:eastAsia="Times New Roman" w:hAnsi="Arial" w:cs="Arial"/>
                <w:sz w:val="20"/>
                <w:szCs w:val="20"/>
              </w:rPr>
            </w:pPr>
            <w:r w:rsidRPr="00666BA4">
              <w:rPr>
                <w:rFonts w:ascii="Arial" w:eastAsia="Times New Roman" w:hAnsi="Arial" w:cs="Arial"/>
                <w:sz w:val="20"/>
                <w:szCs w:val="20"/>
              </w:rPr>
              <w:t>Contract Manager’s performance monitoring notes/communication</w:t>
            </w:r>
          </w:p>
        </w:tc>
        <w:tc>
          <w:tcPr>
            <w:tcW w:w="4607" w:type="dxa"/>
            <w:vMerge/>
            <w:vAlign w:val="center"/>
          </w:tcPr>
          <w:p w14:paraId="7BCA4237" w14:textId="77777777" w:rsidR="00627A4C" w:rsidRPr="00666BA4" w:rsidRDefault="00627A4C" w:rsidP="00627A4C">
            <w:pPr>
              <w:tabs>
                <w:tab w:val="left" w:pos="1276"/>
              </w:tabs>
              <w:rPr>
                <w:rFonts w:ascii="Arial" w:hAnsi="Arial" w:cs="Arial"/>
                <w:sz w:val="20"/>
                <w:szCs w:val="20"/>
                <w:highlight w:val="yellow"/>
              </w:rPr>
            </w:pPr>
          </w:p>
        </w:tc>
      </w:tr>
      <w:tr w:rsidR="00627A4C" w:rsidRPr="00666BA4" w14:paraId="67CD1D3A" w14:textId="77777777" w:rsidTr="00CE1066">
        <w:trPr>
          <w:trHeight w:val="375"/>
        </w:trPr>
        <w:tc>
          <w:tcPr>
            <w:tcW w:w="4607" w:type="dxa"/>
            <w:vAlign w:val="center"/>
          </w:tcPr>
          <w:p w14:paraId="585C994A" w14:textId="77777777" w:rsidR="00627A4C" w:rsidRPr="00666BA4" w:rsidRDefault="00627A4C" w:rsidP="00CE1066">
            <w:pPr>
              <w:tabs>
                <w:tab w:val="left" w:pos="1276"/>
              </w:tabs>
              <w:spacing w:before="60" w:after="60" w:line="240" w:lineRule="auto"/>
              <w:rPr>
                <w:rFonts w:ascii="Arial" w:eastAsia="Times New Roman" w:hAnsi="Arial" w:cs="Arial"/>
                <w:sz w:val="20"/>
                <w:szCs w:val="20"/>
              </w:rPr>
            </w:pPr>
            <w:r w:rsidRPr="00666BA4">
              <w:rPr>
                <w:rFonts w:ascii="Arial" w:eastAsia="Times New Roman" w:hAnsi="Arial" w:cs="Arial"/>
                <w:sz w:val="20"/>
                <w:szCs w:val="20"/>
              </w:rPr>
              <w:t>Contract Management Reports / Review documents</w:t>
            </w:r>
          </w:p>
        </w:tc>
        <w:tc>
          <w:tcPr>
            <w:tcW w:w="4607" w:type="dxa"/>
            <w:vMerge/>
            <w:vAlign w:val="center"/>
          </w:tcPr>
          <w:p w14:paraId="7371977A" w14:textId="77777777" w:rsidR="00627A4C" w:rsidRPr="00666BA4" w:rsidRDefault="00627A4C" w:rsidP="00627A4C">
            <w:pPr>
              <w:tabs>
                <w:tab w:val="left" w:pos="1276"/>
              </w:tabs>
              <w:rPr>
                <w:rFonts w:ascii="Arial" w:hAnsi="Arial" w:cs="Arial"/>
                <w:sz w:val="20"/>
                <w:szCs w:val="20"/>
                <w:highlight w:val="yellow"/>
              </w:rPr>
            </w:pPr>
          </w:p>
        </w:tc>
      </w:tr>
    </w:tbl>
    <w:p w14:paraId="318BA08E" w14:textId="338D5A0A" w:rsidR="000B6A5E" w:rsidRPr="009A21AB" w:rsidRDefault="000B6A5E" w:rsidP="008B4CC2">
      <w:pPr>
        <w:pStyle w:val="Heading1"/>
        <w:spacing w:after="120" w:line="288" w:lineRule="auto"/>
        <w:ind w:left="431" w:hanging="431"/>
        <w:rPr>
          <w:rFonts w:cs="Arial"/>
          <w:color w:val="auto"/>
          <w:lang w:val="en-AU"/>
        </w:rPr>
      </w:pPr>
      <w:bookmarkStart w:id="11" w:name="_Toc76028359"/>
      <w:r w:rsidRPr="009A21AB">
        <w:rPr>
          <w:rFonts w:cs="Arial"/>
          <w:color w:val="auto"/>
          <w:lang w:val="en-AU"/>
        </w:rPr>
        <w:t>Purpose and Objectives</w:t>
      </w:r>
      <w:bookmarkEnd w:id="11"/>
    </w:p>
    <w:p w14:paraId="5B12AC97" w14:textId="578A2683" w:rsidR="000B6A5E" w:rsidRPr="000B6A5E" w:rsidRDefault="000B6A5E" w:rsidP="00996DA8">
      <w:pPr>
        <w:spacing w:after="120" w:line="288" w:lineRule="auto"/>
        <w:jc w:val="both"/>
        <w:rPr>
          <w:rFonts w:ascii="Arial" w:eastAsia="Georgia" w:hAnsi="Arial"/>
          <w:kern w:val="2"/>
          <w:szCs w:val="18"/>
          <w:lang w:val="en-AU" w:eastAsia="ja-JP"/>
        </w:rPr>
      </w:pPr>
      <w:bookmarkStart w:id="12" w:name="_Hlk46216238"/>
      <w:r w:rsidRPr="000B6A5E">
        <w:rPr>
          <w:rFonts w:ascii="Arial" w:eastAsia="Georgia" w:hAnsi="Arial"/>
          <w:kern w:val="2"/>
          <w:szCs w:val="18"/>
          <w:lang w:val="en-AU" w:eastAsia="ja-JP"/>
        </w:rPr>
        <w:t>This CMP outlines how the objectives and outcomes of the contract are to be achieved and how the contract is to be managed. The CMP identifies what needs to be done, by whom and when</w:t>
      </w:r>
      <w:r w:rsidR="00666BA4">
        <w:rPr>
          <w:rFonts w:ascii="Arial" w:eastAsia="Georgia" w:hAnsi="Arial"/>
          <w:kern w:val="2"/>
          <w:szCs w:val="18"/>
          <w:lang w:val="en-AU" w:eastAsia="ja-JP"/>
        </w:rPr>
        <w:t>,</w:t>
      </w:r>
      <w:r w:rsidRPr="000B6A5E">
        <w:rPr>
          <w:rFonts w:ascii="Arial" w:eastAsia="Georgia" w:hAnsi="Arial"/>
          <w:kern w:val="2"/>
          <w:szCs w:val="18"/>
          <w:lang w:val="en-AU" w:eastAsia="ja-JP"/>
        </w:rPr>
        <w:t xml:space="preserve"> and the obligations of each party to the contract. The CMP addresses the steps necessary to minimise risk of contract failure.</w:t>
      </w:r>
    </w:p>
    <w:p w14:paraId="76740514" w14:textId="6D7D27BC" w:rsidR="000B6A5E" w:rsidRPr="000B6A5E" w:rsidRDefault="000B6A5E" w:rsidP="00996DA8">
      <w:pPr>
        <w:spacing w:after="120" w:line="288" w:lineRule="auto"/>
        <w:jc w:val="both"/>
        <w:rPr>
          <w:rFonts w:ascii="Arial" w:eastAsia="Georgia" w:hAnsi="Arial"/>
          <w:kern w:val="2"/>
          <w:szCs w:val="18"/>
          <w:lang w:val="en-AU" w:eastAsia="ja-JP"/>
        </w:rPr>
      </w:pPr>
      <w:r w:rsidRPr="000B6A5E">
        <w:rPr>
          <w:rFonts w:ascii="Arial" w:eastAsia="Georgia" w:hAnsi="Arial"/>
          <w:kern w:val="2"/>
          <w:szCs w:val="18"/>
          <w:lang w:val="en-AU" w:eastAsia="ja-JP"/>
        </w:rPr>
        <w:t xml:space="preserve">The objectives and outcomes of the contract are aligned to </w:t>
      </w:r>
      <w:r w:rsidRPr="00B07EDD">
        <w:rPr>
          <w:rFonts w:ascii="Arial" w:eastAsia="Georgia" w:hAnsi="Arial"/>
          <w:i/>
          <w:color w:val="ED7D31" w:themeColor="accent2"/>
          <w:kern w:val="2"/>
          <w:szCs w:val="18"/>
          <w:lang w:val="en-AU" w:eastAsia="ja-JP"/>
        </w:rPr>
        <w:t>[the public authority’s]</w:t>
      </w:r>
      <w:r w:rsidRPr="00B07EDD">
        <w:rPr>
          <w:rFonts w:ascii="Arial" w:eastAsia="Georgia" w:hAnsi="Arial"/>
          <w:color w:val="ED7D31" w:themeColor="accent2"/>
          <w:kern w:val="2"/>
          <w:szCs w:val="18"/>
          <w:lang w:val="en-AU" w:eastAsia="ja-JP"/>
        </w:rPr>
        <w:t xml:space="preserve"> </w:t>
      </w:r>
      <w:r w:rsidRPr="000B6A5E">
        <w:rPr>
          <w:rFonts w:ascii="Arial" w:eastAsia="Georgia" w:hAnsi="Arial"/>
          <w:kern w:val="2"/>
          <w:szCs w:val="18"/>
          <w:lang w:val="en-AU" w:eastAsia="ja-JP"/>
        </w:rPr>
        <w:t>strategic objectives:</w:t>
      </w:r>
    </w:p>
    <w:p w14:paraId="072DCEFB" w14:textId="57052BFA" w:rsidR="000B6A5E" w:rsidRPr="00B07EDD" w:rsidRDefault="000B6A5E" w:rsidP="00996DA8">
      <w:pPr>
        <w:pStyle w:val="Default"/>
        <w:numPr>
          <w:ilvl w:val="0"/>
          <w:numId w:val="16"/>
        </w:numPr>
        <w:spacing w:after="120" w:line="288" w:lineRule="auto"/>
        <w:contextualSpacing/>
        <w:jc w:val="both"/>
        <w:rPr>
          <w:rStyle w:val="Hyperlink"/>
          <w:i/>
          <w:color w:val="ED7D31" w:themeColor="accent2"/>
          <w:sz w:val="22"/>
          <w:szCs w:val="22"/>
          <w:u w:val="none"/>
        </w:rPr>
      </w:pPr>
      <w:r w:rsidRPr="00B07EDD">
        <w:rPr>
          <w:rStyle w:val="Hyperlink"/>
          <w:i/>
          <w:color w:val="ED7D31" w:themeColor="accent2"/>
          <w:sz w:val="22"/>
          <w:szCs w:val="22"/>
          <w:u w:val="none"/>
        </w:rPr>
        <w:t xml:space="preserve">List any relevant [public authority] Strategic Plans, Business Plans, Government Objectives </w:t>
      </w:r>
      <w:proofErr w:type="spellStart"/>
      <w:proofErr w:type="gramStart"/>
      <w:r w:rsidRPr="00B07EDD">
        <w:rPr>
          <w:rStyle w:val="Hyperlink"/>
          <w:i/>
          <w:color w:val="ED7D31" w:themeColor="accent2"/>
          <w:sz w:val="22"/>
          <w:szCs w:val="22"/>
          <w:u w:val="none"/>
        </w:rPr>
        <w:t>etc</w:t>
      </w:r>
      <w:proofErr w:type="spellEnd"/>
      <w:proofErr w:type="gramEnd"/>
    </w:p>
    <w:p w14:paraId="7544DAD1" w14:textId="04567406" w:rsidR="000B6A5E" w:rsidRPr="000B6A5E" w:rsidRDefault="000B6A5E" w:rsidP="00996DA8">
      <w:pPr>
        <w:spacing w:after="120" w:line="288" w:lineRule="auto"/>
        <w:jc w:val="both"/>
        <w:rPr>
          <w:rFonts w:ascii="Arial" w:eastAsia="Georgia" w:hAnsi="Arial"/>
          <w:kern w:val="2"/>
          <w:szCs w:val="18"/>
          <w:lang w:val="en-AU" w:eastAsia="ja-JP"/>
        </w:rPr>
      </w:pPr>
      <w:r w:rsidRPr="000B6A5E">
        <w:rPr>
          <w:rFonts w:ascii="Arial" w:eastAsia="Georgia" w:hAnsi="Arial"/>
          <w:kern w:val="2"/>
          <w:szCs w:val="18"/>
          <w:lang w:val="en-AU" w:eastAsia="ja-JP"/>
        </w:rPr>
        <w:lastRenderedPageBreak/>
        <w:t xml:space="preserve">The contract will be managed to support achievement of the above strategic goals, in line with the </w:t>
      </w:r>
      <w:r w:rsidRPr="00B07EDD">
        <w:rPr>
          <w:rFonts w:ascii="Arial" w:eastAsia="Georgia" w:hAnsi="Arial"/>
          <w:i/>
          <w:color w:val="ED7D31" w:themeColor="accent2"/>
          <w:kern w:val="2"/>
          <w:szCs w:val="18"/>
          <w:lang w:val="en-AU" w:eastAsia="ja-JP"/>
        </w:rPr>
        <w:t>[public authority’s]</w:t>
      </w:r>
      <w:r w:rsidRPr="000B6A5E">
        <w:rPr>
          <w:rFonts w:ascii="Arial" w:eastAsia="Georgia" w:hAnsi="Arial"/>
          <w:kern w:val="2"/>
          <w:szCs w:val="18"/>
          <w:lang w:val="en-AU" w:eastAsia="ja-JP"/>
        </w:rPr>
        <w:t xml:space="preserve"> Procurement and Contract Management Framework, and </w:t>
      </w:r>
      <w:r w:rsidRPr="00B07EDD">
        <w:rPr>
          <w:rFonts w:ascii="Arial" w:eastAsia="Georgia" w:hAnsi="Arial"/>
          <w:i/>
          <w:color w:val="ED7D31" w:themeColor="accent2"/>
          <w:kern w:val="2"/>
          <w:szCs w:val="18"/>
          <w:lang w:val="en-AU" w:eastAsia="ja-JP"/>
        </w:rPr>
        <w:t xml:space="preserve">[list any other relevant frameworks – </w:t>
      </w:r>
      <w:proofErr w:type="gramStart"/>
      <w:r w:rsidRPr="00B07EDD">
        <w:rPr>
          <w:rFonts w:ascii="Arial" w:eastAsia="Georgia" w:hAnsi="Arial"/>
          <w:i/>
          <w:color w:val="ED7D31" w:themeColor="accent2"/>
          <w:kern w:val="2"/>
          <w:szCs w:val="18"/>
          <w:lang w:val="en-AU" w:eastAsia="ja-JP"/>
        </w:rPr>
        <w:t>e.g.</w:t>
      </w:r>
      <w:proofErr w:type="gramEnd"/>
      <w:r w:rsidRPr="00B07EDD">
        <w:rPr>
          <w:rFonts w:ascii="Arial" w:eastAsia="Georgia" w:hAnsi="Arial"/>
          <w:i/>
          <w:color w:val="ED7D31" w:themeColor="accent2"/>
          <w:kern w:val="2"/>
          <w:szCs w:val="18"/>
          <w:lang w:val="en-AU" w:eastAsia="ja-JP"/>
        </w:rPr>
        <w:t xml:space="preserve"> business unit specific contract management guidelines]</w:t>
      </w:r>
      <w:r w:rsidRPr="000B6A5E">
        <w:rPr>
          <w:rFonts w:ascii="Arial" w:eastAsia="Georgia" w:hAnsi="Arial"/>
          <w:kern w:val="2"/>
          <w:szCs w:val="18"/>
          <w:lang w:val="en-AU" w:eastAsia="ja-JP"/>
        </w:rPr>
        <w:t xml:space="preserve"> </w:t>
      </w:r>
    </w:p>
    <w:p w14:paraId="3304BAEF" w14:textId="77777777" w:rsidR="00CE2E48" w:rsidRPr="00546B47" w:rsidRDefault="00CE2E48" w:rsidP="008B4CC2">
      <w:pPr>
        <w:pStyle w:val="Heading1"/>
        <w:spacing w:after="120" w:line="288" w:lineRule="auto"/>
        <w:ind w:left="431" w:hanging="431"/>
        <w:rPr>
          <w:rFonts w:cs="Arial"/>
          <w:color w:val="auto"/>
          <w:lang w:val="en-AU"/>
        </w:rPr>
      </w:pPr>
      <w:bookmarkStart w:id="13" w:name="_Toc76028360"/>
      <w:bookmarkEnd w:id="12"/>
      <w:r w:rsidRPr="00546B47">
        <w:rPr>
          <w:rFonts w:cs="Arial"/>
          <w:color w:val="auto"/>
          <w:lang w:val="en-AU"/>
        </w:rPr>
        <w:t>Payment Terms and Arrangements</w:t>
      </w:r>
      <w:bookmarkEnd w:id="13"/>
    </w:p>
    <w:p w14:paraId="578429B5" w14:textId="77777777" w:rsidR="00CE2E48" w:rsidRPr="00CE2E48" w:rsidRDefault="00CE2E48" w:rsidP="00996DA8">
      <w:pPr>
        <w:spacing w:after="120" w:line="288" w:lineRule="auto"/>
        <w:jc w:val="both"/>
        <w:rPr>
          <w:rFonts w:ascii="Arial" w:eastAsia="Georgia" w:hAnsi="Arial"/>
          <w:i/>
          <w:color w:val="ED7D31" w:themeColor="accent2"/>
          <w:kern w:val="2"/>
          <w:szCs w:val="18"/>
          <w:lang w:val="en-AU" w:eastAsia="ja-JP"/>
        </w:rPr>
      </w:pPr>
      <w:r w:rsidRPr="00CE2E48">
        <w:rPr>
          <w:rFonts w:ascii="Arial" w:eastAsia="Georgia" w:hAnsi="Arial"/>
          <w:i/>
          <w:color w:val="ED7D31" w:themeColor="accent2"/>
          <w:kern w:val="2"/>
          <w:szCs w:val="18"/>
          <w:lang w:val="en-AU" w:eastAsia="ja-JP"/>
        </w:rPr>
        <w:t xml:space="preserve">Insert funding/payment details from the </w:t>
      </w:r>
      <w:proofErr w:type="gramStart"/>
      <w:r w:rsidRPr="00CE2E48">
        <w:rPr>
          <w:rFonts w:ascii="Arial" w:eastAsia="Georgia" w:hAnsi="Arial"/>
          <w:i/>
          <w:color w:val="ED7D31" w:themeColor="accent2"/>
          <w:kern w:val="2"/>
          <w:szCs w:val="18"/>
          <w:lang w:val="en-AU" w:eastAsia="ja-JP"/>
        </w:rPr>
        <w:t>Contract</w:t>
      </w:r>
      <w:proofErr w:type="gramEnd"/>
    </w:p>
    <w:p w14:paraId="0440D827" w14:textId="77777777" w:rsidR="00CE2E48" w:rsidRPr="00546B47" w:rsidRDefault="00CE2E48" w:rsidP="008B4CC2">
      <w:pPr>
        <w:pStyle w:val="Heading1"/>
        <w:spacing w:after="120" w:line="288" w:lineRule="auto"/>
        <w:ind w:left="431" w:hanging="431"/>
        <w:rPr>
          <w:rFonts w:cs="Arial"/>
          <w:color w:val="auto"/>
          <w:lang w:val="en-AU"/>
        </w:rPr>
      </w:pPr>
      <w:bookmarkStart w:id="14" w:name="_Toc76028361"/>
      <w:r w:rsidRPr="00546B47">
        <w:rPr>
          <w:rFonts w:cs="Arial"/>
          <w:color w:val="auto"/>
          <w:lang w:val="en-AU"/>
        </w:rPr>
        <w:t>Contract Variations and Extensions</w:t>
      </w:r>
      <w:bookmarkEnd w:id="14"/>
    </w:p>
    <w:p w14:paraId="3105205E" w14:textId="10D9F7A0" w:rsidR="00CE2E48" w:rsidRPr="00CE2E48" w:rsidRDefault="00CE2E48" w:rsidP="00996DA8">
      <w:pPr>
        <w:spacing w:after="120" w:line="288" w:lineRule="auto"/>
        <w:jc w:val="both"/>
        <w:rPr>
          <w:rFonts w:ascii="Arial" w:eastAsia="Georgia" w:hAnsi="Arial"/>
          <w:i/>
          <w:color w:val="ED7D31" w:themeColor="accent2"/>
          <w:kern w:val="2"/>
          <w:szCs w:val="18"/>
          <w:lang w:val="en-AU" w:eastAsia="ja-JP"/>
        </w:rPr>
      </w:pPr>
      <w:r w:rsidRPr="00CE2E48">
        <w:rPr>
          <w:rFonts w:ascii="Arial" w:eastAsia="Georgia" w:hAnsi="Arial"/>
          <w:i/>
          <w:color w:val="ED7D31" w:themeColor="accent2"/>
          <w:kern w:val="2"/>
          <w:szCs w:val="18"/>
          <w:lang w:val="en-AU" w:eastAsia="ja-JP"/>
        </w:rPr>
        <w:t xml:space="preserve">List variations that have occurred, any future extension options available, including value, time, and deliverables. </w:t>
      </w:r>
    </w:p>
    <w:p w14:paraId="70536E8A" w14:textId="3AFA57BF" w:rsidR="000B6A5E" w:rsidRPr="00546B47" w:rsidRDefault="000B6A5E" w:rsidP="008B4CC2">
      <w:pPr>
        <w:pStyle w:val="Heading1"/>
        <w:spacing w:after="120" w:line="288" w:lineRule="auto"/>
        <w:ind w:left="431" w:hanging="431"/>
        <w:rPr>
          <w:rFonts w:cs="Arial"/>
          <w:color w:val="auto"/>
          <w:lang w:val="en-AU"/>
        </w:rPr>
      </w:pPr>
      <w:bookmarkStart w:id="15" w:name="_Toc76028362"/>
      <w:r w:rsidRPr="00546B47">
        <w:rPr>
          <w:rFonts w:cs="Arial"/>
          <w:color w:val="auto"/>
          <w:lang w:val="en-AU"/>
        </w:rPr>
        <w:t>Key Deliverables</w:t>
      </w:r>
      <w:bookmarkEnd w:id="15"/>
    </w:p>
    <w:p w14:paraId="4C215538" w14:textId="296C12D6" w:rsidR="00666BA4" w:rsidRPr="00666BA4" w:rsidRDefault="00666BA4" w:rsidP="00996DA8">
      <w:pPr>
        <w:spacing w:after="120" w:line="288" w:lineRule="auto"/>
        <w:jc w:val="both"/>
        <w:rPr>
          <w:rFonts w:ascii="Arial" w:eastAsia="Georgia" w:hAnsi="Arial"/>
          <w:kern w:val="2"/>
          <w:szCs w:val="18"/>
          <w:lang w:val="en-AU" w:eastAsia="ja-JP"/>
        </w:rPr>
      </w:pPr>
      <w:r>
        <w:rPr>
          <w:rFonts w:ascii="Arial" w:eastAsia="Georgia" w:hAnsi="Arial"/>
          <w:kern w:val="2"/>
          <w:szCs w:val="18"/>
          <w:lang w:val="en-AU" w:eastAsia="ja-JP"/>
        </w:rPr>
        <w:t xml:space="preserve">The key purpose of this contract is to </w:t>
      </w:r>
      <w:r w:rsidRPr="00D5611B">
        <w:rPr>
          <w:rFonts w:ascii="Arial" w:eastAsia="Georgia" w:hAnsi="Arial"/>
          <w:i/>
          <w:color w:val="ED7D31" w:themeColor="accent2"/>
          <w:kern w:val="2"/>
          <w:szCs w:val="18"/>
          <w:lang w:val="en-AU" w:eastAsia="ja-JP"/>
        </w:rPr>
        <w:t>[insert brief, overarching summary of purpose of contract. This information could be found in the Acquisition Plan]</w:t>
      </w:r>
      <w:r>
        <w:rPr>
          <w:rFonts w:ascii="Arial" w:eastAsia="Georgia" w:hAnsi="Arial"/>
          <w:kern w:val="2"/>
          <w:szCs w:val="18"/>
          <w:lang w:val="en-AU" w:eastAsia="ja-JP"/>
        </w:rPr>
        <w:t xml:space="preserve">. The </w:t>
      </w:r>
      <w:r w:rsidR="00D5611B">
        <w:rPr>
          <w:rFonts w:ascii="Arial" w:eastAsia="Georgia" w:hAnsi="Arial"/>
          <w:kern w:val="2"/>
          <w:szCs w:val="18"/>
          <w:lang w:val="en-AU" w:eastAsia="ja-JP"/>
        </w:rPr>
        <w:t xml:space="preserve">following key deliverables have been identified as supporting the achievement of the contract’s </w:t>
      </w:r>
      <w:proofErr w:type="gramStart"/>
      <w:r w:rsidR="00D5611B">
        <w:rPr>
          <w:rFonts w:ascii="Arial" w:eastAsia="Georgia" w:hAnsi="Arial"/>
          <w:kern w:val="2"/>
          <w:szCs w:val="18"/>
          <w:lang w:val="en-AU" w:eastAsia="ja-JP"/>
        </w:rPr>
        <w:t>outcome, and</w:t>
      </w:r>
      <w:proofErr w:type="gramEnd"/>
      <w:r w:rsidR="00D5611B">
        <w:rPr>
          <w:rFonts w:ascii="Arial" w:eastAsia="Georgia" w:hAnsi="Arial"/>
          <w:kern w:val="2"/>
          <w:szCs w:val="18"/>
          <w:lang w:val="en-AU" w:eastAsia="ja-JP"/>
        </w:rPr>
        <w:t xml:space="preserve"> will be the key focus of contract management activities. </w:t>
      </w:r>
    </w:p>
    <w:p w14:paraId="2D754528" w14:textId="14383A4D" w:rsidR="000B6A5E" w:rsidRPr="00B07EDD" w:rsidRDefault="00666BA4" w:rsidP="00996DA8">
      <w:pPr>
        <w:spacing w:after="120" w:line="288" w:lineRule="auto"/>
        <w:jc w:val="both"/>
        <w:rPr>
          <w:rFonts w:ascii="Arial" w:eastAsia="Georgia" w:hAnsi="Arial"/>
          <w:i/>
          <w:color w:val="ED7D31" w:themeColor="accent2"/>
          <w:kern w:val="2"/>
          <w:szCs w:val="18"/>
          <w:lang w:val="en-AU" w:eastAsia="ja-JP"/>
        </w:rPr>
      </w:pPr>
      <w:r>
        <w:rPr>
          <w:rFonts w:ascii="Arial" w:eastAsia="Georgia" w:hAnsi="Arial"/>
          <w:i/>
          <w:color w:val="ED7D31" w:themeColor="accent2"/>
          <w:kern w:val="2"/>
          <w:szCs w:val="18"/>
          <w:lang w:val="en-AU" w:eastAsia="ja-JP"/>
        </w:rPr>
        <w:t xml:space="preserve">Some examples are included below. </w:t>
      </w:r>
      <w:r w:rsidR="000B6A5E" w:rsidRPr="00B07EDD">
        <w:rPr>
          <w:rFonts w:ascii="Arial" w:eastAsia="Georgia" w:hAnsi="Arial"/>
          <w:i/>
          <w:color w:val="ED7D31" w:themeColor="accent2"/>
          <w:kern w:val="2"/>
          <w:szCs w:val="18"/>
          <w:lang w:val="en-AU" w:eastAsia="ja-JP"/>
        </w:rPr>
        <w:t>These tables should be adapted to meet the particulars of the contract.</w:t>
      </w:r>
    </w:p>
    <w:p w14:paraId="06EACAE1" w14:textId="10236E31" w:rsidR="000B6A5E" w:rsidRPr="00546B47" w:rsidRDefault="000B6A5E" w:rsidP="008B4CC2">
      <w:pPr>
        <w:pStyle w:val="Heading2"/>
        <w:spacing w:before="240" w:after="120" w:line="288" w:lineRule="auto"/>
        <w:ind w:left="578" w:hanging="578"/>
        <w:rPr>
          <w:rFonts w:ascii="Arial" w:hAnsi="Arial" w:cs="Arial"/>
          <w:color w:val="auto"/>
          <w:sz w:val="24"/>
          <w:szCs w:val="24"/>
          <w:lang w:val="en-AU"/>
        </w:rPr>
      </w:pPr>
      <w:bookmarkStart w:id="16" w:name="_Toc76028363"/>
      <w:r w:rsidRPr="00546B47">
        <w:rPr>
          <w:rFonts w:ascii="Arial" w:hAnsi="Arial" w:cs="Arial"/>
          <w:color w:val="auto"/>
          <w:sz w:val="24"/>
          <w:szCs w:val="24"/>
          <w:lang w:val="en-AU"/>
        </w:rPr>
        <w:t>Outputs and Outcomes</w:t>
      </w:r>
      <w:bookmarkEnd w:id="16"/>
    </w:p>
    <w:tbl>
      <w:tblPr>
        <w:tblW w:w="5161" w:type="pct"/>
        <w:tblInd w:w="-152" w:type="dxa"/>
        <w:tblBorders>
          <w:top w:val="single" w:sz="8" w:space="0" w:color="EDEDED" w:themeColor="accent3" w:themeTint="33"/>
          <w:left w:val="single" w:sz="8" w:space="0" w:color="EDEDED" w:themeColor="accent3" w:themeTint="33"/>
          <w:bottom w:val="single" w:sz="8" w:space="0" w:color="EDEDED" w:themeColor="accent3" w:themeTint="33"/>
          <w:right w:val="single" w:sz="8" w:space="0" w:color="EDEDED" w:themeColor="accent3" w:themeTint="33"/>
          <w:insideH w:val="single" w:sz="8" w:space="0" w:color="EDEDED" w:themeColor="accent3" w:themeTint="33"/>
          <w:insideV w:val="single" w:sz="8" w:space="0" w:color="EDEDED" w:themeColor="accent3" w:themeTint="33"/>
        </w:tblBorders>
        <w:tblLook w:val="04A0" w:firstRow="1" w:lastRow="0" w:firstColumn="1" w:lastColumn="0" w:noHBand="0" w:noVBand="1"/>
      </w:tblPr>
      <w:tblGrid>
        <w:gridCol w:w="2411"/>
        <w:gridCol w:w="2410"/>
        <w:gridCol w:w="2410"/>
        <w:gridCol w:w="2410"/>
      </w:tblGrid>
      <w:tr w:rsidR="000B6A5E" w:rsidRPr="00031151" w14:paraId="47C23AD0" w14:textId="77777777" w:rsidTr="00AC0120">
        <w:tc>
          <w:tcPr>
            <w:tcW w:w="1250" w:type="pct"/>
            <w:shd w:val="clear" w:color="auto" w:fill="B4C6E7" w:themeFill="accent1" w:themeFillTint="66"/>
            <w:vAlign w:val="center"/>
          </w:tcPr>
          <w:p w14:paraId="7875C7D1" w14:textId="18373CAE" w:rsidR="000B6A5E" w:rsidRPr="000B6A5E" w:rsidRDefault="006C3B15" w:rsidP="00546B47">
            <w:pPr>
              <w:spacing w:after="0" w:line="240" w:lineRule="auto"/>
              <w:rPr>
                <w:rFonts w:ascii="Arial" w:eastAsia="Calibri" w:hAnsi="Arial" w:cs="Arial"/>
                <w:b/>
                <w:sz w:val="18"/>
                <w:szCs w:val="18"/>
              </w:rPr>
            </w:pPr>
            <w:r>
              <w:rPr>
                <w:rFonts w:ascii="Arial" w:eastAsia="Calibri" w:hAnsi="Arial" w:cs="Arial"/>
                <w:b/>
                <w:sz w:val="18"/>
                <w:szCs w:val="18"/>
              </w:rPr>
              <w:t xml:space="preserve">Contract </w:t>
            </w:r>
            <w:r w:rsidR="000B6A5E" w:rsidRPr="000B6A5E">
              <w:rPr>
                <w:rFonts w:ascii="Arial" w:eastAsia="Calibri" w:hAnsi="Arial" w:cs="Arial"/>
                <w:b/>
                <w:sz w:val="18"/>
                <w:szCs w:val="18"/>
              </w:rPr>
              <w:t>Element</w:t>
            </w:r>
          </w:p>
        </w:tc>
        <w:tc>
          <w:tcPr>
            <w:tcW w:w="1250" w:type="pct"/>
            <w:shd w:val="clear" w:color="auto" w:fill="B4C6E7" w:themeFill="accent1" w:themeFillTint="66"/>
            <w:vAlign w:val="center"/>
          </w:tcPr>
          <w:p w14:paraId="597F91F6" w14:textId="4549722E" w:rsidR="000B6A5E" w:rsidRPr="000B6A5E" w:rsidRDefault="000B6A5E" w:rsidP="00546B47">
            <w:pPr>
              <w:spacing w:after="0" w:line="240" w:lineRule="auto"/>
              <w:rPr>
                <w:rFonts w:ascii="Arial" w:eastAsia="Calibri" w:hAnsi="Arial" w:cs="Arial"/>
                <w:b/>
                <w:sz w:val="18"/>
                <w:szCs w:val="18"/>
              </w:rPr>
            </w:pPr>
            <w:r w:rsidRPr="000B6A5E">
              <w:rPr>
                <w:rFonts w:ascii="Arial" w:eastAsia="Calibri" w:hAnsi="Arial" w:cs="Arial"/>
                <w:b/>
                <w:sz w:val="18"/>
                <w:szCs w:val="18"/>
              </w:rPr>
              <w:t>Outcome</w:t>
            </w:r>
            <w:r w:rsidR="00B07EDD">
              <w:rPr>
                <w:rFonts w:ascii="Arial" w:eastAsia="Calibri" w:hAnsi="Arial" w:cs="Arial"/>
                <w:b/>
                <w:sz w:val="18"/>
                <w:szCs w:val="18"/>
              </w:rPr>
              <w:t>s</w:t>
            </w:r>
          </w:p>
        </w:tc>
        <w:tc>
          <w:tcPr>
            <w:tcW w:w="1250" w:type="pct"/>
            <w:shd w:val="clear" w:color="auto" w:fill="B4C6E7" w:themeFill="accent1" w:themeFillTint="66"/>
            <w:vAlign w:val="center"/>
          </w:tcPr>
          <w:p w14:paraId="0E0F8015" w14:textId="2DAE1AEA" w:rsidR="000B6A5E" w:rsidRPr="000B6A5E" w:rsidRDefault="000B6A5E" w:rsidP="00546B47">
            <w:pPr>
              <w:spacing w:after="0" w:line="240" w:lineRule="auto"/>
              <w:rPr>
                <w:rFonts w:ascii="Arial" w:eastAsia="Calibri" w:hAnsi="Arial" w:cs="Arial"/>
                <w:b/>
                <w:sz w:val="18"/>
                <w:szCs w:val="18"/>
              </w:rPr>
            </w:pPr>
            <w:r w:rsidRPr="000B6A5E">
              <w:rPr>
                <w:rFonts w:ascii="Arial" w:eastAsia="Calibri" w:hAnsi="Arial" w:cs="Arial"/>
                <w:b/>
                <w:sz w:val="18"/>
                <w:szCs w:val="18"/>
              </w:rPr>
              <w:t>Output</w:t>
            </w:r>
            <w:r w:rsidR="00B07EDD">
              <w:rPr>
                <w:rFonts w:ascii="Arial" w:eastAsia="Calibri" w:hAnsi="Arial" w:cs="Arial"/>
                <w:b/>
                <w:sz w:val="18"/>
                <w:szCs w:val="18"/>
              </w:rPr>
              <w:t>s</w:t>
            </w:r>
          </w:p>
        </w:tc>
        <w:tc>
          <w:tcPr>
            <w:tcW w:w="1250" w:type="pct"/>
            <w:shd w:val="clear" w:color="auto" w:fill="B4C6E7" w:themeFill="accent1" w:themeFillTint="66"/>
            <w:vAlign w:val="center"/>
          </w:tcPr>
          <w:p w14:paraId="03B166D2" w14:textId="61820A59" w:rsidR="000B6A5E" w:rsidRPr="000B6A5E" w:rsidRDefault="000B6A5E" w:rsidP="00546B47">
            <w:pPr>
              <w:spacing w:after="0" w:line="240" w:lineRule="auto"/>
              <w:rPr>
                <w:rFonts w:ascii="Arial" w:eastAsia="Calibri" w:hAnsi="Arial" w:cs="Arial"/>
                <w:b/>
                <w:sz w:val="18"/>
                <w:szCs w:val="18"/>
              </w:rPr>
            </w:pPr>
            <w:r w:rsidRPr="000B6A5E">
              <w:rPr>
                <w:rFonts w:ascii="Arial" w:eastAsia="Calibri" w:hAnsi="Arial" w:cs="Arial"/>
                <w:b/>
                <w:sz w:val="18"/>
                <w:szCs w:val="18"/>
              </w:rPr>
              <w:t>Measure</w:t>
            </w:r>
            <w:r w:rsidR="00B07EDD">
              <w:rPr>
                <w:rFonts w:ascii="Arial" w:eastAsia="Calibri" w:hAnsi="Arial" w:cs="Arial"/>
                <w:b/>
                <w:sz w:val="18"/>
                <w:szCs w:val="18"/>
              </w:rPr>
              <w:t xml:space="preserve">s </w:t>
            </w:r>
            <w:r w:rsidR="00B07EDD" w:rsidRPr="00B07EDD">
              <w:rPr>
                <w:rFonts w:ascii="Arial" w:eastAsia="Calibri" w:hAnsi="Arial" w:cs="Arial"/>
                <w:i/>
                <w:sz w:val="18"/>
                <w:szCs w:val="18"/>
              </w:rPr>
              <w:t>(how this outcome will be measured)</w:t>
            </w:r>
          </w:p>
        </w:tc>
      </w:tr>
      <w:tr w:rsidR="00B07EDD" w:rsidRPr="00031151" w14:paraId="3BD59BE4" w14:textId="77777777" w:rsidTr="00AC0120">
        <w:tc>
          <w:tcPr>
            <w:tcW w:w="5000" w:type="pct"/>
            <w:gridSpan w:val="4"/>
            <w:shd w:val="clear" w:color="auto" w:fill="FBE4D5" w:themeFill="accent2" w:themeFillTint="33"/>
          </w:tcPr>
          <w:p w14:paraId="4B0938D2" w14:textId="603FB371" w:rsidR="00B07EDD" w:rsidRPr="00D5611B" w:rsidRDefault="00B07EDD" w:rsidP="00546B47">
            <w:pPr>
              <w:spacing w:after="0" w:line="240" w:lineRule="auto"/>
              <w:rPr>
                <w:rFonts w:ascii="Arial" w:hAnsi="Arial" w:cs="Arial"/>
                <w:b/>
                <w:i/>
                <w:sz w:val="18"/>
                <w:szCs w:val="18"/>
              </w:rPr>
            </w:pPr>
            <w:proofErr w:type="gramStart"/>
            <w:r w:rsidRPr="00D5611B">
              <w:rPr>
                <w:rFonts w:ascii="Arial" w:hAnsi="Arial" w:cs="Arial"/>
                <w:b/>
                <w:i/>
                <w:iCs/>
                <w:color w:val="ED7D31" w:themeColor="accent2"/>
                <w:sz w:val="18"/>
                <w:szCs w:val="18"/>
              </w:rPr>
              <w:t>E.g.</w:t>
            </w:r>
            <w:proofErr w:type="gramEnd"/>
            <w:r w:rsidRPr="00D5611B">
              <w:rPr>
                <w:rFonts w:ascii="Arial" w:hAnsi="Arial" w:cs="Arial"/>
                <w:b/>
                <w:i/>
                <w:iCs/>
                <w:color w:val="ED7D31" w:themeColor="accent2"/>
                <w:sz w:val="18"/>
                <w:szCs w:val="18"/>
              </w:rPr>
              <w:t xml:space="preserve"> Youth Mental Health Case Management Support &amp; Pathways Service </w:t>
            </w:r>
          </w:p>
        </w:tc>
      </w:tr>
      <w:tr w:rsidR="000B6A5E" w:rsidRPr="00031151" w14:paraId="156D2DCE" w14:textId="77777777" w:rsidTr="00AC0120">
        <w:tc>
          <w:tcPr>
            <w:tcW w:w="1250" w:type="pct"/>
            <w:shd w:val="clear" w:color="auto" w:fill="auto"/>
          </w:tcPr>
          <w:p w14:paraId="09ED3C93" w14:textId="272FA491" w:rsidR="00402754" w:rsidRPr="00D5611B" w:rsidRDefault="00402754"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D5611B">
              <w:rPr>
                <w:rFonts w:ascii="Arial" w:hAnsi="Arial" w:cs="Arial"/>
                <w:i/>
                <w:color w:val="ED7D31" w:themeColor="accent2"/>
                <w:sz w:val="18"/>
                <w:szCs w:val="18"/>
              </w:rPr>
              <w:t>E.g.</w:t>
            </w:r>
            <w:proofErr w:type="gramEnd"/>
            <w:r w:rsidRPr="00D5611B">
              <w:rPr>
                <w:rFonts w:ascii="Arial" w:hAnsi="Arial" w:cs="Arial"/>
                <w:i/>
                <w:color w:val="ED7D31" w:themeColor="accent2"/>
                <w:sz w:val="18"/>
                <w:szCs w:val="18"/>
              </w:rPr>
              <w:t xml:space="preserve"> Client Risk Assessments </w:t>
            </w:r>
          </w:p>
        </w:tc>
        <w:tc>
          <w:tcPr>
            <w:tcW w:w="1250" w:type="pct"/>
            <w:shd w:val="clear" w:color="auto" w:fill="auto"/>
          </w:tcPr>
          <w:p w14:paraId="41F30584" w14:textId="4B1F21E3" w:rsidR="00B07EDD" w:rsidRPr="00D5611B" w:rsidRDefault="00B07EDD"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D5611B">
              <w:rPr>
                <w:rFonts w:ascii="Arial" w:hAnsi="Arial" w:cs="Arial"/>
                <w:i/>
                <w:color w:val="ED7D31" w:themeColor="accent2"/>
                <w:sz w:val="18"/>
                <w:szCs w:val="18"/>
              </w:rPr>
              <w:t>E.g.</w:t>
            </w:r>
            <w:proofErr w:type="gramEnd"/>
            <w:r w:rsidRPr="00D5611B">
              <w:rPr>
                <w:rFonts w:ascii="Arial" w:hAnsi="Arial" w:cs="Arial"/>
                <w:i/>
                <w:color w:val="ED7D31" w:themeColor="accent2"/>
                <w:sz w:val="18"/>
                <w:szCs w:val="18"/>
              </w:rPr>
              <w:t xml:space="preserve"> Young people experiencing mental health concerns are identified and supported to access services</w:t>
            </w:r>
          </w:p>
          <w:p w14:paraId="6D39915E" w14:textId="349113D4" w:rsidR="000B6A5E" w:rsidRPr="00D5611B" w:rsidRDefault="00B07EDD"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D5611B">
              <w:rPr>
                <w:rFonts w:ascii="Arial" w:hAnsi="Arial" w:cs="Arial"/>
                <w:i/>
                <w:color w:val="ED7D31" w:themeColor="accent2"/>
                <w:sz w:val="18"/>
                <w:szCs w:val="18"/>
              </w:rPr>
              <w:t>E.g.</w:t>
            </w:r>
            <w:proofErr w:type="gramEnd"/>
            <w:r w:rsidRPr="00D5611B">
              <w:rPr>
                <w:rFonts w:ascii="Arial" w:hAnsi="Arial" w:cs="Arial"/>
                <w:i/>
                <w:color w:val="ED7D31" w:themeColor="accent2"/>
                <w:sz w:val="18"/>
                <w:szCs w:val="18"/>
              </w:rPr>
              <w:t xml:space="preserve"> </w:t>
            </w:r>
            <w:r w:rsidR="000B6A5E" w:rsidRPr="00D5611B">
              <w:rPr>
                <w:rFonts w:ascii="Arial" w:hAnsi="Arial" w:cs="Arial"/>
                <w:i/>
                <w:color w:val="ED7D31" w:themeColor="accent2"/>
                <w:sz w:val="18"/>
                <w:szCs w:val="18"/>
              </w:rPr>
              <w:t xml:space="preserve">Better integrated service system including Government and non-government sector, </w:t>
            </w:r>
            <w:r w:rsidRPr="00D5611B">
              <w:rPr>
                <w:rFonts w:ascii="Arial" w:hAnsi="Arial" w:cs="Arial"/>
                <w:i/>
                <w:color w:val="ED7D31" w:themeColor="accent2"/>
                <w:sz w:val="18"/>
                <w:szCs w:val="18"/>
              </w:rPr>
              <w:t xml:space="preserve">and </w:t>
            </w:r>
            <w:r w:rsidR="000B6A5E" w:rsidRPr="00D5611B">
              <w:rPr>
                <w:rFonts w:ascii="Arial" w:hAnsi="Arial" w:cs="Arial"/>
                <w:i/>
                <w:color w:val="ED7D31" w:themeColor="accent2"/>
                <w:sz w:val="18"/>
                <w:szCs w:val="18"/>
              </w:rPr>
              <w:t xml:space="preserve">the community </w:t>
            </w:r>
          </w:p>
        </w:tc>
        <w:tc>
          <w:tcPr>
            <w:tcW w:w="1250" w:type="pct"/>
            <w:shd w:val="clear" w:color="auto" w:fill="auto"/>
          </w:tcPr>
          <w:p w14:paraId="6EE1421F" w14:textId="0A2831EE" w:rsidR="000B6A5E" w:rsidRPr="00D5611B" w:rsidRDefault="00BE4C2A" w:rsidP="00546B47">
            <w:pPr>
              <w:pStyle w:val="ListParagraph"/>
              <w:numPr>
                <w:ilvl w:val="0"/>
                <w:numId w:val="17"/>
              </w:numPr>
              <w:spacing w:after="0" w:line="240" w:lineRule="auto"/>
              <w:ind w:left="178" w:hanging="142"/>
              <w:rPr>
                <w:rFonts w:ascii="Arial" w:hAnsi="Arial" w:cs="Arial"/>
                <w:i/>
                <w:color w:val="FF0000"/>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w:t>
            </w:r>
            <w:r w:rsidR="000B6A5E" w:rsidRPr="00D5611B">
              <w:rPr>
                <w:rFonts w:ascii="Arial" w:hAnsi="Arial" w:cs="Arial"/>
                <w:i/>
                <w:color w:val="ED7D31" w:themeColor="accent2"/>
                <w:sz w:val="18"/>
                <w:szCs w:val="18"/>
              </w:rPr>
              <w:t>U</w:t>
            </w:r>
            <w:r w:rsidR="006F48F8">
              <w:rPr>
                <w:rFonts w:ascii="Arial" w:hAnsi="Arial" w:cs="Arial"/>
                <w:i/>
                <w:color w:val="ED7D31" w:themeColor="accent2"/>
                <w:sz w:val="18"/>
                <w:szCs w:val="18"/>
              </w:rPr>
              <w:t>se</w:t>
            </w:r>
            <w:r w:rsidR="000B6A5E" w:rsidRPr="00D5611B">
              <w:rPr>
                <w:rFonts w:ascii="Arial" w:hAnsi="Arial" w:cs="Arial"/>
                <w:i/>
                <w:color w:val="ED7D31" w:themeColor="accent2"/>
                <w:sz w:val="18"/>
                <w:szCs w:val="18"/>
              </w:rPr>
              <w:t xml:space="preserve"> of appropriate assessment tools to identify and </w:t>
            </w:r>
            <w:proofErr w:type="spellStart"/>
            <w:r w:rsidR="000B6A5E" w:rsidRPr="00D5611B">
              <w:rPr>
                <w:rFonts w:ascii="Arial" w:hAnsi="Arial" w:cs="Arial"/>
                <w:i/>
                <w:color w:val="ED7D31" w:themeColor="accent2"/>
                <w:sz w:val="18"/>
                <w:szCs w:val="18"/>
              </w:rPr>
              <w:t>prioritise</w:t>
            </w:r>
            <w:proofErr w:type="spellEnd"/>
            <w:r w:rsidR="000B6A5E" w:rsidRPr="00D5611B">
              <w:rPr>
                <w:rFonts w:ascii="Arial" w:hAnsi="Arial" w:cs="Arial"/>
                <w:i/>
                <w:color w:val="ED7D31" w:themeColor="accent2"/>
                <w:sz w:val="18"/>
                <w:szCs w:val="18"/>
              </w:rPr>
              <w:t xml:space="preserve"> clients for service</w:t>
            </w:r>
          </w:p>
        </w:tc>
        <w:tc>
          <w:tcPr>
            <w:tcW w:w="1250" w:type="pct"/>
            <w:shd w:val="clear" w:color="auto" w:fill="auto"/>
          </w:tcPr>
          <w:p w14:paraId="1C2C71F3" w14:textId="0A55E983" w:rsidR="00402754" w:rsidRPr="00D5611B" w:rsidRDefault="00402754"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D5611B">
              <w:rPr>
                <w:rFonts w:ascii="Arial" w:hAnsi="Arial" w:cs="Arial"/>
                <w:i/>
                <w:color w:val="ED7D31" w:themeColor="accent2"/>
                <w:sz w:val="18"/>
                <w:szCs w:val="18"/>
              </w:rPr>
              <w:t>E.g.</w:t>
            </w:r>
            <w:proofErr w:type="gramEnd"/>
            <w:r w:rsidRPr="00D5611B">
              <w:rPr>
                <w:rFonts w:ascii="Arial" w:hAnsi="Arial" w:cs="Arial"/>
                <w:i/>
                <w:color w:val="ED7D31" w:themeColor="accent2"/>
                <w:sz w:val="18"/>
                <w:szCs w:val="18"/>
              </w:rPr>
              <w:t xml:space="preserve"> Reporting </w:t>
            </w:r>
          </w:p>
          <w:p w14:paraId="4F8AA873" w14:textId="07D1E63D" w:rsidR="00402754" w:rsidRPr="00D5611B" w:rsidRDefault="00402754"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D5611B">
              <w:rPr>
                <w:rFonts w:ascii="Arial" w:hAnsi="Arial" w:cs="Arial"/>
                <w:i/>
                <w:color w:val="ED7D31" w:themeColor="accent2"/>
                <w:sz w:val="18"/>
                <w:szCs w:val="18"/>
              </w:rPr>
              <w:t>E.g.</w:t>
            </w:r>
            <w:proofErr w:type="gramEnd"/>
            <w:r w:rsidRPr="00D5611B">
              <w:rPr>
                <w:rFonts w:ascii="Arial" w:hAnsi="Arial" w:cs="Arial"/>
                <w:i/>
                <w:color w:val="ED7D31" w:themeColor="accent2"/>
                <w:sz w:val="18"/>
                <w:szCs w:val="18"/>
              </w:rPr>
              <w:t xml:space="preserve"> Regular Performance Reviews: mandatory documents, staff discussions, service delivery / performance review, file audit</w:t>
            </w:r>
          </w:p>
        </w:tc>
      </w:tr>
      <w:tr w:rsidR="0081295A" w:rsidRPr="00031151" w14:paraId="4780272D" w14:textId="77777777" w:rsidTr="00AC0120">
        <w:tc>
          <w:tcPr>
            <w:tcW w:w="1250" w:type="pct"/>
            <w:shd w:val="clear" w:color="auto" w:fill="auto"/>
          </w:tcPr>
          <w:p w14:paraId="7D4719A2" w14:textId="4E02321D" w:rsidR="002F69BE" w:rsidRPr="00D5611B" w:rsidRDefault="002F69BE"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D5611B">
              <w:rPr>
                <w:rFonts w:ascii="Arial" w:hAnsi="Arial" w:cs="Arial"/>
                <w:i/>
                <w:color w:val="ED7D31" w:themeColor="accent2"/>
                <w:sz w:val="18"/>
                <w:szCs w:val="18"/>
              </w:rPr>
              <w:t>E.g.</w:t>
            </w:r>
            <w:proofErr w:type="gramEnd"/>
            <w:r w:rsidRPr="00D5611B">
              <w:rPr>
                <w:rFonts w:ascii="Arial" w:hAnsi="Arial" w:cs="Arial"/>
                <w:i/>
                <w:color w:val="ED7D31" w:themeColor="accent2"/>
                <w:sz w:val="18"/>
                <w:szCs w:val="18"/>
              </w:rPr>
              <w:t xml:space="preserve"> Case Management </w:t>
            </w:r>
            <w:r w:rsidR="0081295A" w:rsidRPr="00D5611B">
              <w:rPr>
                <w:rFonts w:ascii="Arial" w:hAnsi="Arial" w:cs="Arial"/>
                <w:i/>
                <w:color w:val="ED7D31" w:themeColor="accent2"/>
                <w:sz w:val="18"/>
                <w:szCs w:val="18"/>
              </w:rPr>
              <w:t>Support</w:t>
            </w:r>
          </w:p>
        </w:tc>
        <w:tc>
          <w:tcPr>
            <w:tcW w:w="1250" w:type="pct"/>
            <w:shd w:val="clear" w:color="auto" w:fill="auto"/>
          </w:tcPr>
          <w:p w14:paraId="2D4C49D3" w14:textId="3FB6B366" w:rsidR="0081295A" w:rsidRPr="00D5611B" w:rsidRDefault="00B07EDD"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D5611B">
              <w:rPr>
                <w:rFonts w:ascii="Arial" w:hAnsi="Arial" w:cs="Arial"/>
                <w:i/>
                <w:color w:val="ED7D31" w:themeColor="accent2"/>
                <w:sz w:val="18"/>
                <w:szCs w:val="18"/>
              </w:rPr>
              <w:t>E.g.</w:t>
            </w:r>
            <w:proofErr w:type="gramEnd"/>
            <w:r w:rsidRPr="00D5611B">
              <w:rPr>
                <w:rFonts w:ascii="Arial" w:hAnsi="Arial" w:cs="Arial"/>
                <w:i/>
                <w:color w:val="ED7D31" w:themeColor="accent2"/>
                <w:sz w:val="18"/>
                <w:szCs w:val="18"/>
              </w:rPr>
              <w:t xml:space="preserve"> </w:t>
            </w:r>
            <w:r w:rsidR="002F69BE" w:rsidRPr="00D5611B">
              <w:rPr>
                <w:rFonts w:ascii="Arial" w:hAnsi="Arial" w:cs="Arial"/>
                <w:i/>
                <w:color w:val="ED7D31" w:themeColor="accent2"/>
                <w:sz w:val="18"/>
                <w:szCs w:val="18"/>
              </w:rPr>
              <w:t>Young p</w:t>
            </w:r>
            <w:r w:rsidR="0081295A" w:rsidRPr="00D5611B">
              <w:rPr>
                <w:rFonts w:ascii="Arial" w:hAnsi="Arial" w:cs="Arial"/>
                <w:i/>
                <w:color w:val="ED7D31" w:themeColor="accent2"/>
                <w:sz w:val="18"/>
                <w:szCs w:val="18"/>
              </w:rPr>
              <w:t xml:space="preserve">eople experiencing </w:t>
            </w:r>
            <w:r w:rsidR="002F69BE" w:rsidRPr="00D5611B">
              <w:rPr>
                <w:rFonts w:ascii="Arial" w:hAnsi="Arial" w:cs="Arial"/>
                <w:i/>
                <w:color w:val="ED7D31" w:themeColor="accent2"/>
                <w:sz w:val="18"/>
                <w:szCs w:val="18"/>
              </w:rPr>
              <w:t xml:space="preserve">mental health </w:t>
            </w:r>
            <w:r w:rsidR="009E4D2B" w:rsidRPr="00D5611B">
              <w:rPr>
                <w:rFonts w:ascii="Arial" w:hAnsi="Arial" w:cs="Arial"/>
                <w:i/>
                <w:color w:val="ED7D31" w:themeColor="accent2"/>
                <w:sz w:val="18"/>
                <w:szCs w:val="18"/>
              </w:rPr>
              <w:t>concerns</w:t>
            </w:r>
            <w:r w:rsidR="0081295A" w:rsidRPr="00D5611B">
              <w:rPr>
                <w:rFonts w:ascii="Arial" w:hAnsi="Arial" w:cs="Arial"/>
                <w:i/>
                <w:color w:val="ED7D31" w:themeColor="accent2"/>
                <w:sz w:val="18"/>
                <w:szCs w:val="18"/>
              </w:rPr>
              <w:t xml:space="preserve"> will maintain or improve </w:t>
            </w:r>
            <w:r w:rsidR="009E4D2B" w:rsidRPr="00D5611B">
              <w:rPr>
                <w:rFonts w:ascii="Arial" w:hAnsi="Arial" w:cs="Arial"/>
                <w:i/>
                <w:color w:val="ED7D31" w:themeColor="accent2"/>
                <w:sz w:val="18"/>
                <w:szCs w:val="18"/>
              </w:rPr>
              <w:t xml:space="preserve">access to </w:t>
            </w:r>
            <w:r w:rsidR="0081295A" w:rsidRPr="00D5611B">
              <w:rPr>
                <w:rFonts w:ascii="Arial" w:hAnsi="Arial" w:cs="Arial"/>
                <w:i/>
                <w:color w:val="ED7D31" w:themeColor="accent2"/>
                <w:sz w:val="18"/>
                <w:szCs w:val="18"/>
              </w:rPr>
              <w:t>education, training or employment participation</w:t>
            </w:r>
          </w:p>
          <w:p w14:paraId="2BAF547D" w14:textId="0177351F" w:rsidR="009E4D2B" w:rsidRPr="00D5611B" w:rsidRDefault="00B07EDD"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D5611B">
              <w:rPr>
                <w:rFonts w:ascii="Arial" w:hAnsi="Arial" w:cs="Arial"/>
                <w:i/>
                <w:color w:val="ED7D31" w:themeColor="accent2"/>
                <w:sz w:val="18"/>
                <w:szCs w:val="18"/>
              </w:rPr>
              <w:t>E.g.</w:t>
            </w:r>
            <w:proofErr w:type="gramEnd"/>
            <w:r w:rsidRPr="00D5611B">
              <w:rPr>
                <w:rFonts w:ascii="Arial" w:hAnsi="Arial" w:cs="Arial"/>
                <w:i/>
                <w:color w:val="ED7D31" w:themeColor="accent2"/>
                <w:sz w:val="18"/>
                <w:szCs w:val="18"/>
              </w:rPr>
              <w:t xml:space="preserve"> </w:t>
            </w:r>
            <w:r w:rsidR="0081295A" w:rsidRPr="00D5611B">
              <w:rPr>
                <w:rFonts w:ascii="Arial" w:hAnsi="Arial" w:cs="Arial"/>
                <w:i/>
                <w:color w:val="ED7D31" w:themeColor="accent2"/>
                <w:sz w:val="18"/>
                <w:szCs w:val="18"/>
              </w:rPr>
              <w:t xml:space="preserve">Increased community awareness about </w:t>
            </w:r>
            <w:r w:rsidR="009E4D2B" w:rsidRPr="00D5611B">
              <w:rPr>
                <w:rFonts w:ascii="Arial" w:hAnsi="Arial" w:cs="Arial"/>
                <w:i/>
                <w:color w:val="ED7D31" w:themeColor="accent2"/>
                <w:sz w:val="18"/>
                <w:szCs w:val="18"/>
              </w:rPr>
              <w:t>youth mental health</w:t>
            </w:r>
          </w:p>
        </w:tc>
        <w:tc>
          <w:tcPr>
            <w:tcW w:w="1250" w:type="pct"/>
            <w:shd w:val="clear" w:color="auto" w:fill="auto"/>
          </w:tcPr>
          <w:p w14:paraId="72BD13B2" w14:textId="59BDFA5B" w:rsidR="0081295A" w:rsidRPr="00D5611B" w:rsidRDefault="00BE4C2A"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w:t>
            </w:r>
            <w:r w:rsidR="0081295A" w:rsidRPr="00D5611B">
              <w:rPr>
                <w:rFonts w:ascii="Arial" w:hAnsi="Arial" w:cs="Arial"/>
                <w:i/>
                <w:color w:val="ED7D31" w:themeColor="accent2"/>
                <w:sz w:val="18"/>
                <w:szCs w:val="18"/>
              </w:rPr>
              <w:t>Provision of case management</w:t>
            </w:r>
            <w:r w:rsidR="009E4D2B" w:rsidRPr="00D5611B">
              <w:rPr>
                <w:rFonts w:ascii="Arial" w:hAnsi="Arial" w:cs="Arial"/>
                <w:i/>
                <w:color w:val="ED7D31" w:themeColor="accent2"/>
                <w:sz w:val="18"/>
                <w:szCs w:val="18"/>
              </w:rPr>
              <w:t xml:space="preserve">. </w:t>
            </w:r>
          </w:p>
          <w:p w14:paraId="004903F9" w14:textId="4F68D5C8" w:rsidR="009E4D2B" w:rsidRPr="00D5611B" w:rsidRDefault="00BE4C2A"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w:t>
            </w:r>
            <w:r w:rsidR="009E4D2B" w:rsidRPr="00D5611B">
              <w:rPr>
                <w:rFonts w:ascii="Arial" w:hAnsi="Arial" w:cs="Arial"/>
                <w:i/>
                <w:color w:val="ED7D31" w:themeColor="accent2"/>
                <w:sz w:val="18"/>
                <w:szCs w:val="18"/>
              </w:rPr>
              <w:t>Clients receive case plans</w:t>
            </w:r>
          </w:p>
        </w:tc>
        <w:tc>
          <w:tcPr>
            <w:tcW w:w="1250" w:type="pct"/>
            <w:shd w:val="clear" w:color="auto" w:fill="auto"/>
          </w:tcPr>
          <w:p w14:paraId="52518F57" w14:textId="77777777" w:rsidR="00402754" w:rsidRPr="00D5611B" w:rsidRDefault="00402754"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D5611B">
              <w:rPr>
                <w:rFonts w:ascii="Arial" w:hAnsi="Arial" w:cs="Arial"/>
                <w:i/>
                <w:color w:val="ED7D31" w:themeColor="accent2"/>
                <w:sz w:val="18"/>
                <w:szCs w:val="18"/>
              </w:rPr>
              <w:t>E.g.</w:t>
            </w:r>
            <w:proofErr w:type="gramEnd"/>
            <w:r w:rsidRPr="00D5611B">
              <w:rPr>
                <w:rFonts w:ascii="Arial" w:hAnsi="Arial" w:cs="Arial"/>
                <w:i/>
                <w:color w:val="ED7D31" w:themeColor="accent2"/>
                <w:sz w:val="18"/>
                <w:szCs w:val="18"/>
              </w:rPr>
              <w:t xml:space="preserve"> Reporting </w:t>
            </w:r>
          </w:p>
          <w:p w14:paraId="0C2A22A7" w14:textId="42E5E012" w:rsidR="0081295A" w:rsidRPr="00D5611B" w:rsidRDefault="00402754" w:rsidP="00546B47">
            <w:pPr>
              <w:pStyle w:val="ListParagraph"/>
              <w:numPr>
                <w:ilvl w:val="0"/>
                <w:numId w:val="17"/>
              </w:numPr>
              <w:spacing w:after="0" w:line="240" w:lineRule="auto"/>
              <w:ind w:left="178" w:hanging="142"/>
              <w:rPr>
                <w:rFonts w:ascii="Arial" w:hAnsi="Arial" w:cs="Arial"/>
                <w:color w:val="ED7D31" w:themeColor="accent2"/>
                <w:sz w:val="18"/>
                <w:szCs w:val="18"/>
              </w:rPr>
            </w:pPr>
            <w:proofErr w:type="gramStart"/>
            <w:r w:rsidRPr="00D5611B">
              <w:rPr>
                <w:rFonts w:ascii="Arial" w:hAnsi="Arial" w:cs="Arial"/>
                <w:i/>
                <w:color w:val="ED7D31" w:themeColor="accent2"/>
                <w:sz w:val="18"/>
                <w:szCs w:val="18"/>
              </w:rPr>
              <w:t>E.g.</w:t>
            </w:r>
            <w:proofErr w:type="gramEnd"/>
            <w:r w:rsidRPr="00D5611B">
              <w:rPr>
                <w:rFonts w:ascii="Arial" w:hAnsi="Arial" w:cs="Arial"/>
                <w:i/>
                <w:color w:val="ED7D31" w:themeColor="accent2"/>
                <w:sz w:val="18"/>
                <w:szCs w:val="18"/>
              </w:rPr>
              <w:t xml:space="preserve"> Regular Performance Reviews: mandatory documents, staff discussions, service delivery / performance review, file audit</w:t>
            </w:r>
          </w:p>
        </w:tc>
      </w:tr>
      <w:tr w:rsidR="00B07EDD" w:rsidRPr="00031151" w14:paraId="3D64C2D2" w14:textId="77777777" w:rsidTr="00AC0120">
        <w:tc>
          <w:tcPr>
            <w:tcW w:w="5000" w:type="pct"/>
            <w:gridSpan w:val="4"/>
            <w:shd w:val="clear" w:color="auto" w:fill="FBE4D5" w:themeFill="accent2" w:themeFillTint="33"/>
          </w:tcPr>
          <w:p w14:paraId="78F3D5FA" w14:textId="5D661385" w:rsidR="00B07EDD" w:rsidRPr="00D5611B" w:rsidRDefault="00B07EDD" w:rsidP="00546B47">
            <w:pPr>
              <w:spacing w:after="0" w:line="240" w:lineRule="auto"/>
              <w:rPr>
                <w:rFonts w:ascii="Arial" w:hAnsi="Arial" w:cs="Arial"/>
                <w:b/>
                <w:i/>
                <w:iCs/>
                <w:color w:val="ED7D31" w:themeColor="accent2"/>
                <w:sz w:val="18"/>
                <w:szCs w:val="18"/>
              </w:rPr>
            </w:pPr>
            <w:proofErr w:type="gramStart"/>
            <w:r w:rsidRPr="00D5611B">
              <w:rPr>
                <w:rFonts w:ascii="Arial" w:hAnsi="Arial" w:cs="Arial"/>
                <w:b/>
                <w:i/>
                <w:iCs/>
                <w:color w:val="ED7D31" w:themeColor="accent2"/>
                <w:sz w:val="18"/>
                <w:szCs w:val="18"/>
              </w:rPr>
              <w:t>E.g.</w:t>
            </w:r>
            <w:proofErr w:type="gramEnd"/>
            <w:r w:rsidRPr="00D5611B">
              <w:rPr>
                <w:rFonts w:ascii="Arial" w:hAnsi="Arial" w:cs="Arial"/>
                <w:b/>
                <w:i/>
                <w:iCs/>
                <w:color w:val="ED7D31" w:themeColor="accent2"/>
                <w:sz w:val="18"/>
                <w:szCs w:val="18"/>
              </w:rPr>
              <w:t xml:space="preserve"> HR Records Management System </w:t>
            </w:r>
          </w:p>
        </w:tc>
      </w:tr>
      <w:tr w:rsidR="00B07EDD" w:rsidRPr="00031151" w14:paraId="41A86C31" w14:textId="77777777" w:rsidTr="00AC0120">
        <w:tc>
          <w:tcPr>
            <w:tcW w:w="1250" w:type="pct"/>
            <w:shd w:val="clear" w:color="auto" w:fill="auto"/>
          </w:tcPr>
          <w:p w14:paraId="1364640A" w14:textId="745A9B40" w:rsidR="00B07EDD" w:rsidRPr="00BE4C2A" w:rsidRDefault="00BE4C2A" w:rsidP="00546B47">
            <w:pPr>
              <w:pStyle w:val="ListParagraph"/>
              <w:numPr>
                <w:ilvl w:val="0"/>
                <w:numId w:val="17"/>
              </w:numPr>
              <w:spacing w:after="0" w:line="240" w:lineRule="auto"/>
              <w:ind w:left="178" w:hanging="142"/>
              <w:rPr>
                <w:rFonts w:ascii="Arial" w:hAnsi="Arial" w:cs="Arial"/>
                <w:i/>
                <w:color w:val="ED7D31" w:themeColor="accent2"/>
                <w:sz w:val="18"/>
                <w:szCs w:val="18"/>
              </w:rPr>
            </w:pPr>
            <w:r w:rsidRPr="00BE4C2A">
              <w:rPr>
                <w:rFonts w:ascii="Arial" w:hAnsi="Arial" w:cs="Arial"/>
                <w:i/>
                <w:color w:val="ED7D31" w:themeColor="accent2"/>
                <w:sz w:val="18"/>
                <w:szCs w:val="18"/>
              </w:rPr>
              <w:t>Develop Case Management System</w:t>
            </w:r>
          </w:p>
        </w:tc>
        <w:tc>
          <w:tcPr>
            <w:tcW w:w="1250" w:type="pct"/>
            <w:shd w:val="clear" w:color="auto" w:fill="auto"/>
          </w:tcPr>
          <w:p w14:paraId="71FAC9C4" w14:textId="77777777" w:rsidR="00E14AD0" w:rsidRPr="00AC0120" w:rsidRDefault="00B07EDD"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AC0120">
              <w:rPr>
                <w:rFonts w:ascii="Arial" w:hAnsi="Arial" w:cs="Arial"/>
                <w:i/>
                <w:color w:val="ED7D31" w:themeColor="accent2"/>
                <w:sz w:val="18"/>
                <w:szCs w:val="18"/>
              </w:rPr>
              <w:t>E.g.</w:t>
            </w:r>
            <w:proofErr w:type="gramEnd"/>
            <w:r w:rsidRPr="00AC0120">
              <w:rPr>
                <w:rFonts w:ascii="Arial" w:hAnsi="Arial" w:cs="Arial"/>
                <w:i/>
                <w:color w:val="ED7D31" w:themeColor="accent2"/>
                <w:sz w:val="18"/>
                <w:szCs w:val="18"/>
              </w:rPr>
              <w:t xml:space="preserve"> </w:t>
            </w:r>
            <w:r w:rsidR="00606E0D" w:rsidRPr="00AC0120">
              <w:rPr>
                <w:rFonts w:ascii="Arial" w:hAnsi="Arial" w:cs="Arial"/>
                <w:i/>
                <w:color w:val="ED7D31" w:themeColor="accent2"/>
                <w:sz w:val="18"/>
                <w:szCs w:val="18"/>
              </w:rPr>
              <w:t xml:space="preserve">The public authority </w:t>
            </w:r>
            <w:r w:rsidR="00E14AD0" w:rsidRPr="00AC0120">
              <w:rPr>
                <w:rFonts w:ascii="Arial" w:hAnsi="Arial" w:cs="Arial"/>
                <w:i/>
                <w:color w:val="ED7D31" w:themeColor="accent2"/>
                <w:sz w:val="18"/>
                <w:szCs w:val="18"/>
              </w:rPr>
              <w:t>can effectively manage confidential employee records via a secure</w:t>
            </w:r>
            <w:r w:rsidR="00BE4C2A" w:rsidRPr="00AC0120">
              <w:rPr>
                <w:rFonts w:ascii="Arial" w:hAnsi="Arial" w:cs="Arial"/>
                <w:i/>
                <w:color w:val="ED7D31" w:themeColor="accent2"/>
                <w:sz w:val="18"/>
                <w:szCs w:val="18"/>
              </w:rPr>
              <w:t xml:space="preserve"> </w:t>
            </w:r>
            <w:r w:rsidR="00E14AD0" w:rsidRPr="00AC0120">
              <w:rPr>
                <w:rFonts w:ascii="Arial" w:hAnsi="Arial" w:cs="Arial"/>
                <w:i/>
                <w:color w:val="ED7D31" w:themeColor="accent2"/>
                <w:sz w:val="18"/>
                <w:szCs w:val="18"/>
              </w:rPr>
              <w:t xml:space="preserve">system. </w:t>
            </w:r>
          </w:p>
          <w:p w14:paraId="0D5EA0A0" w14:textId="5007C92A" w:rsidR="00AC0120" w:rsidRPr="00AC0120" w:rsidRDefault="00AC0120"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AC0120">
              <w:rPr>
                <w:rFonts w:ascii="Arial" w:hAnsi="Arial" w:cs="Arial"/>
                <w:i/>
                <w:color w:val="ED7D31" w:themeColor="accent2"/>
                <w:sz w:val="18"/>
                <w:szCs w:val="18"/>
              </w:rPr>
              <w:lastRenderedPageBreak/>
              <w:t>E.g.</w:t>
            </w:r>
            <w:proofErr w:type="gramEnd"/>
            <w:r w:rsidRPr="00AC0120">
              <w:rPr>
                <w:rFonts w:ascii="Arial" w:hAnsi="Arial" w:cs="Arial"/>
                <w:i/>
                <w:color w:val="ED7D31" w:themeColor="accent2"/>
                <w:sz w:val="18"/>
                <w:szCs w:val="18"/>
              </w:rPr>
              <w:t xml:space="preserve"> Employees are effectively supported, inducted, exited, and performance managed</w:t>
            </w:r>
          </w:p>
        </w:tc>
        <w:tc>
          <w:tcPr>
            <w:tcW w:w="1250" w:type="pct"/>
            <w:shd w:val="clear" w:color="auto" w:fill="auto"/>
          </w:tcPr>
          <w:p w14:paraId="0F32D1AB" w14:textId="42030E2D" w:rsidR="00B07EDD" w:rsidRPr="0063637E" w:rsidRDefault="00BE4C2A"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lastRenderedPageBreak/>
              <w:t>E.g.</w:t>
            </w:r>
            <w:proofErr w:type="gramEnd"/>
            <w:r>
              <w:rPr>
                <w:rFonts w:ascii="Arial" w:hAnsi="Arial" w:cs="Arial"/>
                <w:i/>
                <w:color w:val="ED7D31" w:themeColor="accent2"/>
                <w:sz w:val="18"/>
                <w:szCs w:val="18"/>
              </w:rPr>
              <w:t xml:space="preserve"> A</w:t>
            </w:r>
            <w:r w:rsidR="00E14AD0" w:rsidRPr="0063637E">
              <w:rPr>
                <w:rFonts w:ascii="Arial" w:hAnsi="Arial" w:cs="Arial"/>
                <w:i/>
                <w:color w:val="ED7D31" w:themeColor="accent2"/>
                <w:sz w:val="18"/>
                <w:szCs w:val="18"/>
              </w:rPr>
              <w:t xml:space="preserve">ccess to a cloud-based </w:t>
            </w:r>
            <w:r w:rsidR="00B07EDD" w:rsidRPr="0063637E">
              <w:rPr>
                <w:rFonts w:ascii="Arial" w:hAnsi="Arial" w:cs="Arial"/>
                <w:i/>
                <w:color w:val="ED7D31" w:themeColor="accent2"/>
                <w:sz w:val="18"/>
                <w:szCs w:val="18"/>
              </w:rPr>
              <w:t>system</w:t>
            </w:r>
          </w:p>
          <w:p w14:paraId="0244D2D0" w14:textId="5355A65B" w:rsidR="00B07EDD" w:rsidRPr="0063637E" w:rsidRDefault="00B07EDD" w:rsidP="00546B47">
            <w:pPr>
              <w:pStyle w:val="ListParagraph"/>
              <w:numPr>
                <w:ilvl w:val="0"/>
                <w:numId w:val="17"/>
              </w:numPr>
              <w:spacing w:after="0" w:line="240" w:lineRule="auto"/>
              <w:ind w:left="178" w:hanging="142"/>
              <w:rPr>
                <w:rFonts w:ascii="Arial" w:hAnsi="Arial" w:cs="Arial"/>
                <w:i/>
                <w:color w:val="ED7D31" w:themeColor="accent2"/>
                <w:sz w:val="18"/>
                <w:szCs w:val="18"/>
              </w:rPr>
            </w:pPr>
          </w:p>
        </w:tc>
        <w:tc>
          <w:tcPr>
            <w:tcW w:w="1250" w:type="pct"/>
            <w:shd w:val="clear" w:color="auto" w:fill="auto"/>
          </w:tcPr>
          <w:p w14:paraId="39FD005C" w14:textId="6B05FC1D" w:rsidR="00B07EDD" w:rsidRPr="00E14AD0" w:rsidRDefault="00E14AD0"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E14AD0">
              <w:rPr>
                <w:rFonts w:ascii="Arial" w:hAnsi="Arial" w:cs="Arial"/>
                <w:i/>
                <w:color w:val="ED7D31" w:themeColor="accent2"/>
                <w:sz w:val="18"/>
                <w:szCs w:val="18"/>
              </w:rPr>
              <w:t>E.g.</w:t>
            </w:r>
            <w:proofErr w:type="gramEnd"/>
            <w:r w:rsidRPr="00E14AD0">
              <w:rPr>
                <w:rFonts w:ascii="Arial" w:hAnsi="Arial" w:cs="Arial"/>
                <w:i/>
                <w:color w:val="ED7D31" w:themeColor="accent2"/>
                <w:sz w:val="18"/>
                <w:szCs w:val="18"/>
              </w:rPr>
              <w:t xml:space="preserve"> Reporting on project milestones, checkpoints</w:t>
            </w:r>
          </w:p>
          <w:p w14:paraId="255825A2" w14:textId="400A0BFC" w:rsidR="00E14AD0" w:rsidRPr="00E14AD0" w:rsidRDefault="00E14AD0"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Regular </w:t>
            </w:r>
            <w:r w:rsidR="0063637E">
              <w:rPr>
                <w:rFonts w:ascii="Arial" w:hAnsi="Arial" w:cs="Arial"/>
                <w:i/>
                <w:color w:val="ED7D31" w:themeColor="accent2"/>
                <w:sz w:val="18"/>
                <w:szCs w:val="18"/>
              </w:rPr>
              <w:t>project meetings</w:t>
            </w:r>
          </w:p>
        </w:tc>
      </w:tr>
      <w:tr w:rsidR="00E14AD0" w:rsidRPr="00031151" w14:paraId="310639D7" w14:textId="77777777" w:rsidTr="00AC0120">
        <w:tc>
          <w:tcPr>
            <w:tcW w:w="1250" w:type="pct"/>
            <w:shd w:val="clear" w:color="auto" w:fill="auto"/>
          </w:tcPr>
          <w:p w14:paraId="7207E742" w14:textId="23DD9864" w:rsidR="00E14AD0" w:rsidRPr="00BE4C2A" w:rsidRDefault="00BE4C2A" w:rsidP="00546B47">
            <w:pPr>
              <w:pStyle w:val="ListParagraph"/>
              <w:numPr>
                <w:ilvl w:val="0"/>
                <w:numId w:val="17"/>
              </w:numPr>
              <w:spacing w:after="0" w:line="240" w:lineRule="auto"/>
              <w:ind w:left="178" w:hanging="142"/>
              <w:rPr>
                <w:rFonts w:ascii="Arial" w:hAnsi="Arial" w:cs="Arial"/>
                <w:i/>
                <w:color w:val="ED7D31" w:themeColor="accent2"/>
                <w:sz w:val="18"/>
                <w:szCs w:val="18"/>
              </w:rPr>
            </w:pPr>
            <w:r w:rsidRPr="00BE4C2A">
              <w:rPr>
                <w:rFonts w:ascii="Arial" w:hAnsi="Arial" w:cs="Arial"/>
                <w:i/>
                <w:color w:val="ED7D31" w:themeColor="accent2"/>
                <w:sz w:val="18"/>
                <w:szCs w:val="18"/>
              </w:rPr>
              <w:t xml:space="preserve">Ongoing System Maintenance </w:t>
            </w:r>
          </w:p>
        </w:tc>
        <w:tc>
          <w:tcPr>
            <w:tcW w:w="1250" w:type="pct"/>
            <w:shd w:val="clear" w:color="auto" w:fill="auto"/>
          </w:tcPr>
          <w:p w14:paraId="343FB27B" w14:textId="07A758AE" w:rsidR="00BE4C2A" w:rsidRPr="00BE4C2A" w:rsidRDefault="00BE4C2A"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E14AD0">
              <w:rPr>
                <w:rFonts w:ascii="Arial" w:hAnsi="Arial" w:cs="Arial"/>
                <w:i/>
                <w:color w:val="ED7D31" w:themeColor="accent2"/>
                <w:sz w:val="18"/>
                <w:szCs w:val="18"/>
              </w:rPr>
              <w:t>E.g.</w:t>
            </w:r>
            <w:proofErr w:type="gramEnd"/>
            <w:r w:rsidRPr="00E14AD0">
              <w:rPr>
                <w:rFonts w:ascii="Arial" w:hAnsi="Arial" w:cs="Arial"/>
                <w:i/>
                <w:color w:val="ED7D31" w:themeColor="accent2"/>
                <w:sz w:val="18"/>
                <w:szCs w:val="18"/>
              </w:rPr>
              <w:t xml:space="preserve"> The public authority can effectively manage confidential employee records via a secure</w:t>
            </w:r>
            <w:r>
              <w:rPr>
                <w:rFonts w:ascii="Arial" w:hAnsi="Arial" w:cs="Arial"/>
                <w:i/>
                <w:color w:val="ED7D31" w:themeColor="accent2"/>
                <w:sz w:val="18"/>
                <w:szCs w:val="18"/>
              </w:rPr>
              <w:t xml:space="preserve"> </w:t>
            </w:r>
            <w:r w:rsidRPr="00E14AD0">
              <w:rPr>
                <w:rFonts w:ascii="Arial" w:hAnsi="Arial" w:cs="Arial"/>
                <w:i/>
                <w:color w:val="ED7D31" w:themeColor="accent2"/>
                <w:sz w:val="18"/>
                <w:szCs w:val="18"/>
              </w:rPr>
              <w:t>system.</w:t>
            </w:r>
          </w:p>
        </w:tc>
        <w:tc>
          <w:tcPr>
            <w:tcW w:w="1250" w:type="pct"/>
            <w:shd w:val="clear" w:color="auto" w:fill="auto"/>
          </w:tcPr>
          <w:p w14:paraId="42F438BF" w14:textId="42DED54B" w:rsidR="00BE4C2A" w:rsidRDefault="00BE4C2A"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Service for </w:t>
            </w:r>
            <w:r w:rsidRPr="00BE4C2A">
              <w:rPr>
                <w:rFonts w:ascii="Arial" w:hAnsi="Arial" w:cs="Arial"/>
                <w:i/>
                <w:color w:val="ED7D31" w:themeColor="accent2"/>
                <w:sz w:val="18"/>
                <w:szCs w:val="18"/>
              </w:rPr>
              <w:t xml:space="preserve">24/7 system maintenance </w:t>
            </w:r>
          </w:p>
          <w:p w14:paraId="0AAEFAEB" w14:textId="0284FD40" w:rsidR="00BE4C2A" w:rsidRPr="00BE4C2A" w:rsidRDefault="00BE4C2A" w:rsidP="00546B47">
            <w:pPr>
              <w:pStyle w:val="ListParagraph"/>
              <w:numPr>
                <w:ilvl w:val="0"/>
                <w:numId w:val="17"/>
              </w:numPr>
              <w:spacing w:after="0" w:line="240" w:lineRule="auto"/>
              <w:ind w:left="178" w:hanging="142"/>
              <w:rPr>
                <w:rFonts w:ascii="Arial" w:hAnsi="Arial" w:cs="Arial"/>
                <w:i/>
                <w:color w:val="ED7D31" w:themeColor="accent2"/>
                <w:sz w:val="18"/>
                <w:szCs w:val="18"/>
              </w:rPr>
            </w:pPr>
          </w:p>
        </w:tc>
        <w:tc>
          <w:tcPr>
            <w:tcW w:w="1250" w:type="pct"/>
            <w:shd w:val="clear" w:color="auto" w:fill="auto"/>
          </w:tcPr>
          <w:p w14:paraId="00EE8530" w14:textId="77777777" w:rsidR="00E14AD0" w:rsidRDefault="00BE4C2A"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BE4C2A">
              <w:rPr>
                <w:rFonts w:ascii="Arial" w:hAnsi="Arial" w:cs="Arial"/>
                <w:i/>
                <w:color w:val="ED7D31" w:themeColor="accent2"/>
                <w:sz w:val="18"/>
                <w:szCs w:val="18"/>
              </w:rPr>
              <w:t>E.g.</w:t>
            </w:r>
            <w:proofErr w:type="gramEnd"/>
            <w:r w:rsidRPr="00BE4C2A">
              <w:rPr>
                <w:rFonts w:ascii="Arial" w:hAnsi="Arial" w:cs="Arial"/>
                <w:i/>
                <w:color w:val="ED7D31" w:themeColor="accent2"/>
                <w:sz w:val="18"/>
                <w:szCs w:val="18"/>
              </w:rPr>
              <w:t xml:space="preserve"> Reporting on </w:t>
            </w:r>
            <w:r>
              <w:rPr>
                <w:rFonts w:ascii="Arial" w:hAnsi="Arial" w:cs="Arial"/>
                <w:i/>
                <w:color w:val="ED7D31" w:themeColor="accent2"/>
                <w:sz w:val="18"/>
                <w:szCs w:val="18"/>
              </w:rPr>
              <w:t xml:space="preserve">number of </w:t>
            </w:r>
            <w:r w:rsidRPr="00BE4C2A">
              <w:rPr>
                <w:rFonts w:ascii="Arial" w:hAnsi="Arial" w:cs="Arial"/>
                <w:i/>
                <w:color w:val="ED7D31" w:themeColor="accent2"/>
                <w:sz w:val="18"/>
                <w:szCs w:val="18"/>
              </w:rPr>
              <w:t>system defects and rectification times</w:t>
            </w:r>
          </w:p>
          <w:p w14:paraId="75DCC1DD" w14:textId="59782FEB" w:rsidR="00BE4C2A" w:rsidRPr="00BE4C2A" w:rsidRDefault="00BE4C2A"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Regular project meetings</w:t>
            </w:r>
          </w:p>
        </w:tc>
      </w:tr>
      <w:tr w:rsidR="00B07EDD" w:rsidRPr="00031151" w14:paraId="0602966E" w14:textId="77777777" w:rsidTr="00AC0120">
        <w:tc>
          <w:tcPr>
            <w:tcW w:w="5000" w:type="pct"/>
            <w:gridSpan w:val="4"/>
            <w:shd w:val="clear" w:color="auto" w:fill="FBE4D5" w:themeFill="accent2" w:themeFillTint="33"/>
          </w:tcPr>
          <w:p w14:paraId="293C3679" w14:textId="2AFB6855" w:rsidR="00B07EDD" w:rsidRPr="00D5611B" w:rsidRDefault="00B07EDD" w:rsidP="00546B47">
            <w:pPr>
              <w:spacing w:after="0" w:line="240" w:lineRule="auto"/>
              <w:rPr>
                <w:rFonts w:ascii="Arial" w:hAnsi="Arial" w:cs="Arial"/>
                <w:b/>
                <w:i/>
                <w:color w:val="ED7D31" w:themeColor="accent2"/>
                <w:sz w:val="18"/>
                <w:szCs w:val="18"/>
              </w:rPr>
            </w:pPr>
            <w:proofErr w:type="gramStart"/>
            <w:r w:rsidRPr="00D5611B">
              <w:rPr>
                <w:rFonts w:ascii="Arial" w:hAnsi="Arial" w:cs="Arial"/>
                <w:b/>
                <w:bCs/>
                <w:i/>
                <w:color w:val="ED7D31" w:themeColor="accent2"/>
                <w:sz w:val="18"/>
                <w:szCs w:val="18"/>
              </w:rPr>
              <w:t>E.g.</w:t>
            </w:r>
            <w:proofErr w:type="gramEnd"/>
            <w:r w:rsidRPr="00D5611B">
              <w:rPr>
                <w:rFonts w:ascii="Arial" w:hAnsi="Arial" w:cs="Arial"/>
                <w:b/>
                <w:bCs/>
                <w:i/>
                <w:color w:val="ED7D31" w:themeColor="accent2"/>
                <w:sz w:val="18"/>
                <w:szCs w:val="18"/>
              </w:rPr>
              <w:t xml:space="preserve"> Legal Advisory Service</w:t>
            </w:r>
          </w:p>
        </w:tc>
      </w:tr>
      <w:tr w:rsidR="00746B67" w:rsidRPr="00031151" w14:paraId="07FE2975" w14:textId="77777777" w:rsidTr="00AC0120">
        <w:tc>
          <w:tcPr>
            <w:tcW w:w="1250" w:type="pct"/>
            <w:shd w:val="clear" w:color="auto" w:fill="auto"/>
          </w:tcPr>
          <w:p w14:paraId="50C3567B" w14:textId="4BA38EB5" w:rsidR="00746B67" w:rsidRPr="00D5611B" w:rsidRDefault="00746B67" w:rsidP="00546B47">
            <w:pPr>
              <w:pStyle w:val="ListParagraph"/>
              <w:numPr>
                <w:ilvl w:val="0"/>
                <w:numId w:val="17"/>
              </w:numPr>
              <w:spacing w:after="0" w:line="240" w:lineRule="auto"/>
              <w:ind w:left="178" w:hanging="142"/>
              <w:rPr>
                <w:rFonts w:ascii="Arial" w:hAnsi="Arial" w:cs="Arial"/>
                <w:i/>
                <w:color w:val="ED7D31" w:themeColor="accent2"/>
                <w:sz w:val="18"/>
                <w:szCs w:val="18"/>
              </w:rPr>
            </w:pPr>
            <w:r w:rsidRPr="00D5611B">
              <w:rPr>
                <w:rFonts w:ascii="Arial" w:hAnsi="Arial" w:cs="Arial"/>
                <w:i/>
                <w:color w:val="ED7D31" w:themeColor="accent2"/>
                <w:sz w:val="18"/>
                <w:szCs w:val="18"/>
              </w:rPr>
              <w:t>Contract Development &amp; Negotiation</w:t>
            </w:r>
          </w:p>
        </w:tc>
        <w:tc>
          <w:tcPr>
            <w:tcW w:w="1250" w:type="pct"/>
            <w:shd w:val="clear" w:color="auto" w:fill="auto"/>
          </w:tcPr>
          <w:p w14:paraId="70D99D26" w14:textId="0C0C0199" w:rsidR="00746B67" w:rsidRPr="00D5611B" w:rsidRDefault="00746B67"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contract terms are negotiated and a contract is developed </w:t>
            </w:r>
            <w:r w:rsidR="00554BED">
              <w:rPr>
                <w:rFonts w:ascii="Arial" w:hAnsi="Arial" w:cs="Arial"/>
                <w:i/>
                <w:color w:val="ED7D31" w:themeColor="accent2"/>
                <w:sz w:val="18"/>
                <w:szCs w:val="18"/>
              </w:rPr>
              <w:t>and</w:t>
            </w:r>
            <w:r>
              <w:rPr>
                <w:rFonts w:ascii="Arial" w:hAnsi="Arial" w:cs="Arial"/>
                <w:i/>
                <w:color w:val="ED7D31" w:themeColor="accent2"/>
                <w:sz w:val="18"/>
                <w:szCs w:val="18"/>
              </w:rPr>
              <w:t xml:space="preserve"> executed reflecting the procurement outcomes</w:t>
            </w:r>
          </w:p>
        </w:tc>
        <w:tc>
          <w:tcPr>
            <w:tcW w:w="1250" w:type="pct"/>
            <w:shd w:val="clear" w:color="auto" w:fill="auto"/>
          </w:tcPr>
          <w:p w14:paraId="2FFB99CC" w14:textId="77777777" w:rsidR="00746B67" w:rsidRPr="00746B67" w:rsidRDefault="00746B67"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w:t>
            </w:r>
            <w:r w:rsidRPr="00D5611B">
              <w:rPr>
                <w:rFonts w:ascii="Arial" w:hAnsi="Arial" w:cs="Arial"/>
                <w:i/>
                <w:color w:val="ED7D31" w:themeColor="accent2"/>
                <w:sz w:val="18"/>
                <w:szCs w:val="18"/>
              </w:rPr>
              <w:t>contract development and contract negotiation for the [relevant procurement process].</w:t>
            </w:r>
          </w:p>
          <w:p w14:paraId="676EAD4B" w14:textId="56DCC91C" w:rsidR="00746B67" w:rsidRPr="00746B67" w:rsidRDefault="00746B67"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746B67">
              <w:rPr>
                <w:rFonts w:ascii="Arial" w:hAnsi="Arial" w:cs="Arial"/>
                <w:i/>
                <w:color w:val="ED7D31" w:themeColor="accent2"/>
                <w:sz w:val="18"/>
                <w:szCs w:val="18"/>
              </w:rPr>
              <w:t>E.g.</w:t>
            </w:r>
            <w:proofErr w:type="gramEnd"/>
            <w:r w:rsidRPr="00746B67">
              <w:rPr>
                <w:rFonts w:ascii="Arial" w:hAnsi="Arial" w:cs="Arial"/>
                <w:i/>
                <w:color w:val="ED7D31" w:themeColor="accent2"/>
                <w:sz w:val="18"/>
                <w:szCs w:val="18"/>
              </w:rPr>
              <w:t xml:space="preserve"> Contract Negotiation Plan is developed</w:t>
            </w:r>
          </w:p>
        </w:tc>
        <w:tc>
          <w:tcPr>
            <w:tcW w:w="1250" w:type="pct"/>
            <w:shd w:val="clear" w:color="auto" w:fill="auto"/>
          </w:tcPr>
          <w:p w14:paraId="6F05EB33" w14:textId="77777777" w:rsidR="00746B67" w:rsidRPr="00746B67" w:rsidRDefault="00746B67"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746B67">
              <w:rPr>
                <w:rFonts w:ascii="Arial" w:hAnsi="Arial" w:cs="Arial"/>
                <w:i/>
                <w:color w:val="ED7D31" w:themeColor="accent2"/>
                <w:sz w:val="18"/>
                <w:szCs w:val="18"/>
              </w:rPr>
              <w:t>E.g.</w:t>
            </w:r>
            <w:proofErr w:type="gramEnd"/>
            <w:r w:rsidRPr="00746B67">
              <w:rPr>
                <w:rFonts w:ascii="Arial" w:hAnsi="Arial" w:cs="Arial"/>
                <w:i/>
                <w:color w:val="ED7D31" w:themeColor="accent2"/>
                <w:sz w:val="18"/>
                <w:szCs w:val="18"/>
              </w:rPr>
              <w:t xml:space="preserve"> Records of contract negotiation meetings</w:t>
            </w:r>
          </w:p>
          <w:p w14:paraId="1BFB0511" w14:textId="27CC2E03" w:rsidR="00746B67" w:rsidRPr="00746B67" w:rsidRDefault="00746B67" w:rsidP="00546B47">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746B67">
              <w:rPr>
                <w:rFonts w:ascii="Arial" w:hAnsi="Arial" w:cs="Arial"/>
                <w:i/>
                <w:color w:val="ED7D31" w:themeColor="accent2"/>
                <w:sz w:val="18"/>
                <w:szCs w:val="18"/>
              </w:rPr>
              <w:t>E.g.</w:t>
            </w:r>
            <w:proofErr w:type="gramEnd"/>
            <w:r w:rsidRPr="00746B67">
              <w:rPr>
                <w:rFonts w:ascii="Arial" w:hAnsi="Arial" w:cs="Arial"/>
                <w:i/>
                <w:color w:val="ED7D31" w:themeColor="accent2"/>
                <w:sz w:val="18"/>
                <w:szCs w:val="18"/>
              </w:rPr>
              <w:t xml:space="preserve"> Reporting on achievement of procurement timeframes</w:t>
            </w:r>
          </w:p>
        </w:tc>
      </w:tr>
    </w:tbl>
    <w:p w14:paraId="33A52CC0" w14:textId="0BAE891F" w:rsidR="000B6A5E" w:rsidRPr="00F0670A" w:rsidRDefault="000B6A5E" w:rsidP="008B4CC2">
      <w:pPr>
        <w:pStyle w:val="Heading2"/>
        <w:spacing w:before="240" w:after="120"/>
        <w:ind w:left="578" w:hanging="578"/>
        <w:rPr>
          <w:rFonts w:ascii="Arial" w:hAnsi="Arial" w:cs="Arial"/>
          <w:color w:val="auto"/>
          <w:sz w:val="24"/>
          <w:szCs w:val="24"/>
          <w:lang w:val="en-AU"/>
        </w:rPr>
      </w:pPr>
      <w:bookmarkStart w:id="17" w:name="_Toc76028364"/>
      <w:r w:rsidRPr="00F0670A">
        <w:rPr>
          <w:rFonts w:ascii="Arial" w:hAnsi="Arial" w:cs="Arial"/>
          <w:color w:val="auto"/>
          <w:sz w:val="24"/>
          <w:szCs w:val="24"/>
          <w:lang w:val="en-AU"/>
        </w:rPr>
        <w:t>Key Performance Indicators and Strategic Outcomes</w:t>
      </w:r>
      <w:bookmarkEnd w:id="17"/>
    </w:p>
    <w:tbl>
      <w:tblPr>
        <w:tblW w:w="5000" w:type="pct"/>
        <w:jc w:val="right"/>
        <w:tbl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insideH w:val="single" w:sz="4" w:space="0" w:color="EDEDED" w:themeColor="accent3" w:themeTint="33"/>
          <w:insideV w:val="single" w:sz="4" w:space="0" w:color="EDEDED" w:themeColor="accent3" w:themeTint="33"/>
        </w:tblBorders>
        <w:tblLook w:val="04A0" w:firstRow="1" w:lastRow="0" w:firstColumn="1" w:lastColumn="0" w:noHBand="0" w:noVBand="1"/>
      </w:tblPr>
      <w:tblGrid>
        <w:gridCol w:w="551"/>
        <w:gridCol w:w="2367"/>
        <w:gridCol w:w="1330"/>
        <w:gridCol w:w="2841"/>
        <w:gridCol w:w="2261"/>
      </w:tblGrid>
      <w:tr w:rsidR="000B6A5E" w:rsidRPr="00031151" w14:paraId="3C5B3D5F" w14:textId="77777777" w:rsidTr="00AC0120">
        <w:trPr>
          <w:jc w:val="right"/>
        </w:trPr>
        <w:tc>
          <w:tcPr>
            <w:tcW w:w="295" w:type="pct"/>
            <w:shd w:val="clear" w:color="auto" w:fill="B4C6E7" w:themeFill="accent1" w:themeFillTint="66"/>
            <w:vAlign w:val="center"/>
          </w:tcPr>
          <w:p w14:paraId="3776F282" w14:textId="77777777" w:rsidR="000B6A5E" w:rsidRPr="000B6A5E" w:rsidRDefault="000B6A5E" w:rsidP="00F0670A">
            <w:pPr>
              <w:spacing w:after="0" w:line="240" w:lineRule="auto"/>
              <w:rPr>
                <w:rFonts w:ascii="Arial" w:hAnsi="Arial" w:cs="Arial"/>
                <w:b/>
                <w:bCs/>
                <w:sz w:val="18"/>
                <w:szCs w:val="18"/>
              </w:rPr>
            </w:pPr>
            <w:r w:rsidRPr="000B6A5E">
              <w:rPr>
                <w:rFonts w:ascii="Arial" w:hAnsi="Arial" w:cs="Arial"/>
                <w:b/>
                <w:bCs/>
                <w:sz w:val="18"/>
                <w:szCs w:val="18"/>
              </w:rPr>
              <w:t>No</w:t>
            </w:r>
          </w:p>
        </w:tc>
        <w:tc>
          <w:tcPr>
            <w:tcW w:w="1266" w:type="pct"/>
            <w:shd w:val="clear" w:color="auto" w:fill="B4C6E7" w:themeFill="accent1" w:themeFillTint="66"/>
            <w:vAlign w:val="center"/>
          </w:tcPr>
          <w:p w14:paraId="69424655" w14:textId="77777777" w:rsidR="000B6A5E" w:rsidRPr="000B6A5E" w:rsidRDefault="000B6A5E" w:rsidP="00F0670A">
            <w:pPr>
              <w:spacing w:after="0" w:line="240" w:lineRule="auto"/>
              <w:rPr>
                <w:rFonts w:ascii="Arial" w:hAnsi="Arial" w:cs="Arial"/>
                <w:b/>
                <w:bCs/>
                <w:sz w:val="18"/>
                <w:szCs w:val="18"/>
              </w:rPr>
            </w:pPr>
            <w:r w:rsidRPr="000B6A5E">
              <w:rPr>
                <w:rFonts w:ascii="Arial" w:hAnsi="Arial" w:cs="Arial"/>
                <w:b/>
                <w:bCs/>
                <w:sz w:val="18"/>
                <w:szCs w:val="18"/>
              </w:rPr>
              <w:t>Indicator</w:t>
            </w:r>
          </w:p>
        </w:tc>
        <w:tc>
          <w:tcPr>
            <w:tcW w:w="711" w:type="pct"/>
            <w:shd w:val="clear" w:color="auto" w:fill="B4C6E7" w:themeFill="accent1" w:themeFillTint="66"/>
            <w:vAlign w:val="center"/>
          </w:tcPr>
          <w:p w14:paraId="2E91144E" w14:textId="2AC7B009" w:rsidR="000B6A5E" w:rsidRPr="000B6A5E" w:rsidRDefault="000B6A5E" w:rsidP="00F0670A">
            <w:pPr>
              <w:spacing w:after="0" w:line="240" w:lineRule="auto"/>
              <w:rPr>
                <w:rFonts w:ascii="Arial" w:hAnsi="Arial" w:cs="Arial"/>
                <w:b/>
                <w:bCs/>
                <w:sz w:val="18"/>
                <w:szCs w:val="18"/>
              </w:rPr>
            </w:pPr>
            <w:r w:rsidRPr="000B6A5E">
              <w:rPr>
                <w:rFonts w:ascii="Arial" w:hAnsi="Arial" w:cs="Arial"/>
                <w:b/>
                <w:bCs/>
                <w:sz w:val="18"/>
                <w:szCs w:val="18"/>
              </w:rPr>
              <w:t>Target %</w:t>
            </w:r>
            <w:r w:rsidR="00AC0120">
              <w:rPr>
                <w:rFonts w:ascii="Arial" w:hAnsi="Arial" w:cs="Arial"/>
                <w:b/>
                <w:bCs/>
                <w:sz w:val="18"/>
                <w:szCs w:val="18"/>
              </w:rPr>
              <w:t xml:space="preserve"> or milestone date</w:t>
            </w:r>
          </w:p>
        </w:tc>
        <w:tc>
          <w:tcPr>
            <w:tcW w:w="1519" w:type="pct"/>
            <w:shd w:val="clear" w:color="auto" w:fill="B4C6E7" w:themeFill="accent1" w:themeFillTint="66"/>
            <w:vAlign w:val="center"/>
          </w:tcPr>
          <w:p w14:paraId="0EC4BD9E" w14:textId="77777777" w:rsidR="000B6A5E" w:rsidRPr="000B6A5E" w:rsidRDefault="000B6A5E" w:rsidP="00F0670A">
            <w:pPr>
              <w:spacing w:after="0" w:line="240" w:lineRule="auto"/>
              <w:rPr>
                <w:rFonts w:ascii="Arial" w:hAnsi="Arial" w:cs="Arial"/>
                <w:b/>
                <w:bCs/>
                <w:sz w:val="18"/>
                <w:szCs w:val="18"/>
              </w:rPr>
            </w:pPr>
            <w:r w:rsidRPr="000B6A5E">
              <w:rPr>
                <w:rFonts w:ascii="Arial" w:hAnsi="Arial" w:cs="Arial"/>
                <w:b/>
                <w:bCs/>
                <w:sz w:val="18"/>
                <w:szCs w:val="18"/>
              </w:rPr>
              <w:t>Outcomes</w:t>
            </w:r>
          </w:p>
        </w:tc>
        <w:tc>
          <w:tcPr>
            <w:tcW w:w="1209" w:type="pct"/>
            <w:shd w:val="clear" w:color="auto" w:fill="B4C6E7" w:themeFill="accent1" w:themeFillTint="66"/>
            <w:vAlign w:val="center"/>
          </w:tcPr>
          <w:p w14:paraId="2CAB229A" w14:textId="2CD528A4" w:rsidR="000B6A5E" w:rsidRPr="000B6A5E" w:rsidRDefault="000B6A5E" w:rsidP="00F0670A">
            <w:pPr>
              <w:spacing w:after="0" w:line="240" w:lineRule="auto"/>
              <w:rPr>
                <w:rFonts w:ascii="Arial" w:hAnsi="Arial" w:cs="Arial"/>
                <w:b/>
                <w:bCs/>
                <w:sz w:val="18"/>
                <w:szCs w:val="18"/>
              </w:rPr>
            </w:pPr>
            <w:r>
              <w:rPr>
                <w:rFonts w:ascii="Arial" w:hAnsi="Arial" w:cs="Arial"/>
                <w:b/>
                <w:bCs/>
                <w:sz w:val="18"/>
                <w:szCs w:val="18"/>
              </w:rPr>
              <w:t xml:space="preserve">Link to </w:t>
            </w:r>
            <w:r w:rsidRPr="00B07EDD">
              <w:rPr>
                <w:rFonts w:ascii="Arial" w:hAnsi="Arial" w:cs="Arial"/>
                <w:b/>
                <w:bCs/>
                <w:i/>
                <w:color w:val="ED7D31" w:themeColor="accent2"/>
                <w:sz w:val="18"/>
                <w:szCs w:val="18"/>
              </w:rPr>
              <w:t>[public authority]</w:t>
            </w:r>
            <w:r w:rsidRPr="00B07EDD">
              <w:rPr>
                <w:rFonts w:ascii="Arial" w:hAnsi="Arial" w:cs="Arial"/>
                <w:b/>
                <w:bCs/>
                <w:color w:val="ED7D31" w:themeColor="accent2"/>
                <w:sz w:val="18"/>
                <w:szCs w:val="18"/>
              </w:rPr>
              <w:t xml:space="preserve"> </w:t>
            </w:r>
            <w:r w:rsidRPr="000B6A5E">
              <w:rPr>
                <w:rFonts w:ascii="Arial" w:hAnsi="Arial" w:cs="Arial"/>
                <w:b/>
                <w:bCs/>
                <w:sz w:val="18"/>
                <w:szCs w:val="18"/>
              </w:rPr>
              <w:t>Strategy</w:t>
            </w:r>
          </w:p>
        </w:tc>
      </w:tr>
      <w:tr w:rsidR="00D5611B" w:rsidRPr="00031151" w14:paraId="186DE912" w14:textId="77777777" w:rsidTr="00D5611B">
        <w:trPr>
          <w:jc w:val="right"/>
        </w:trPr>
        <w:tc>
          <w:tcPr>
            <w:tcW w:w="5000" w:type="pct"/>
            <w:gridSpan w:val="5"/>
            <w:shd w:val="clear" w:color="auto" w:fill="FBE4D5" w:themeFill="accent2" w:themeFillTint="33"/>
          </w:tcPr>
          <w:p w14:paraId="19457388" w14:textId="60D3FB4B" w:rsidR="00D5611B" w:rsidRPr="00713DA4" w:rsidRDefault="00D5611B" w:rsidP="00F0670A">
            <w:pPr>
              <w:spacing w:after="0" w:line="240" w:lineRule="auto"/>
              <w:ind w:left="36"/>
              <w:rPr>
                <w:rFonts w:ascii="Arial" w:hAnsi="Arial" w:cs="Arial"/>
                <w:i/>
                <w:color w:val="ED7D31" w:themeColor="accent2"/>
                <w:sz w:val="18"/>
                <w:szCs w:val="18"/>
                <w:highlight w:val="yellow"/>
              </w:rPr>
            </w:pPr>
            <w:proofErr w:type="gramStart"/>
            <w:r w:rsidRPr="00D5611B">
              <w:rPr>
                <w:rFonts w:ascii="Arial" w:hAnsi="Arial" w:cs="Arial"/>
                <w:b/>
                <w:i/>
                <w:iCs/>
                <w:color w:val="ED7D31" w:themeColor="accent2"/>
                <w:sz w:val="18"/>
                <w:szCs w:val="18"/>
              </w:rPr>
              <w:t>E.g.</w:t>
            </w:r>
            <w:proofErr w:type="gramEnd"/>
            <w:r w:rsidRPr="00D5611B">
              <w:rPr>
                <w:rFonts w:ascii="Arial" w:hAnsi="Arial" w:cs="Arial"/>
                <w:b/>
                <w:i/>
                <w:iCs/>
                <w:color w:val="ED7D31" w:themeColor="accent2"/>
                <w:sz w:val="18"/>
                <w:szCs w:val="18"/>
              </w:rPr>
              <w:t xml:space="preserve"> Youth Mental Health Case Management Support &amp; Pathways Service </w:t>
            </w:r>
          </w:p>
        </w:tc>
      </w:tr>
      <w:tr w:rsidR="000B6A5E" w:rsidRPr="00031151" w14:paraId="4C503D1A" w14:textId="77777777" w:rsidTr="00AC0120">
        <w:trPr>
          <w:jc w:val="right"/>
        </w:trPr>
        <w:tc>
          <w:tcPr>
            <w:tcW w:w="295" w:type="pct"/>
          </w:tcPr>
          <w:p w14:paraId="134E2DAC" w14:textId="52AC861E" w:rsidR="000B6A5E" w:rsidRPr="00D5611B" w:rsidRDefault="00332490" w:rsidP="00F0670A">
            <w:pPr>
              <w:autoSpaceDE w:val="0"/>
              <w:autoSpaceDN w:val="0"/>
              <w:adjustRightInd w:val="0"/>
              <w:spacing w:after="0" w:line="240" w:lineRule="auto"/>
              <w:jc w:val="center"/>
              <w:rPr>
                <w:rFonts w:ascii="Arial" w:hAnsi="Arial" w:cs="Arial"/>
                <w:i/>
                <w:color w:val="ED7D31" w:themeColor="accent2"/>
                <w:sz w:val="18"/>
                <w:szCs w:val="18"/>
              </w:rPr>
            </w:pPr>
            <w:r w:rsidRPr="00D5611B">
              <w:rPr>
                <w:rFonts w:ascii="Arial" w:hAnsi="Arial" w:cs="Arial"/>
                <w:i/>
                <w:color w:val="ED7D31" w:themeColor="accent2"/>
                <w:sz w:val="18"/>
                <w:szCs w:val="18"/>
              </w:rPr>
              <w:t>1</w:t>
            </w:r>
          </w:p>
        </w:tc>
        <w:tc>
          <w:tcPr>
            <w:tcW w:w="1266" w:type="pct"/>
            <w:shd w:val="clear" w:color="auto" w:fill="auto"/>
          </w:tcPr>
          <w:p w14:paraId="393ACFE4" w14:textId="1E7A7A1A" w:rsidR="000B6A5E" w:rsidRPr="00D5611B" w:rsidRDefault="00332490" w:rsidP="00F0670A">
            <w:pPr>
              <w:autoSpaceDE w:val="0"/>
              <w:autoSpaceDN w:val="0"/>
              <w:adjustRightInd w:val="0"/>
              <w:spacing w:after="0" w:line="240" w:lineRule="auto"/>
              <w:rPr>
                <w:rFonts w:ascii="Arial" w:hAnsi="Arial" w:cs="Arial"/>
                <w:i/>
                <w:color w:val="ED7D31" w:themeColor="accent2"/>
                <w:sz w:val="18"/>
                <w:szCs w:val="18"/>
              </w:rPr>
            </w:pPr>
            <w:r w:rsidRPr="00D5611B">
              <w:rPr>
                <w:rFonts w:ascii="Arial" w:hAnsi="Arial" w:cs="Arial"/>
                <w:i/>
                <w:color w:val="ED7D31" w:themeColor="accent2"/>
                <w:sz w:val="18"/>
                <w:szCs w:val="18"/>
              </w:rPr>
              <w:t>Eligible clients obtain a certificate-level qualification</w:t>
            </w:r>
          </w:p>
        </w:tc>
        <w:tc>
          <w:tcPr>
            <w:tcW w:w="711" w:type="pct"/>
          </w:tcPr>
          <w:p w14:paraId="20461E58" w14:textId="18F79EDA" w:rsidR="000B6A5E" w:rsidRPr="00D5611B" w:rsidRDefault="00332490" w:rsidP="00F0670A">
            <w:pPr>
              <w:spacing w:after="0" w:line="240" w:lineRule="auto"/>
              <w:jc w:val="center"/>
              <w:rPr>
                <w:rFonts w:ascii="Arial" w:hAnsi="Arial" w:cs="Arial"/>
                <w:i/>
                <w:color w:val="ED7D31" w:themeColor="accent2"/>
                <w:sz w:val="18"/>
                <w:szCs w:val="18"/>
              </w:rPr>
            </w:pPr>
            <w:r w:rsidRPr="00D5611B">
              <w:rPr>
                <w:rFonts w:ascii="Arial" w:hAnsi="Arial" w:cs="Arial"/>
                <w:i/>
                <w:color w:val="ED7D31" w:themeColor="accent2"/>
                <w:sz w:val="18"/>
                <w:szCs w:val="18"/>
              </w:rPr>
              <w:t>70</w:t>
            </w:r>
          </w:p>
        </w:tc>
        <w:tc>
          <w:tcPr>
            <w:tcW w:w="1519" w:type="pct"/>
            <w:vAlign w:val="center"/>
          </w:tcPr>
          <w:p w14:paraId="7F91C80E" w14:textId="0831AF4E" w:rsidR="000B6A5E" w:rsidRPr="00D5611B" w:rsidRDefault="00D5611B" w:rsidP="00F0670A">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D5611B">
              <w:rPr>
                <w:rFonts w:ascii="Arial" w:hAnsi="Arial" w:cs="Arial"/>
                <w:i/>
                <w:color w:val="ED7D31" w:themeColor="accent2"/>
                <w:sz w:val="18"/>
                <w:szCs w:val="18"/>
              </w:rPr>
              <w:t>E.g.</w:t>
            </w:r>
            <w:proofErr w:type="gramEnd"/>
            <w:r w:rsidRPr="00D5611B">
              <w:rPr>
                <w:rFonts w:ascii="Arial" w:hAnsi="Arial" w:cs="Arial"/>
                <w:i/>
                <w:color w:val="ED7D31" w:themeColor="accent2"/>
                <w:sz w:val="18"/>
                <w:szCs w:val="18"/>
              </w:rPr>
              <w:t xml:space="preserve"> Young people experiencing mental health concerns will maintain or improve access to education, training or employment participation</w:t>
            </w:r>
          </w:p>
        </w:tc>
        <w:tc>
          <w:tcPr>
            <w:tcW w:w="1209" w:type="pct"/>
            <w:vAlign w:val="center"/>
          </w:tcPr>
          <w:p w14:paraId="6F207C5F" w14:textId="4E56AD3D" w:rsidR="000B6A5E" w:rsidRPr="00713DA4" w:rsidRDefault="000B6A5E" w:rsidP="00F0670A">
            <w:pPr>
              <w:spacing w:after="0" w:line="240" w:lineRule="auto"/>
              <w:rPr>
                <w:rFonts w:ascii="Arial" w:hAnsi="Arial" w:cs="Arial"/>
                <w:i/>
                <w:color w:val="ED7D31" w:themeColor="accent2"/>
                <w:sz w:val="18"/>
                <w:szCs w:val="18"/>
                <w:highlight w:val="yellow"/>
              </w:rPr>
            </w:pPr>
          </w:p>
        </w:tc>
      </w:tr>
      <w:tr w:rsidR="000B6A5E" w:rsidRPr="00031151" w14:paraId="70417A2C" w14:textId="77777777" w:rsidTr="00AC0120">
        <w:trPr>
          <w:jc w:val="right"/>
        </w:trPr>
        <w:tc>
          <w:tcPr>
            <w:tcW w:w="295" w:type="pct"/>
          </w:tcPr>
          <w:p w14:paraId="3D44DA33" w14:textId="5BAB09CA" w:rsidR="000B6A5E" w:rsidRPr="00D5611B" w:rsidRDefault="00332490" w:rsidP="00F0670A">
            <w:pPr>
              <w:autoSpaceDE w:val="0"/>
              <w:autoSpaceDN w:val="0"/>
              <w:adjustRightInd w:val="0"/>
              <w:spacing w:after="0" w:line="240" w:lineRule="auto"/>
              <w:jc w:val="center"/>
              <w:rPr>
                <w:rFonts w:ascii="Arial" w:hAnsi="Arial" w:cs="Arial"/>
                <w:i/>
                <w:color w:val="ED7D31" w:themeColor="accent2"/>
                <w:sz w:val="18"/>
                <w:szCs w:val="18"/>
              </w:rPr>
            </w:pPr>
            <w:r w:rsidRPr="00D5611B">
              <w:rPr>
                <w:rFonts w:ascii="Arial" w:hAnsi="Arial" w:cs="Arial"/>
                <w:i/>
                <w:color w:val="ED7D31" w:themeColor="accent2"/>
                <w:sz w:val="18"/>
                <w:szCs w:val="18"/>
              </w:rPr>
              <w:t>2</w:t>
            </w:r>
          </w:p>
        </w:tc>
        <w:tc>
          <w:tcPr>
            <w:tcW w:w="1266" w:type="pct"/>
            <w:shd w:val="clear" w:color="auto" w:fill="auto"/>
          </w:tcPr>
          <w:p w14:paraId="1573A282" w14:textId="65FA2526" w:rsidR="000B6A5E" w:rsidRPr="00D5611B" w:rsidRDefault="00332490" w:rsidP="00F0670A">
            <w:pPr>
              <w:autoSpaceDE w:val="0"/>
              <w:autoSpaceDN w:val="0"/>
              <w:adjustRightInd w:val="0"/>
              <w:spacing w:after="0" w:line="240" w:lineRule="auto"/>
              <w:rPr>
                <w:rFonts w:ascii="Arial" w:hAnsi="Arial" w:cs="Arial"/>
                <w:bCs/>
                <w:i/>
                <w:color w:val="ED7D31" w:themeColor="accent2"/>
                <w:sz w:val="18"/>
                <w:szCs w:val="18"/>
              </w:rPr>
            </w:pPr>
            <w:r w:rsidRPr="00D5611B">
              <w:rPr>
                <w:rFonts w:ascii="Arial" w:hAnsi="Arial" w:cs="Arial"/>
                <w:bCs/>
                <w:i/>
                <w:color w:val="ED7D31" w:themeColor="accent2"/>
                <w:sz w:val="18"/>
                <w:szCs w:val="18"/>
              </w:rPr>
              <w:t xml:space="preserve">Eligible clients have a mental health </w:t>
            </w:r>
            <w:proofErr w:type="spellStart"/>
            <w:r w:rsidRPr="00D5611B">
              <w:rPr>
                <w:rFonts w:ascii="Arial" w:hAnsi="Arial" w:cs="Arial"/>
                <w:bCs/>
                <w:i/>
                <w:color w:val="ED7D31" w:themeColor="accent2"/>
                <w:sz w:val="18"/>
                <w:szCs w:val="18"/>
              </w:rPr>
              <w:t>case</w:t>
            </w:r>
            <w:proofErr w:type="spellEnd"/>
            <w:r w:rsidRPr="00D5611B">
              <w:rPr>
                <w:rFonts w:ascii="Arial" w:hAnsi="Arial" w:cs="Arial"/>
                <w:bCs/>
                <w:i/>
                <w:color w:val="ED7D31" w:themeColor="accent2"/>
                <w:sz w:val="18"/>
                <w:szCs w:val="18"/>
              </w:rPr>
              <w:t xml:space="preserve"> plan in place</w:t>
            </w:r>
          </w:p>
        </w:tc>
        <w:tc>
          <w:tcPr>
            <w:tcW w:w="711" w:type="pct"/>
          </w:tcPr>
          <w:p w14:paraId="102E0FC0" w14:textId="0C41ABD9" w:rsidR="000B6A5E" w:rsidRPr="00D5611B" w:rsidRDefault="00332490" w:rsidP="00F0670A">
            <w:pPr>
              <w:spacing w:after="0" w:line="240" w:lineRule="auto"/>
              <w:jc w:val="center"/>
              <w:rPr>
                <w:rFonts w:ascii="Arial" w:hAnsi="Arial" w:cs="Arial"/>
                <w:i/>
                <w:color w:val="ED7D31" w:themeColor="accent2"/>
                <w:sz w:val="18"/>
                <w:szCs w:val="18"/>
              </w:rPr>
            </w:pPr>
            <w:r w:rsidRPr="00D5611B">
              <w:rPr>
                <w:rFonts w:ascii="Arial" w:hAnsi="Arial" w:cs="Arial"/>
                <w:i/>
                <w:color w:val="ED7D31" w:themeColor="accent2"/>
                <w:sz w:val="18"/>
                <w:szCs w:val="18"/>
              </w:rPr>
              <w:t>90</w:t>
            </w:r>
          </w:p>
        </w:tc>
        <w:tc>
          <w:tcPr>
            <w:tcW w:w="1519" w:type="pct"/>
          </w:tcPr>
          <w:p w14:paraId="12C7F8FA" w14:textId="77777777" w:rsidR="000B6A5E" w:rsidRDefault="00D5611B" w:rsidP="00F0670A">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D5611B">
              <w:rPr>
                <w:rFonts w:ascii="Arial" w:hAnsi="Arial" w:cs="Arial"/>
                <w:i/>
                <w:color w:val="ED7D31" w:themeColor="accent2"/>
                <w:sz w:val="18"/>
                <w:szCs w:val="18"/>
              </w:rPr>
              <w:t>E.g.</w:t>
            </w:r>
            <w:proofErr w:type="gramEnd"/>
            <w:r w:rsidRPr="00D5611B">
              <w:rPr>
                <w:rFonts w:ascii="Arial" w:hAnsi="Arial" w:cs="Arial"/>
                <w:i/>
                <w:color w:val="ED7D31" w:themeColor="accent2"/>
                <w:sz w:val="18"/>
                <w:szCs w:val="18"/>
              </w:rPr>
              <w:t xml:space="preserve"> Young people experiencing mental health concerns are identified and supported to access services</w:t>
            </w:r>
          </w:p>
          <w:p w14:paraId="009C2003" w14:textId="5BE14355" w:rsidR="00D5611B" w:rsidRPr="00D5611B" w:rsidRDefault="00333D27" w:rsidP="00F0670A">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D5611B">
              <w:rPr>
                <w:rFonts w:ascii="Arial" w:hAnsi="Arial" w:cs="Arial"/>
                <w:i/>
                <w:color w:val="ED7D31" w:themeColor="accent2"/>
                <w:sz w:val="18"/>
                <w:szCs w:val="18"/>
              </w:rPr>
              <w:t>E.g.</w:t>
            </w:r>
            <w:proofErr w:type="gramEnd"/>
            <w:r w:rsidRPr="00D5611B">
              <w:rPr>
                <w:rFonts w:ascii="Arial" w:hAnsi="Arial" w:cs="Arial"/>
                <w:i/>
                <w:color w:val="ED7D31" w:themeColor="accent2"/>
                <w:sz w:val="18"/>
                <w:szCs w:val="18"/>
              </w:rPr>
              <w:t xml:space="preserve"> Young people experiencing mental health</w:t>
            </w:r>
            <w:r>
              <w:rPr>
                <w:rFonts w:ascii="Arial" w:hAnsi="Arial" w:cs="Arial"/>
                <w:i/>
                <w:color w:val="ED7D31" w:themeColor="accent2"/>
                <w:sz w:val="18"/>
                <w:szCs w:val="18"/>
              </w:rPr>
              <w:t xml:space="preserve"> concerns experience improved mental health outcomes</w:t>
            </w:r>
          </w:p>
        </w:tc>
        <w:tc>
          <w:tcPr>
            <w:tcW w:w="1209" w:type="pct"/>
          </w:tcPr>
          <w:p w14:paraId="068D27EE" w14:textId="67FA18F3" w:rsidR="000B6A5E" w:rsidRPr="00D5611B" w:rsidRDefault="000B6A5E" w:rsidP="00F0670A">
            <w:pPr>
              <w:spacing w:after="0" w:line="240" w:lineRule="auto"/>
              <w:rPr>
                <w:rFonts w:ascii="Arial" w:hAnsi="Arial" w:cs="Arial"/>
                <w:i/>
                <w:color w:val="ED7D31" w:themeColor="accent2"/>
                <w:sz w:val="18"/>
                <w:szCs w:val="18"/>
                <w:highlight w:val="yellow"/>
              </w:rPr>
            </w:pPr>
          </w:p>
        </w:tc>
      </w:tr>
      <w:tr w:rsidR="00953370" w:rsidRPr="00031151" w14:paraId="6D5D7282" w14:textId="77777777" w:rsidTr="00AC0120">
        <w:trPr>
          <w:jc w:val="right"/>
        </w:trPr>
        <w:tc>
          <w:tcPr>
            <w:tcW w:w="295" w:type="pct"/>
          </w:tcPr>
          <w:p w14:paraId="5F08C9AF" w14:textId="34FED0F9" w:rsidR="00953370" w:rsidRPr="00333D27" w:rsidRDefault="00953370" w:rsidP="00F0670A">
            <w:pPr>
              <w:autoSpaceDE w:val="0"/>
              <w:autoSpaceDN w:val="0"/>
              <w:adjustRightInd w:val="0"/>
              <w:spacing w:after="0" w:line="240" w:lineRule="auto"/>
              <w:jc w:val="center"/>
              <w:rPr>
                <w:rFonts w:ascii="Arial" w:hAnsi="Arial" w:cs="Arial"/>
                <w:i/>
                <w:color w:val="ED7D31" w:themeColor="accent2"/>
                <w:sz w:val="18"/>
                <w:szCs w:val="18"/>
              </w:rPr>
            </w:pPr>
            <w:r w:rsidRPr="00333D27">
              <w:rPr>
                <w:rFonts w:ascii="Arial" w:hAnsi="Arial" w:cs="Arial"/>
                <w:i/>
                <w:color w:val="ED7D31" w:themeColor="accent2"/>
                <w:sz w:val="18"/>
                <w:szCs w:val="18"/>
              </w:rPr>
              <w:t>3</w:t>
            </w:r>
          </w:p>
        </w:tc>
        <w:tc>
          <w:tcPr>
            <w:tcW w:w="1266" w:type="pct"/>
            <w:shd w:val="clear" w:color="auto" w:fill="auto"/>
          </w:tcPr>
          <w:p w14:paraId="6F2E27EC" w14:textId="3AD99330" w:rsidR="00953370" w:rsidRPr="00333D27" w:rsidRDefault="00333D27" w:rsidP="00F0670A">
            <w:pPr>
              <w:autoSpaceDE w:val="0"/>
              <w:autoSpaceDN w:val="0"/>
              <w:adjustRightInd w:val="0"/>
              <w:spacing w:after="0" w:line="240" w:lineRule="auto"/>
              <w:rPr>
                <w:rFonts w:ascii="Arial" w:hAnsi="Arial" w:cs="Arial"/>
                <w:bCs/>
                <w:i/>
                <w:color w:val="ED7D31" w:themeColor="accent2"/>
                <w:sz w:val="18"/>
                <w:szCs w:val="18"/>
              </w:rPr>
            </w:pPr>
            <w:r w:rsidRPr="00333D27">
              <w:rPr>
                <w:rFonts w:ascii="Arial" w:hAnsi="Arial" w:cs="Arial"/>
                <w:bCs/>
                <w:i/>
                <w:color w:val="ED7D31" w:themeColor="accent2"/>
                <w:sz w:val="18"/>
                <w:szCs w:val="18"/>
              </w:rPr>
              <w:t xml:space="preserve">Education and training providers that are working with eligible clients have undertaken the Professional Development course </w:t>
            </w:r>
          </w:p>
        </w:tc>
        <w:tc>
          <w:tcPr>
            <w:tcW w:w="711" w:type="pct"/>
          </w:tcPr>
          <w:p w14:paraId="58BE7168" w14:textId="1C3AF32D" w:rsidR="00953370" w:rsidRPr="00333D27" w:rsidRDefault="00953370" w:rsidP="00F0670A">
            <w:pPr>
              <w:spacing w:after="0" w:line="240" w:lineRule="auto"/>
              <w:jc w:val="center"/>
              <w:rPr>
                <w:rFonts w:ascii="Arial" w:hAnsi="Arial" w:cs="Arial"/>
                <w:i/>
                <w:color w:val="ED7D31" w:themeColor="accent2"/>
                <w:sz w:val="18"/>
                <w:szCs w:val="18"/>
              </w:rPr>
            </w:pPr>
            <w:r w:rsidRPr="00333D27">
              <w:rPr>
                <w:rFonts w:ascii="Arial" w:hAnsi="Arial" w:cs="Arial"/>
                <w:i/>
                <w:color w:val="ED7D31" w:themeColor="accent2"/>
                <w:sz w:val="18"/>
                <w:szCs w:val="18"/>
              </w:rPr>
              <w:t>100</w:t>
            </w:r>
          </w:p>
        </w:tc>
        <w:tc>
          <w:tcPr>
            <w:tcW w:w="1519" w:type="pct"/>
          </w:tcPr>
          <w:p w14:paraId="1D11998C" w14:textId="63B8B63E" w:rsidR="00953370" w:rsidRPr="00333D27" w:rsidRDefault="00333D27" w:rsidP="00F0670A">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sidRPr="00333D27">
              <w:rPr>
                <w:rFonts w:ascii="Arial" w:hAnsi="Arial" w:cs="Arial"/>
                <w:i/>
                <w:color w:val="ED7D31" w:themeColor="accent2"/>
                <w:sz w:val="18"/>
                <w:szCs w:val="18"/>
              </w:rPr>
              <w:t>E.g.</w:t>
            </w:r>
            <w:proofErr w:type="gramEnd"/>
            <w:r w:rsidRPr="00333D27">
              <w:rPr>
                <w:rFonts w:ascii="Arial" w:hAnsi="Arial" w:cs="Arial"/>
                <w:i/>
                <w:color w:val="ED7D31" w:themeColor="accent2"/>
                <w:sz w:val="18"/>
                <w:szCs w:val="18"/>
              </w:rPr>
              <w:t xml:space="preserve"> Improved mental health support capability of the service system including Government and non-government sector, the education sector, and the community</w:t>
            </w:r>
          </w:p>
        </w:tc>
        <w:tc>
          <w:tcPr>
            <w:tcW w:w="1209" w:type="pct"/>
          </w:tcPr>
          <w:p w14:paraId="473C3F83" w14:textId="77777777" w:rsidR="00953370" w:rsidRPr="00333D27" w:rsidRDefault="00953370" w:rsidP="00F0670A">
            <w:pPr>
              <w:spacing w:after="0" w:line="240" w:lineRule="auto"/>
              <w:rPr>
                <w:rFonts w:ascii="Arial" w:hAnsi="Arial" w:cs="Arial"/>
                <w:i/>
                <w:color w:val="ED7D31" w:themeColor="accent2"/>
                <w:sz w:val="18"/>
                <w:szCs w:val="18"/>
              </w:rPr>
            </w:pPr>
          </w:p>
        </w:tc>
      </w:tr>
      <w:tr w:rsidR="00D5611B" w:rsidRPr="00031151" w14:paraId="14D4D68A" w14:textId="77777777" w:rsidTr="00D5611B">
        <w:trPr>
          <w:jc w:val="right"/>
        </w:trPr>
        <w:tc>
          <w:tcPr>
            <w:tcW w:w="5000" w:type="pct"/>
            <w:gridSpan w:val="5"/>
            <w:shd w:val="clear" w:color="auto" w:fill="FBE4D5" w:themeFill="accent2" w:themeFillTint="33"/>
          </w:tcPr>
          <w:p w14:paraId="1EA0AB35" w14:textId="1F313238" w:rsidR="00D5611B" w:rsidRPr="00D5611B" w:rsidRDefault="00D5611B" w:rsidP="00F0670A">
            <w:pPr>
              <w:spacing w:after="0" w:line="240" w:lineRule="auto"/>
              <w:rPr>
                <w:rFonts w:ascii="Arial" w:hAnsi="Arial" w:cs="Arial"/>
                <w:i/>
                <w:color w:val="ED7D31" w:themeColor="accent2"/>
                <w:sz w:val="18"/>
                <w:szCs w:val="18"/>
                <w:highlight w:val="yellow"/>
              </w:rPr>
            </w:pPr>
            <w:proofErr w:type="gramStart"/>
            <w:r w:rsidRPr="00D5611B">
              <w:rPr>
                <w:rFonts w:ascii="Arial" w:hAnsi="Arial" w:cs="Arial"/>
                <w:b/>
                <w:i/>
                <w:iCs/>
                <w:color w:val="ED7D31" w:themeColor="accent2"/>
                <w:sz w:val="18"/>
                <w:szCs w:val="18"/>
              </w:rPr>
              <w:t>E.g.</w:t>
            </w:r>
            <w:proofErr w:type="gramEnd"/>
            <w:r w:rsidRPr="00D5611B">
              <w:rPr>
                <w:rFonts w:ascii="Arial" w:hAnsi="Arial" w:cs="Arial"/>
                <w:b/>
                <w:i/>
                <w:iCs/>
                <w:color w:val="ED7D31" w:themeColor="accent2"/>
                <w:sz w:val="18"/>
                <w:szCs w:val="18"/>
              </w:rPr>
              <w:t xml:space="preserve"> HR Records Management System </w:t>
            </w:r>
          </w:p>
        </w:tc>
      </w:tr>
      <w:tr w:rsidR="00333D27" w:rsidRPr="00031151" w14:paraId="124338E7" w14:textId="77777777" w:rsidTr="00AC0120">
        <w:trPr>
          <w:jc w:val="right"/>
        </w:trPr>
        <w:tc>
          <w:tcPr>
            <w:tcW w:w="295" w:type="pct"/>
          </w:tcPr>
          <w:p w14:paraId="35C68C72" w14:textId="37EA9F34" w:rsidR="00333D27" w:rsidRDefault="00333D27" w:rsidP="00F0670A">
            <w:pPr>
              <w:autoSpaceDE w:val="0"/>
              <w:autoSpaceDN w:val="0"/>
              <w:adjustRightInd w:val="0"/>
              <w:spacing w:after="0" w:line="240" w:lineRule="auto"/>
              <w:jc w:val="center"/>
              <w:rPr>
                <w:rFonts w:ascii="Arial" w:hAnsi="Arial" w:cs="Arial"/>
                <w:i/>
                <w:color w:val="ED7D31" w:themeColor="accent2"/>
                <w:sz w:val="18"/>
                <w:szCs w:val="18"/>
              </w:rPr>
            </w:pPr>
            <w:r>
              <w:rPr>
                <w:rFonts w:ascii="Arial" w:hAnsi="Arial" w:cs="Arial"/>
                <w:i/>
                <w:color w:val="ED7D31" w:themeColor="accent2"/>
                <w:sz w:val="18"/>
                <w:szCs w:val="18"/>
              </w:rPr>
              <w:t>1</w:t>
            </w:r>
          </w:p>
        </w:tc>
        <w:tc>
          <w:tcPr>
            <w:tcW w:w="1266" w:type="pct"/>
            <w:shd w:val="clear" w:color="auto" w:fill="auto"/>
          </w:tcPr>
          <w:p w14:paraId="1D06C809" w14:textId="4F5248BC" w:rsidR="00333D27" w:rsidRPr="00E14AD0" w:rsidRDefault="00333D27" w:rsidP="00F0670A">
            <w:pPr>
              <w:autoSpaceDE w:val="0"/>
              <w:autoSpaceDN w:val="0"/>
              <w:adjustRightInd w:val="0"/>
              <w:spacing w:after="0" w:line="240" w:lineRule="auto"/>
              <w:rPr>
                <w:rFonts w:ascii="Arial" w:hAnsi="Arial" w:cs="Arial"/>
                <w:bCs/>
                <w:i/>
                <w:color w:val="ED7D31" w:themeColor="accent2"/>
                <w:sz w:val="18"/>
                <w:szCs w:val="18"/>
              </w:rPr>
            </w:pPr>
            <w:r>
              <w:rPr>
                <w:rFonts w:ascii="Arial" w:hAnsi="Arial" w:cs="Arial"/>
                <w:bCs/>
                <w:i/>
                <w:color w:val="ED7D31" w:themeColor="accent2"/>
                <w:sz w:val="18"/>
                <w:szCs w:val="18"/>
              </w:rPr>
              <w:t>System is operational by 1 July 2021</w:t>
            </w:r>
          </w:p>
        </w:tc>
        <w:tc>
          <w:tcPr>
            <w:tcW w:w="711" w:type="pct"/>
          </w:tcPr>
          <w:p w14:paraId="2834B3D9" w14:textId="4C2771C4" w:rsidR="00333D27" w:rsidRPr="00E14AD0" w:rsidRDefault="00333D27" w:rsidP="00F0670A">
            <w:pPr>
              <w:spacing w:after="0" w:line="240" w:lineRule="auto"/>
              <w:jc w:val="center"/>
              <w:rPr>
                <w:rFonts w:ascii="Arial" w:hAnsi="Arial" w:cs="Arial"/>
                <w:i/>
                <w:color w:val="ED7D31" w:themeColor="accent2"/>
                <w:sz w:val="18"/>
                <w:szCs w:val="18"/>
              </w:rPr>
            </w:pPr>
            <w:r>
              <w:rPr>
                <w:rFonts w:ascii="Arial" w:hAnsi="Arial" w:cs="Arial"/>
                <w:i/>
                <w:color w:val="ED7D31" w:themeColor="accent2"/>
                <w:sz w:val="18"/>
                <w:szCs w:val="18"/>
              </w:rPr>
              <w:t>1 July 2021</w:t>
            </w:r>
          </w:p>
        </w:tc>
        <w:tc>
          <w:tcPr>
            <w:tcW w:w="1519" w:type="pct"/>
          </w:tcPr>
          <w:p w14:paraId="1909F204" w14:textId="6521A7B4" w:rsidR="00AC0120" w:rsidRDefault="00333D27" w:rsidP="00F0670A">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Employees are e</w:t>
            </w:r>
            <w:r w:rsidR="00AC0120">
              <w:rPr>
                <w:rFonts w:ascii="Arial" w:hAnsi="Arial" w:cs="Arial"/>
                <w:i/>
                <w:color w:val="ED7D31" w:themeColor="accent2"/>
                <w:sz w:val="18"/>
                <w:szCs w:val="18"/>
              </w:rPr>
              <w:t>ff</w:t>
            </w:r>
            <w:r>
              <w:rPr>
                <w:rFonts w:ascii="Arial" w:hAnsi="Arial" w:cs="Arial"/>
                <w:i/>
                <w:color w:val="ED7D31" w:themeColor="accent2"/>
                <w:sz w:val="18"/>
                <w:szCs w:val="18"/>
              </w:rPr>
              <w:t>ectively supported</w:t>
            </w:r>
            <w:r w:rsidR="00AC0120">
              <w:rPr>
                <w:rFonts w:ascii="Arial" w:hAnsi="Arial" w:cs="Arial"/>
                <w:i/>
                <w:color w:val="ED7D31" w:themeColor="accent2"/>
                <w:sz w:val="18"/>
                <w:szCs w:val="18"/>
              </w:rPr>
              <w:t>, inducted, exited, and performance managed</w:t>
            </w:r>
          </w:p>
          <w:p w14:paraId="08E4569D" w14:textId="0B4F1DD9" w:rsidR="00333D27" w:rsidRDefault="00AC0120" w:rsidP="00F0670A">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Employees are safe in their workplace and have confidence in their employer’s processes for managing their private information. </w:t>
            </w:r>
          </w:p>
        </w:tc>
        <w:tc>
          <w:tcPr>
            <w:tcW w:w="1209" w:type="pct"/>
          </w:tcPr>
          <w:p w14:paraId="3ADB8327" w14:textId="77777777" w:rsidR="00333D27" w:rsidRPr="00E14AD0" w:rsidRDefault="00333D27" w:rsidP="00F0670A">
            <w:pPr>
              <w:spacing w:after="0" w:line="240" w:lineRule="auto"/>
              <w:rPr>
                <w:rFonts w:ascii="Arial" w:hAnsi="Arial" w:cs="Arial"/>
                <w:i/>
                <w:color w:val="ED7D31" w:themeColor="accent2"/>
                <w:sz w:val="18"/>
                <w:szCs w:val="18"/>
              </w:rPr>
            </w:pPr>
          </w:p>
        </w:tc>
      </w:tr>
      <w:tr w:rsidR="00E14AD0" w:rsidRPr="00031151" w14:paraId="4C5A99F4" w14:textId="77777777" w:rsidTr="00BC052F">
        <w:trPr>
          <w:trHeight w:val="413"/>
          <w:jc w:val="right"/>
        </w:trPr>
        <w:tc>
          <w:tcPr>
            <w:tcW w:w="295" w:type="pct"/>
          </w:tcPr>
          <w:p w14:paraId="66901FAD" w14:textId="4215DD0B" w:rsidR="00E14AD0" w:rsidRPr="00E14AD0" w:rsidRDefault="00333D27" w:rsidP="00F0670A">
            <w:pPr>
              <w:autoSpaceDE w:val="0"/>
              <w:autoSpaceDN w:val="0"/>
              <w:adjustRightInd w:val="0"/>
              <w:spacing w:after="0" w:line="240" w:lineRule="auto"/>
              <w:jc w:val="center"/>
              <w:rPr>
                <w:rFonts w:ascii="Arial" w:hAnsi="Arial" w:cs="Arial"/>
                <w:i/>
                <w:color w:val="ED7D31" w:themeColor="accent2"/>
                <w:sz w:val="18"/>
                <w:szCs w:val="18"/>
              </w:rPr>
            </w:pPr>
            <w:r>
              <w:rPr>
                <w:rFonts w:ascii="Arial" w:hAnsi="Arial" w:cs="Arial"/>
                <w:i/>
                <w:color w:val="ED7D31" w:themeColor="accent2"/>
                <w:sz w:val="18"/>
                <w:szCs w:val="18"/>
              </w:rPr>
              <w:t>2</w:t>
            </w:r>
          </w:p>
        </w:tc>
        <w:tc>
          <w:tcPr>
            <w:tcW w:w="1266" w:type="pct"/>
            <w:shd w:val="clear" w:color="auto" w:fill="auto"/>
          </w:tcPr>
          <w:p w14:paraId="421C0F15" w14:textId="579D6B52" w:rsidR="00E14AD0" w:rsidRPr="00E14AD0" w:rsidRDefault="00E14AD0" w:rsidP="00F0670A">
            <w:pPr>
              <w:autoSpaceDE w:val="0"/>
              <w:autoSpaceDN w:val="0"/>
              <w:adjustRightInd w:val="0"/>
              <w:spacing w:after="0" w:line="240" w:lineRule="auto"/>
              <w:rPr>
                <w:rFonts w:ascii="Arial" w:hAnsi="Arial" w:cs="Arial"/>
                <w:bCs/>
                <w:i/>
                <w:color w:val="ED7D31" w:themeColor="accent2"/>
                <w:sz w:val="18"/>
                <w:szCs w:val="18"/>
              </w:rPr>
            </w:pPr>
            <w:r w:rsidRPr="00E14AD0">
              <w:rPr>
                <w:rFonts w:ascii="Arial" w:hAnsi="Arial" w:cs="Arial"/>
                <w:bCs/>
                <w:i/>
                <w:color w:val="ED7D31" w:themeColor="accent2"/>
                <w:sz w:val="18"/>
                <w:szCs w:val="18"/>
              </w:rPr>
              <w:t>Critical system bugs/defects are addressed within 24 hours</w:t>
            </w:r>
          </w:p>
        </w:tc>
        <w:tc>
          <w:tcPr>
            <w:tcW w:w="711" w:type="pct"/>
          </w:tcPr>
          <w:p w14:paraId="497B6D4C" w14:textId="4CCFB4A3" w:rsidR="00E14AD0" w:rsidRPr="00E14AD0" w:rsidRDefault="00E14AD0" w:rsidP="00F0670A">
            <w:pPr>
              <w:spacing w:after="0" w:line="240" w:lineRule="auto"/>
              <w:jc w:val="center"/>
              <w:rPr>
                <w:rFonts w:ascii="Arial" w:hAnsi="Arial" w:cs="Arial"/>
                <w:i/>
                <w:color w:val="ED7D31" w:themeColor="accent2"/>
                <w:sz w:val="18"/>
                <w:szCs w:val="18"/>
              </w:rPr>
            </w:pPr>
            <w:r w:rsidRPr="00E14AD0">
              <w:rPr>
                <w:rFonts w:ascii="Arial" w:hAnsi="Arial" w:cs="Arial"/>
                <w:i/>
                <w:color w:val="ED7D31" w:themeColor="accent2"/>
                <w:sz w:val="18"/>
                <w:szCs w:val="18"/>
              </w:rPr>
              <w:t>100</w:t>
            </w:r>
          </w:p>
        </w:tc>
        <w:tc>
          <w:tcPr>
            <w:tcW w:w="1519" w:type="pct"/>
          </w:tcPr>
          <w:p w14:paraId="1419825F" w14:textId="77777777" w:rsidR="00E14AD0" w:rsidRDefault="00E14AD0" w:rsidP="00F0670A">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w:t>
            </w:r>
            <w:r w:rsidR="00AC0120">
              <w:rPr>
                <w:rFonts w:ascii="Arial" w:hAnsi="Arial" w:cs="Arial"/>
                <w:i/>
                <w:color w:val="ED7D31" w:themeColor="accent2"/>
                <w:sz w:val="18"/>
                <w:szCs w:val="18"/>
              </w:rPr>
              <w:t>the public authority has access to required systems</w:t>
            </w:r>
          </w:p>
          <w:p w14:paraId="1F1CE031" w14:textId="51C5A93B" w:rsidR="00AC0120" w:rsidRPr="00AC0120" w:rsidRDefault="00AC0120" w:rsidP="00F0670A">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Employees are safe in their workplace and have confidence in their employer’s </w:t>
            </w:r>
            <w:r>
              <w:rPr>
                <w:rFonts w:ascii="Arial" w:hAnsi="Arial" w:cs="Arial"/>
                <w:i/>
                <w:color w:val="ED7D31" w:themeColor="accent2"/>
                <w:sz w:val="18"/>
                <w:szCs w:val="18"/>
              </w:rPr>
              <w:lastRenderedPageBreak/>
              <w:t>processes for managing their private information.</w:t>
            </w:r>
          </w:p>
        </w:tc>
        <w:tc>
          <w:tcPr>
            <w:tcW w:w="1209" w:type="pct"/>
          </w:tcPr>
          <w:p w14:paraId="31D17AA3" w14:textId="77777777" w:rsidR="00E14AD0" w:rsidRPr="00E14AD0" w:rsidRDefault="00E14AD0" w:rsidP="00F0670A">
            <w:pPr>
              <w:spacing w:after="0" w:line="240" w:lineRule="auto"/>
              <w:rPr>
                <w:rFonts w:ascii="Arial" w:hAnsi="Arial" w:cs="Arial"/>
                <w:i/>
                <w:color w:val="ED7D31" w:themeColor="accent2"/>
                <w:sz w:val="18"/>
                <w:szCs w:val="18"/>
              </w:rPr>
            </w:pPr>
          </w:p>
        </w:tc>
      </w:tr>
      <w:tr w:rsidR="00E14AD0" w:rsidRPr="00031151" w14:paraId="7282ABFF" w14:textId="77777777" w:rsidTr="00D5611B">
        <w:trPr>
          <w:jc w:val="right"/>
        </w:trPr>
        <w:tc>
          <w:tcPr>
            <w:tcW w:w="5000" w:type="pct"/>
            <w:gridSpan w:val="5"/>
            <w:shd w:val="clear" w:color="auto" w:fill="FBE4D5" w:themeFill="accent2" w:themeFillTint="33"/>
          </w:tcPr>
          <w:p w14:paraId="65CC87CD" w14:textId="072585D1" w:rsidR="00E14AD0" w:rsidRPr="00D5611B" w:rsidRDefault="00E14AD0" w:rsidP="00F0670A">
            <w:pPr>
              <w:spacing w:after="0" w:line="240" w:lineRule="auto"/>
              <w:rPr>
                <w:rFonts w:ascii="Arial" w:hAnsi="Arial" w:cs="Arial"/>
                <w:i/>
                <w:color w:val="ED7D31" w:themeColor="accent2"/>
                <w:sz w:val="18"/>
                <w:szCs w:val="18"/>
                <w:highlight w:val="yellow"/>
              </w:rPr>
            </w:pPr>
            <w:proofErr w:type="gramStart"/>
            <w:r w:rsidRPr="00D5611B">
              <w:rPr>
                <w:rFonts w:ascii="Arial" w:hAnsi="Arial" w:cs="Arial"/>
                <w:b/>
                <w:bCs/>
                <w:i/>
                <w:color w:val="ED7D31" w:themeColor="accent2"/>
                <w:sz w:val="18"/>
                <w:szCs w:val="18"/>
              </w:rPr>
              <w:t>E.g.</w:t>
            </w:r>
            <w:proofErr w:type="gramEnd"/>
            <w:r w:rsidRPr="00D5611B">
              <w:rPr>
                <w:rFonts w:ascii="Arial" w:hAnsi="Arial" w:cs="Arial"/>
                <w:b/>
                <w:bCs/>
                <w:i/>
                <w:color w:val="ED7D31" w:themeColor="accent2"/>
                <w:sz w:val="18"/>
                <w:szCs w:val="18"/>
              </w:rPr>
              <w:t xml:space="preserve"> Legal Advisory Service</w:t>
            </w:r>
          </w:p>
        </w:tc>
      </w:tr>
      <w:tr w:rsidR="00E14AD0" w:rsidRPr="00031151" w14:paraId="3DCF326B" w14:textId="77777777" w:rsidTr="00AC0120">
        <w:trPr>
          <w:jc w:val="right"/>
        </w:trPr>
        <w:tc>
          <w:tcPr>
            <w:tcW w:w="295" w:type="pct"/>
          </w:tcPr>
          <w:p w14:paraId="3E1A3212" w14:textId="58827FF5" w:rsidR="00E14AD0" w:rsidRPr="00E14AD0" w:rsidRDefault="00E14AD0" w:rsidP="00F0670A">
            <w:pPr>
              <w:autoSpaceDE w:val="0"/>
              <w:autoSpaceDN w:val="0"/>
              <w:adjustRightInd w:val="0"/>
              <w:spacing w:after="0" w:line="240" w:lineRule="auto"/>
              <w:jc w:val="center"/>
              <w:rPr>
                <w:rFonts w:ascii="Arial" w:hAnsi="Arial" w:cs="Arial"/>
                <w:i/>
                <w:color w:val="ED7D31" w:themeColor="accent2"/>
                <w:sz w:val="18"/>
                <w:szCs w:val="18"/>
              </w:rPr>
            </w:pPr>
            <w:r w:rsidRPr="00E14AD0">
              <w:rPr>
                <w:rFonts w:ascii="Arial" w:hAnsi="Arial" w:cs="Arial"/>
                <w:i/>
                <w:color w:val="ED7D31" w:themeColor="accent2"/>
                <w:sz w:val="18"/>
                <w:szCs w:val="18"/>
              </w:rPr>
              <w:t>1</w:t>
            </w:r>
          </w:p>
        </w:tc>
        <w:tc>
          <w:tcPr>
            <w:tcW w:w="1266" w:type="pct"/>
            <w:shd w:val="clear" w:color="auto" w:fill="auto"/>
          </w:tcPr>
          <w:p w14:paraId="0DFFAFCA" w14:textId="7DC6171B" w:rsidR="00E14AD0" w:rsidRPr="00AC0120" w:rsidRDefault="00AC0120" w:rsidP="00F0670A">
            <w:pPr>
              <w:autoSpaceDE w:val="0"/>
              <w:autoSpaceDN w:val="0"/>
              <w:adjustRightInd w:val="0"/>
              <w:spacing w:after="0" w:line="240" w:lineRule="auto"/>
              <w:rPr>
                <w:rFonts w:ascii="Arial" w:hAnsi="Arial" w:cs="Arial"/>
                <w:bCs/>
                <w:i/>
                <w:color w:val="ED7D31" w:themeColor="accent2"/>
                <w:sz w:val="18"/>
                <w:szCs w:val="18"/>
              </w:rPr>
            </w:pPr>
            <w:r w:rsidRPr="00AC0120">
              <w:rPr>
                <w:rFonts w:ascii="Arial" w:hAnsi="Arial" w:cs="Arial"/>
                <w:bCs/>
                <w:i/>
                <w:color w:val="ED7D31" w:themeColor="accent2"/>
                <w:sz w:val="18"/>
                <w:szCs w:val="18"/>
              </w:rPr>
              <w:t>Contract terms negotiated with preferred Supplier</w:t>
            </w:r>
          </w:p>
        </w:tc>
        <w:tc>
          <w:tcPr>
            <w:tcW w:w="711" w:type="pct"/>
          </w:tcPr>
          <w:p w14:paraId="2507844B" w14:textId="5BF11967" w:rsidR="00E14AD0" w:rsidRPr="00AC0120" w:rsidRDefault="00AC0120" w:rsidP="00F0670A">
            <w:pPr>
              <w:spacing w:after="0" w:line="240" w:lineRule="auto"/>
              <w:jc w:val="center"/>
              <w:rPr>
                <w:rFonts w:ascii="Arial" w:hAnsi="Arial" w:cs="Arial"/>
                <w:i/>
                <w:color w:val="ED7D31" w:themeColor="accent2"/>
                <w:sz w:val="18"/>
                <w:szCs w:val="18"/>
              </w:rPr>
            </w:pPr>
            <w:r w:rsidRPr="00AC0120">
              <w:rPr>
                <w:rFonts w:ascii="Arial" w:hAnsi="Arial" w:cs="Arial"/>
                <w:i/>
                <w:color w:val="ED7D31" w:themeColor="accent2"/>
                <w:sz w:val="18"/>
                <w:szCs w:val="18"/>
              </w:rPr>
              <w:t>28 Feb 2021</w:t>
            </w:r>
          </w:p>
        </w:tc>
        <w:tc>
          <w:tcPr>
            <w:tcW w:w="1519" w:type="pct"/>
          </w:tcPr>
          <w:p w14:paraId="2C6AF5A8" w14:textId="2B0934D9" w:rsidR="00E14AD0" w:rsidRPr="00AC0120" w:rsidRDefault="00AC0120" w:rsidP="00F0670A">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Contract reflect the procurement outcomes and meet business need</w:t>
            </w:r>
          </w:p>
        </w:tc>
        <w:tc>
          <w:tcPr>
            <w:tcW w:w="1209" w:type="pct"/>
          </w:tcPr>
          <w:p w14:paraId="1E5F01A7" w14:textId="77777777" w:rsidR="00E14AD0" w:rsidRPr="00AC0120" w:rsidRDefault="00E14AD0" w:rsidP="00F0670A">
            <w:pPr>
              <w:spacing w:after="0" w:line="240" w:lineRule="auto"/>
              <w:rPr>
                <w:rFonts w:ascii="Arial" w:hAnsi="Arial" w:cs="Arial"/>
                <w:i/>
                <w:color w:val="ED7D31" w:themeColor="accent2"/>
                <w:sz w:val="18"/>
                <w:szCs w:val="18"/>
              </w:rPr>
            </w:pPr>
          </w:p>
        </w:tc>
      </w:tr>
      <w:tr w:rsidR="00AC0120" w:rsidRPr="00031151" w14:paraId="75F47464" w14:textId="77777777" w:rsidTr="00AC0120">
        <w:trPr>
          <w:jc w:val="right"/>
        </w:trPr>
        <w:tc>
          <w:tcPr>
            <w:tcW w:w="295" w:type="pct"/>
          </w:tcPr>
          <w:p w14:paraId="6043D0C0" w14:textId="3E221059" w:rsidR="00AC0120" w:rsidRPr="00E14AD0" w:rsidRDefault="00AC0120" w:rsidP="00F0670A">
            <w:pPr>
              <w:autoSpaceDE w:val="0"/>
              <w:autoSpaceDN w:val="0"/>
              <w:adjustRightInd w:val="0"/>
              <w:spacing w:after="0" w:line="240" w:lineRule="auto"/>
              <w:jc w:val="center"/>
              <w:rPr>
                <w:rFonts w:ascii="Arial" w:hAnsi="Arial" w:cs="Arial"/>
                <w:i/>
                <w:color w:val="ED7D31" w:themeColor="accent2"/>
                <w:sz w:val="18"/>
                <w:szCs w:val="18"/>
              </w:rPr>
            </w:pPr>
            <w:r w:rsidRPr="00E14AD0">
              <w:rPr>
                <w:rFonts w:ascii="Arial" w:hAnsi="Arial" w:cs="Arial"/>
                <w:i/>
                <w:color w:val="ED7D31" w:themeColor="accent2"/>
                <w:sz w:val="18"/>
                <w:szCs w:val="18"/>
              </w:rPr>
              <w:t>2</w:t>
            </w:r>
          </w:p>
        </w:tc>
        <w:tc>
          <w:tcPr>
            <w:tcW w:w="1266" w:type="pct"/>
            <w:shd w:val="clear" w:color="auto" w:fill="auto"/>
          </w:tcPr>
          <w:p w14:paraId="24AC331D" w14:textId="46DE7FA9" w:rsidR="00AC0120" w:rsidRPr="00AC0120" w:rsidRDefault="00AC0120" w:rsidP="00F0670A">
            <w:pPr>
              <w:autoSpaceDE w:val="0"/>
              <w:autoSpaceDN w:val="0"/>
              <w:adjustRightInd w:val="0"/>
              <w:spacing w:after="0" w:line="240" w:lineRule="auto"/>
              <w:rPr>
                <w:rFonts w:ascii="Arial" w:hAnsi="Arial" w:cs="Arial"/>
                <w:bCs/>
                <w:i/>
                <w:color w:val="ED7D31" w:themeColor="accent2"/>
                <w:sz w:val="18"/>
                <w:szCs w:val="18"/>
              </w:rPr>
            </w:pPr>
            <w:r>
              <w:rPr>
                <w:rFonts w:ascii="Arial" w:hAnsi="Arial" w:cs="Arial"/>
                <w:bCs/>
                <w:i/>
                <w:color w:val="ED7D31" w:themeColor="accent2"/>
                <w:sz w:val="18"/>
                <w:szCs w:val="18"/>
              </w:rPr>
              <w:t>Contract executed</w:t>
            </w:r>
          </w:p>
        </w:tc>
        <w:tc>
          <w:tcPr>
            <w:tcW w:w="711" w:type="pct"/>
          </w:tcPr>
          <w:p w14:paraId="7D319F72" w14:textId="431595F7" w:rsidR="00AC0120" w:rsidRPr="00AC0120" w:rsidRDefault="00AC0120" w:rsidP="00F0670A">
            <w:pPr>
              <w:spacing w:after="0" w:line="240" w:lineRule="auto"/>
              <w:jc w:val="center"/>
              <w:rPr>
                <w:rFonts w:ascii="Arial" w:hAnsi="Arial" w:cs="Arial"/>
                <w:i/>
                <w:color w:val="ED7D31" w:themeColor="accent2"/>
                <w:sz w:val="18"/>
                <w:szCs w:val="18"/>
              </w:rPr>
            </w:pPr>
            <w:r>
              <w:rPr>
                <w:rFonts w:ascii="Arial" w:hAnsi="Arial" w:cs="Arial"/>
                <w:i/>
                <w:color w:val="ED7D31" w:themeColor="accent2"/>
                <w:sz w:val="18"/>
                <w:szCs w:val="18"/>
              </w:rPr>
              <w:t>31 Mar 2021</w:t>
            </w:r>
          </w:p>
        </w:tc>
        <w:tc>
          <w:tcPr>
            <w:tcW w:w="1519" w:type="pct"/>
          </w:tcPr>
          <w:p w14:paraId="73BED64A" w14:textId="2AA966B3" w:rsidR="00AC0120" w:rsidRPr="00AC0120" w:rsidRDefault="00AC0120" w:rsidP="00F0670A">
            <w:pPr>
              <w:pStyle w:val="ListParagraph"/>
              <w:numPr>
                <w:ilvl w:val="0"/>
                <w:numId w:val="17"/>
              </w:numPr>
              <w:spacing w:after="0" w:line="240" w:lineRule="auto"/>
              <w:ind w:left="178" w:hanging="142"/>
              <w:rPr>
                <w:rFonts w:ascii="Arial" w:hAnsi="Arial" w:cs="Arial"/>
                <w:i/>
                <w:color w:val="ED7D31" w:themeColor="accent2"/>
                <w:sz w:val="18"/>
                <w:szCs w:val="18"/>
              </w:rPr>
            </w:pPr>
            <w:proofErr w:type="gramStart"/>
            <w:r>
              <w:rPr>
                <w:rFonts w:ascii="Arial" w:hAnsi="Arial" w:cs="Arial"/>
                <w:i/>
                <w:color w:val="ED7D31" w:themeColor="accent2"/>
                <w:sz w:val="18"/>
                <w:szCs w:val="18"/>
              </w:rPr>
              <w:t>E.g.</w:t>
            </w:r>
            <w:proofErr w:type="gramEnd"/>
            <w:r>
              <w:rPr>
                <w:rFonts w:ascii="Arial" w:hAnsi="Arial" w:cs="Arial"/>
                <w:i/>
                <w:color w:val="ED7D31" w:themeColor="accent2"/>
                <w:sz w:val="18"/>
                <w:szCs w:val="18"/>
              </w:rPr>
              <w:t xml:space="preserve"> Contract reflect the procurement outcomes and meet business need</w:t>
            </w:r>
          </w:p>
        </w:tc>
        <w:tc>
          <w:tcPr>
            <w:tcW w:w="1209" w:type="pct"/>
          </w:tcPr>
          <w:p w14:paraId="7B2FDB13" w14:textId="77777777" w:rsidR="00AC0120" w:rsidRPr="00AC0120" w:rsidRDefault="00AC0120" w:rsidP="00F0670A">
            <w:pPr>
              <w:spacing w:after="0" w:line="240" w:lineRule="auto"/>
              <w:rPr>
                <w:rFonts w:ascii="Arial" w:hAnsi="Arial" w:cs="Arial"/>
                <w:i/>
                <w:color w:val="ED7D31" w:themeColor="accent2"/>
                <w:sz w:val="18"/>
                <w:szCs w:val="18"/>
              </w:rPr>
            </w:pPr>
          </w:p>
        </w:tc>
      </w:tr>
    </w:tbl>
    <w:p w14:paraId="127690F4" w14:textId="05627FCE" w:rsidR="00252853" w:rsidRPr="00BC052F" w:rsidRDefault="001C3675" w:rsidP="008B4CC2">
      <w:pPr>
        <w:pStyle w:val="Heading2"/>
        <w:spacing w:before="240" w:after="120"/>
        <w:ind w:left="578" w:hanging="578"/>
        <w:rPr>
          <w:rFonts w:ascii="Arial" w:hAnsi="Arial" w:cs="Arial"/>
          <w:color w:val="auto"/>
          <w:sz w:val="24"/>
          <w:szCs w:val="24"/>
          <w:lang w:val="en-AU"/>
        </w:rPr>
      </w:pPr>
      <w:bookmarkStart w:id="18" w:name="_Toc76028365"/>
      <w:r w:rsidRPr="00BC052F">
        <w:rPr>
          <w:rFonts w:ascii="Arial" w:hAnsi="Arial" w:cs="Arial"/>
          <w:color w:val="auto"/>
          <w:sz w:val="24"/>
          <w:szCs w:val="24"/>
          <w:lang w:val="en-AU"/>
        </w:rPr>
        <w:t xml:space="preserve">Mandatory </w:t>
      </w:r>
      <w:r w:rsidR="00252853" w:rsidRPr="00BC052F">
        <w:rPr>
          <w:rFonts w:ascii="Arial" w:hAnsi="Arial" w:cs="Arial"/>
          <w:color w:val="auto"/>
          <w:sz w:val="24"/>
          <w:szCs w:val="24"/>
          <w:lang w:val="en-AU"/>
        </w:rPr>
        <w:t>Reporting and Contract Compliance Requirements</w:t>
      </w:r>
      <w:bookmarkEnd w:id="18"/>
    </w:p>
    <w:tbl>
      <w:tblPr>
        <w:tblStyle w:val="TableGrid"/>
        <w:tblW w:w="5000" w:type="pct"/>
        <w:tbl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insideH w:val="single" w:sz="4" w:space="0" w:color="EDEDED" w:themeColor="accent3" w:themeTint="33"/>
          <w:insideV w:val="single" w:sz="4" w:space="0" w:color="EDEDED" w:themeColor="accent3" w:themeTint="33"/>
        </w:tblBorders>
        <w:tblLayout w:type="fixed"/>
        <w:tblLook w:val="04A0" w:firstRow="1" w:lastRow="0" w:firstColumn="1" w:lastColumn="0" w:noHBand="0" w:noVBand="1"/>
      </w:tblPr>
      <w:tblGrid>
        <w:gridCol w:w="1129"/>
        <w:gridCol w:w="5103"/>
        <w:gridCol w:w="1134"/>
        <w:gridCol w:w="1984"/>
      </w:tblGrid>
      <w:tr w:rsidR="00252853" w:rsidRPr="00031151" w14:paraId="0DFC2616" w14:textId="77777777" w:rsidTr="00D5611B">
        <w:tc>
          <w:tcPr>
            <w:tcW w:w="1129" w:type="dxa"/>
            <w:shd w:val="clear" w:color="auto" w:fill="B4C6E7" w:themeFill="accent1" w:themeFillTint="66"/>
          </w:tcPr>
          <w:p w14:paraId="1E543363" w14:textId="2B566E56" w:rsidR="00252853" w:rsidRPr="00AC0120" w:rsidRDefault="00AC0120" w:rsidP="00BC052F">
            <w:pPr>
              <w:rPr>
                <w:rFonts w:ascii="Arial" w:eastAsia="Calibri" w:hAnsi="Arial" w:cs="Arial"/>
                <w:b/>
                <w:sz w:val="18"/>
                <w:szCs w:val="18"/>
              </w:rPr>
            </w:pPr>
            <w:r>
              <w:rPr>
                <w:rFonts w:ascii="Arial" w:eastAsia="Calibri" w:hAnsi="Arial" w:cs="Arial"/>
                <w:b/>
                <w:sz w:val="18"/>
                <w:szCs w:val="18"/>
              </w:rPr>
              <w:t xml:space="preserve">Contract </w:t>
            </w:r>
            <w:r w:rsidR="00252853" w:rsidRPr="00AC0120">
              <w:rPr>
                <w:rFonts w:ascii="Arial" w:eastAsia="Calibri" w:hAnsi="Arial" w:cs="Arial"/>
                <w:b/>
                <w:sz w:val="18"/>
                <w:szCs w:val="18"/>
              </w:rPr>
              <w:t>Clause #</w:t>
            </w:r>
          </w:p>
        </w:tc>
        <w:tc>
          <w:tcPr>
            <w:tcW w:w="5103" w:type="dxa"/>
            <w:shd w:val="clear" w:color="auto" w:fill="B4C6E7" w:themeFill="accent1" w:themeFillTint="66"/>
          </w:tcPr>
          <w:p w14:paraId="1F442832" w14:textId="77777777" w:rsidR="00252853" w:rsidRPr="00AC0120" w:rsidRDefault="00252853" w:rsidP="00BC052F">
            <w:pPr>
              <w:rPr>
                <w:rFonts w:ascii="Arial" w:eastAsia="Calibri" w:hAnsi="Arial" w:cs="Arial"/>
                <w:b/>
                <w:sz w:val="18"/>
                <w:szCs w:val="18"/>
              </w:rPr>
            </w:pPr>
            <w:r w:rsidRPr="00AC0120">
              <w:rPr>
                <w:rFonts w:ascii="Arial" w:eastAsia="Calibri" w:hAnsi="Arial" w:cs="Arial"/>
                <w:b/>
                <w:sz w:val="18"/>
                <w:szCs w:val="18"/>
              </w:rPr>
              <w:t>Action</w:t>
            </w:r>
          </w:p>
        </w:tc>
        <w:tc>
          <w:tcPr>
            <w:tcW w:w="1134" w:type="dxa"/>
            <w:shd w:val="clear" w:color="auto" w:fill="B4C6E7" w:themeFill="accent1" w:themeFillTint="66"/>
          </w:tcPr>
          <w:p w14:paraId="14C6C7BB" w14:textId="77777777" w:rsidR="00252853" w:rsidRPr="00AC0120" w:rsidRDefault="00252853" w:rsidP="00BC052F">
            <w:pPr>
              <w:rPr>
                <w:rFonts w:ascii="Arial" w:eastAsia="Calibri" w:hAnsi="Arial" w:cs="Arial"/>
                <w:b/>
                <w:sz w:val="18"/>
                <w:szCs w:val="18"/>
              </w:rPr>
            </w:pPr>
            <w:r w:rsidRPr="00AC0120">
              <w:rPr>
                <w:rFonts w:ascii="Arial" w:eastAsia="Calibri" w:hAnsi="Arial" w:cs="Arial"/>
                <w:b/>
                <w:sz w:val="18"/>
                <w:szCs w:val="18"/>
              </w:rPr>
              <w:t>Party</w:t>
            </w:r>
          </w:p>
        </w:tc>
        <w:tc>
          <w:tcPr>
            <w:tcW w:w="1984" w:type="dxa"/>
            <w:shd w:val="clear" w:color="auto" w:fill="B4C6E7" w:themeFill="accent1" w:themeFillTint="66"/>
          </w:tcPr>
          <w:p w14:paraId="28E901F0" w14:textId="77777777" w:rsidR="00252853" w:rsidRPr="00AC0120" w:rsidRDefault="00252853" w:rsidP="00BC052F">
            <w:pPr>
              <w:rPr>
                <w:rFonts w:ascii="Arial" w:eastAsia="Calibri" w:hAnsi="Arial" w:cs="Arial"/>
                <w:b/>
                <w:sz w:val="18"/>
                <w:szCs w:val="18"/>
              </w:rPr>
            </w:pPr>
            <w:r w:rsidRPr="00AC0120">
              <w:rPr>
                <w:rFonts w:ascii="Arial" w:eastAsia="Calibri" w:hAnsi="Arial" w:cs="Arial"/>
                <w:b/>
                <w:sz w:val="18"/>
                <w:szCs w:val="18"/>
              </w:rPr>
              <w:t>Due Date</w:t>
            </w:r>
          </w:p>
        </w:tc>
      </w:tr>
      <w:tr w:rsidR="00252853" w:rsidRPr="00031151" w14:paraId="4FE102F5" w14:textId="77777777" w:rsidTr="00D5611B">
        <w:tc>
          <w:tcPr>
            <w:tcW w:w="9350" w:type="dxa"/>
            <w:gridSpan w:val="4"/>
            <w:shd w:val="clear" w:color="auto" w:fill="D0CECE" w:themeFill="background2" w:themeFillShade="E6"/>
          </w:tcPr>
          <w:p w14:paraId="1D4DE1ED" w14:textId="77777777" w:rsidR="00252853" w:rsidRPr="00AC0120" w:rsidRDefault="00252853" w:rsidP="00BC052F">
            <w:pPr>
              <w:rPr>
                <w:rFonts w:ascii="Arial" w:hAnsi="Arial" w:cs="Arial"/>
                <w:b/>
                <w:bCs/>
                <w:sz w:val="18"/>
                <w:szCs w:val="18"/>
              </w:rPr>
            </w:pPr>
            <w:r w:rsidRPr="00AC0120">
              <w:rPr>
                <w:rFonts w:ascii="Arial" w:hAnsi="Arial" w:cs="Arial"/>
                <w:b/>
                <w:bCs/>
                <w:i/>
                <w:iCs/>
                <w:sz w:val="18"/>
                <w:szCs w:val="18"/>
              </w:rPr>
              <w:t>Finance</w:t>
            </w:r>
          </w:p>
        </w:tc>
      </w:tr>
      <w:tr w:rsidR="00252853" w:rsidRPr="00031151" w14:paraId="73250B70" w14:textId="77777777" w:rsidTr="00D5611B">
        <w:tc>
          <w:tcPr>
            <w:tcW w:w="1129" w:type="dxa"/>
          </w:tcPr>
          <w:p w14:paraId="2F81864D" w14:textId="02AFEB0F" w:rsidR="00252853" w:rsidRPr="00AC0120" w:rsidRDefault="00252853" w:rsidP="00BC052F">
            <w:pPr>
              <w:rPr>
                <w:rFonts w:ascii="Arial" w:hAnsi="Arial" w:cs="Arial"/>
                <w:i/>
                <w:sz w:val="18"/>
                <w:szCs w:val="18"/>
              </w:rPr>
            </w:pPr>
          </w:p>
        </w:tc>
        <w:tc>
          <w:tcPr>
            <w:tcW w:w="5103" w:type="dxa"/>
          </w:tcPr>
          <w:p w14:paraId="170A0168" w14:textId="1DD31447" w:rsidR="00252853" w:rsidRPr="00AC0120" w:rsidRDefault="00252853" w:rsidP="00BC052F">
            <w:pPr>
              <w:rPr>
                <w:rFonts w:ascii="Arial" w:hAnsi="Arial" w:cs="Arial"/>
                <w:i/>
                <w:color w:val="ED7D31" w:themeColor="accent2"/>
                <w:sz w:val="18"/>
                <w:szCs w:val="18"/>
              </w:rPr>
            </w:pPr>
            <w:proofErr w:type="gramStart"/>
            <w:r w:rsidRPr="00AC0120">
              <w:rPr>
                <w:rFonts w:ascii="Arial" w:hAnsi="Arial" w:cs="Arial"/>
                <w:i/>
                <w:color w:val="ED7D31" w:themeColor="accent2"/>
                <w:sz w:val="18"/>
                <w:szCs w:val="18"/>
              </w:rPr>
              <w:t>E.g.</w:t>
            </w:r>
            <w:proofErr w:type="gramEnd"/>
            <w:r w:rsidRPr="00AC0120">
              <w:rPr>
                <w:rFonts w:ascii="Arial" w:hAnsi="Arial" w:cs="Arial"/>
                <w:i/>
                <w:color w:val="ED7D31" w:themeColor="accent2"/>
                <w:sz w:val="18"/>
                <w:szCs w:val="18"/>
              </w:rPr>
              <w:t xml:space="preserve"> Submit annual budget</w:t>
            </w:r>
          </w:p>
        </w:tc>
        <w:tc>
          <w:tcPr>
            <w:tcW w:w="1134" w:type="dxa"/>
          </w:tcPr>
          <w:p w14:paraId="75E4A68E" w14:textId="1309E158"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Supplier</w:t>
            </w:r>
          </w:p>
        </w:tc>
        <w:tc>
          <w:tcPr>
            <w:tcW w:w="1984" w:type="dxa"/>
          </w:tcPr>
          <w:p w14:paraId="5FD68321" w14:textId="77777777"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 xml:space="preserve">30 September </w:t>
            </w:r>
          </w:p>
          <w:p w14:paraId="43717868" w14:textId="77777777"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Annually</w:t>
            </w:r>
          </w:p>
        </w:tc>
      </w:tr>
      <w:tr w:rsidR="00252853" w:rsidRPr="00031151" w14:paraId="08AEE19D" w14:textId="77777777" w:rsidTr="00D5611B">
        <w:tc>
          <w:tcPr>
            <w:tcW w:w="1129" w:type="dxa"/>
          </w:tcPr>
          <w:p w14:paraId="42FD4BAC" w14:textId="4A035862" w:rsidR="00252853" w:rsidRPr="00AC0120" w:rsidRDefault="00252853" w:rsidP="00BC052F">
            <w:pPr>
              <w:rPr>
                <w:rFonts w:ascii="Arial" w:hAnsi="Arial" w:cs="Arial"/>
                <w:i/>
                <w:sz w:val="18"/>
                <w:szCs w:val="18"/>
              </w:rPr>
            </w:pPr>
          </w:p>
        </w:tc>
        <w:tc>
          <w:tcPr>
            <w:tcW w:w="5103" w:type="dxa"/>
          </w:tcPr>
          <w:p w14:paraId="0A4CEC11" w14:textId="229CA133" w:rsidR="00252853" w:rsidRPr="00AC0120" w:rsidRDefault="00252853" w:rsidP="00BC052F">
            <w:pPr>
              <w:rPr>
                <w:rFonts w:ascii="Arial" w:hAnsi="Arial" w:cs="Arial"/>
                <w:i/>
                <w:color w:val="ED7D31" w:themeColor="accent2"/>
                <w:sz w:val="18"/>
                <w:szCs w:val="18"/>
              </w:rPr>
            </w:pPr>
            <w:proofErr w:type="gramStart"/>
            <w:r w:rsidRPr="00AC0120">
              <w:rPr>
                <w:rFonts w:ascii="Arial" w:hAnsi="Arial" w:cs="Arial"/>
                <w:i/>
                <w:color w:val="ED7D31" w:themeColor="accent2"/>
                <w:sz w:val="18"/>
                <w:szCs w:val="18"/>
              </w:rPr>
              <w:t>E.g.</w:t>
            </w:r>
            <w:proofErr w:type="gramEnd"/>
            <w:r w:rsidRPr="00AC0120">
              <w:rPr>
                <w:rFonts w:ascii="Arial" w:hAnsi="Arial" w:cs="Arial"/>
                <w:i/>
                <w:color w:val="ED7D31" w:themeColor="accent2"/>
                <w:sz w:val="18"/>
                <w:szCs w:val="18"/>
              </w:rPr>
              <w:t xml:space="preserve"> Quarterly Financial Expenditure Reports detailing receipt and expenditure of the funds </w:t>
            </w:r>
          </w:p>
        </w:tc>
        <w:tc>
          <w:tcPr>
            <w:tcW w:w="1134" w:type="dxa"/>
          </w:tcPr>
          <w:p w14:paraId="4408EED7" w14:textId="1168BC45"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Supplier</w:t>
            </w:r>
          </w:p>
        </w:tc>
        <w:tc>
          <w:tcPr>
            <w:tcW w:w="1984" w:type="dxa"/>
            <w:vAlign w:val="center"/>
          </w:tcPr>
          <w:p w14:paraId="25BF7D75" w14:textId="77777777"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31 October</w:t>
            </w:r>
          </w:p>
          <w:p w14:paraId="3E3CB2B1" w14:textId="77777777"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31 January</w:t>
            </w:r>
          </w:p>
          <w:p w14:paraId="39A00B31" w14:textId="77777777"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30 April</w:t>
            </w:r>
          </w:p>
          <w:p w14:paraId="4BDA16F0" w14:textId="77777777"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31 July</w:t>
            </w:r>
          </w:p>
        </w:tc>
      </w:tr>
      <w:tr w:rsidR="00252853" w:rsidRPr="00031151" w14:paraId="3E840DC9" w14:textId="77777777" w:rsidTr="00D5611B">
        <w:tc>
          <w:tcPr>
            <w:tcW w:w="9350" w:type="dxa"/>
            <w:gridSpan w:val="4"/>
            <w:shd w:val="clear" w:color="auto" w:fill="D0CECE" w:themeFill="background2" w:themeFillShade="E6"/>
          </w:tcPr>
          <w:p w14:paraId="630128B8" w14:textId="77777777" w:rsidR="00252853" w:rsidRPr="00AC0120" w:rsidRDefault="00252853" w:rsidP="00BC052F">
            <w:pPr>
              <w:rPr>
                <w:rFonts w:ascii="Arial" w:hAnsi="Arial" w:cs="Arial"/>
                <w:i/>
                <w:sz w:val="18"/>
                <w:szCs w:val="18"/>
              </w:rPr>
            </w:pPr>
            <w:r w:rsidRPr="00AC0120">
              <w:rPr>
                <w:rFonts w:ascii="Arial" w:hAnsi="Arial" w:cs="Arial"/>
                <w:b/>
                <w:bCs/>
                <w:i/>
                <w:iCs/>
                <w:sz w:val="18"/>
                <w:szCs w:val="18"/>
              </w:rPr>
              <w:t>Mandatory Documents</w:t>
            </w:r>
          </w:p>
        </w:tc>
      </w:tr>
      <w:tr w:rsidR="00252853" w:rsidRPr="00031151" w14:paraId="20969115" w14:textId="77777777" w:rsidTr="00D5611B">
        <w:tc>
          <w:tcPr>
            <w:tcW w:w="1129" w:type="dxa"/>
          </w:tcPr>
          <w:p w14:paraId="6B11A3EB" w14:textId="31D95D17" w:rsidR="00252853" w:rsidRPr="00AC0120" w:rsidRDefault="00252853" w:rsidP="00BC052F">
            <w:pPr>
              <w:rPr>
                <w:rFonts w:ascii="Arial" w:hAnsi="Arial" w:cs="Arial"/>
                <w:i/>
                <w:sz w:val="18"/>
                <w:szCs w:val="18"/>
              </w:rPr>
            </w:pPr>
          </w:p>
        </w:tc>
        <w:tc>
          <w:tcPr>
            <w:tcW w:w="5103" w:type="dxa"/>
          </w:tcPr>
          <w:p w14:paraId="1ECA6EA7" w14:textId="4A32B95D" w:rsidR="00252853" w:rsidRPr="00AC0120" w:rsidRDefault="001C3675" w:rsidP="00BC052F">
            <w:pPr>
              <w:rPr>
                <w:rFonts w:ascii="Arial" w:hAnsi="Arial" w:cs="Arial"/>
                <w:i/>
                <w:color w:val="ED7D31" w:themeColor="accent2"/>
                <w:sz w:val="18"/>
                <w:szCs w:val="18"/>
              </w:rPr>
            </w:pPr>
            <w:proofErr w:type="gramStart"/>
            <w:r w:rsidRPr="00AC0120">
              <w:rPr>
                <w:rFonts w:ascii="Arial" w:hAnsi="Arial" w:cs="Arial"/>
                <w:i/>
                <w:color w:val="ED7D31" w:themeColor="accent2"/>
                <w:sz w:val="18"/>
                <w:szCs w:val="18"/>
              </w:rPr>
              <w:t>E.g.</w:t>
            </w:r>
            <w:proofErr w:type="gramEnd"/>
            <w:r w:rsidRPr="00AC0120">
              <w:rPr>
                <w:rFonts w:ascii="Arial" w:hAnsi="Arial" w:cs="Arial"/>
                <w:i/>
                <w:color w:val="ED7D31" w:themeColor="accent2"/>
                <w:sz w:val="18"/>
                <w:szCs w:val="18"/>
              </w:rPr>
              <w:t xml:space="preserve"> </w:t>
            </w:r>
            <w:r w:rsidR="00252853" w:rsidRPr="00AC0120">
              <w:rPr>
                <w:rFonts w:ascii="Arial" w:hAnsi="Arial" w:cs="Arial"/>
                <w:i/>
                <w:color w:val="ED7D31" w:themeColor="accent2"/>
                <w:sz w:val="18"/>
                <w:szCs w:val="18"/>
              </w:rPr>
              <w:t>Insurance - Certificates of Currency.</w:t>
            </w:r>
          </w:p>
        </w:tc>
        <w:tc>
          <w:tcPr>
            <w:tcW w:w="1134" w:type="dxa"/>
          </w:tcPr>
          <w:p w14:paraId="5703AEF2" w14:textId="4E2D6F2B"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Supplier</w:t>
            </w:r>
          </w:p>
        </w:tc>
        <w:tc>
          <w:tcPr>
            <w:tcW w:w="1984" w:type="dxa"/>
          </w:tcPr>
          <w:p w14:paraId="20F98CAD" w14:textId="74AF7D77"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1 July each year</w:t>
            </w:r>
          </w:p>
        </w:tc>
      </w:tr>
      <w:tr w:rsidR="00252853" w:rsidRPr="00031151" w14:paraId="081B8737" w14:textId="77777777" w:rsidTr="00D5611B">
        <w:tc>
          <w:tcPr>
            <w:tcW w:w="1129" w:type="dxa"/>
          </w:tcPr>
          <w:p w14:paraId="4B488A00" w14:textId="7AD50F80" w:rsidR="00252853" w:rsidRPr="00AC0120" w:rsidRDefault="00252853" w:rsidP="00BC052F">
            <w:pPr>
              <w:rPr>
                <w:rFonts w:ascii="Arial" w:hAnsi="Arial" w:cs="Arial"/>
                <w:i/>
                <w:sz w:val="18"/>
                <w:szCs w:val="18"/>
              </w:rPr>
            </w:pPr>
          </w:p>
        </w:tc>
        <w:tc>
          <w:tcPr>
            <w:tcW w:w="5103" w:type="dxa"/>
          </w:tcPr>
          <w:p w14:paraId="38E304C2" w14:textId="6B05B725" w:rsidR="00252853" w:rsidRPr="00AC0120" w:rsidRDefault="001C3675" w:rsidP="00BC052F">
            <w:pPr>
              <w:rPr>
                <w:rFonts w:ascii="Arial" w:hAnsi="Arial" w:cs="Arial"/>
                <w:i/>
                <w:color w:val="ED7D31" w:themeColor="accent2"/>
                <w:sz w:val="18"/>
                <w:szCs w:val="18"/>
              </w:rPr>
            </w:pPr>
            <w:proofErr w:type="gramStart"/>
            <w:r w:rsidRPr="00AC0120">
              <w:rPr>
                <w:rFonts w:ascii="Arial" w:hAnsi="Arial" w:cs="Arial"/>
                <w:i/>
                <w:color w:val="ED7D31" w:themeColor="accent2"/>
                <w:sz w:val="18"/>
                <w:szCs w:val="18"/>
              </w:rPr>
              <w:t>E.g.</w:t>
            </w:r>
            <w:proofErr w:type="gramEnd"/>
            <w:r w:rsidRPr="00AC0120">
              <w:rPr>
                <w:rFonts w:ascii="Arial" w:hAnsi="Arial" w:cs="Arial"/>
                <w:i/>
                <w:color w:val="ED7D31" w:themeColor="accent2"/>
                <w:sz w:val="18"/>
                <w:szCs w:val="18"/>
              </w:rPr>
              <w:t xml:space="preserve"> Staff</w:t>
            </w:r>
            <w:r w:rsidR="00252853" w:rsidRPr="00AC0120">
              <w:rPr>
                <w:rFonts w:ascii="Arial" w:hAnsi="Arial" w:cs="Arial"/>
                <w:i/>
                <w:color w:val="ED7D31" w:themeColor="accent2"/>
                <w:sz w:val="18"/>
                <w:szCs w:val="18"/>
              </w:rPr>
              <w:t xml:space="preserve"> Screening Clearances</w:t>
            </w:r>
          </w:p>
        </w:tc>
        <w:tc>
          <w:tcPr>
            <w:tcW w:w="1134" w:type="dxa"/>
          </w:tcPr>
          <w:p w14:paraId="783A4962" w14:textId="0D911325"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Supplier</w:t>
            </w:r>
          </w:p>
        </w:tc>
        <w:tc>
          <w:tcPr>
            <w:tcW w:w="1984" w:type="dxa"/>
          </w:tcPr>
          <w:p w14:paraId="760A66ED" w14:textId="149AC298"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1 July each year</w:t>
            </w:r>
          </w:p>
        </w:tc>
      </w:tr>
      <w:tr w:rsidR="00252853" w:rsidRPr="00031151" w14:paraId="1B2A0876" w14:textId="77777777" w:rsidTr="00D5611B">
        <w:tc>
          <w:tcPr>
            <w:tcW w:w="9350" w:type="dxa"/>
            <w:gridSpan w:val="4"/>
            <w:shd w:val="clear" w:color="auto" w:fill="D0CECE" w:themeFill="background2" w:themeFillShade="E6"/>
          </w:tcPr>
          <w:p w14:paraId="4A1177B4" w14:textId="77777777" w:rsidR="00252853" w:rsidRPr="00AC0120" w:rsidRDefault="00252853" w:rsidP="00BC052F">
            <w:pPr>
              <w:rPr>
                <w:rFonts w:ascii="Arial" w:hAnsi="Arial" w:cs="Arial"/>
                <w:sz w:val="18"/>
                <w:szCs w:val="18"/>
              </w:rPr>
            </w:pPr>
            <w:r w:rsidRPr="00AC0120">
              <w:rPr>
                <w:rFonts w:ascii="Arial" w:hAnsi="Arial" w:cs="Arial"/>
                <w:b/>
                <w:bCs/>
                <w:i/>
                <w:iCs/>
                <w:sz w:val="18"/>
                <w:szCs w:val="18"/>
              </w:rPr>
              <w:t>Reporting and Evaluation</w:t>
            </w:r>
          </w:p>
        </w:tc>
      </w:tr>
      <w:tr w:rsidR="00252853" w:rsidRPr="00031151" w14:paraId="41FB5C90" w14:textId="77777777" w:rsidTr="00D5611B">
        <w:tc>
          <w:tcPr>
            <w:tcW w:w="1129" w:type="dxa"/>
          </w:tcPr>
          <w:p w14:paraId="36936910" w14:textId="1027EE67" w:rsidR="00252853" w:rsidRPr="00AC0120" w:rsidRDefault="00252853" w:rsidP="00BC052F">
            <w:pPr>
              <w:rPr>
                <w:rFonts w:ascii="Arial" w:hAnsi="Arial" w:cs="Arial"/>
                <w:i/>
                <w:sz w:val="18"/>
                <w:szCs w:val="18"/>
              </w:rPr>
            </w:pPr>
          </w:p>
        </w:tc>
        <w:tc>
          <w:tcPr>
            <w:tcW w:w="5103" w:type="dxa"/>
          </w:tcPr>
          <w:p w14:paraId="50326E9E" w14:textId="2AFABD33" w:rsidR="00252853" w:rsidRPr="00AC0120" w:rsidRDefault="001C3675" w:rsidP="00BC052F">
            <w:pPr>
              <w:rPr>
                <w:rFonts w:ascii="Arial" w:hAnsi="Arial" w:cs="Arial"/>
                <w:i/>
                <w:color w:val="ED7D31" w:themeColor="accent2"/>
                <w:sz w:val="18"/>
                <w:szCs w:val="18"/>
              </w:rPr>
            </w:pPr>
            <w:proofErr w:type="gramStart"/>
            <w:r w:rsidRPr="00AC0120">
              <w:rPr>
                <w:rFonts w:ascii="Arial" w:hAnsi="Arial" w:cs="Arial"/>
                <w:i/>
                <w:color w:val="ED7D31" w:themeColor="accent2"/>
                <w:sz w:val="18"/>
                <w:szCs w:val="18"/>
              </w:rPr>
              <w:t>E.g.</w:t>
            </w:r>
            <w:proofErr w:type="gramEnd"/>
            <w:r w:rsidRPr="00AC0120">
              <w:rPr>
                <w:rFonts w:ascii="Arial" w:hAnsi="Arial" w:cs="Arial"/>
                <w:i/>
                <w:color w:val="ED7D31" w:themeColor="accent2"/>
                <w:sz w:val="18"/>
                <w:szCs w:val="18"/>
              </w:rPr>
              <w:t xml:space="preserve"> </w:t>
            </w:r>
            <w:r w:rsidR="00252853" w:rsidRPr="00AC0120">
              <w:rPr>
                <w:rFonts w:ascii="Arial" w:hAnsi="Arial" w:cs="Arial"/>
                <w:i/>
                <w:color w:val="ED7D31" w:themeColor="accent2"/>
                <w:sz w:val="18"/>
                <w:szCs w:val="18"/>
              </w:rPr>
              <w:t>Detail relevant data / reporting requirements]</w:t>
            </w:r>
          </w:p>
          <w:p w14:paraId="39CA7B24" w14:textId="7A79F5A7" w:rsidR="00252853" w:rsidRPr="00AC0120" w:rsidRDefault="00252853" w:rsidP="00BC052F">
            <w:pPr>
              <w:rPr>
                <w:rFonts w:ascii="Arial" w:hAnsi="Arial" w:cs="Arial"/>
                <w:bCs/>
                <w:i/>
                <w:iCs/>
                <w:color w:val="ED7D31" w:themeColor="accent2"/>
                <w:sz w:val="18"/>
                <w:szCs w:val="18"/>
              </w:rPr>
            </w:pPr>
          </w:p>
        </w:tc>
        <w:tc>
          <w:tcPr>
            <w:tcW w:w="1134" w:type="dxa"/>
          </w:tcPr>
          <w:p w14:paraId="461655D4" w14:textId="27DD93C0"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Supplier</w:t>
            </w:r>
          </w:p>
        </w:tc>
        <w:tc>
          <w:tcPr>
            <w:tcW w:w="1984" w:type="dxa"/>
            <w:vAlign w:val="center"/>
          </w:tcPr>
          <w:p w14:paraId="61E7901D" w14:textId="77777777"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31 October</w:t>
            </w:r>
          </w:p>
          <w:p w14:paraId="0B908A2C" w14:textId="77777777"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31 January</w:t>
            </w:r>
          </w:p>
          <w:p w14:paraId="43116119" w14:textId="77777777"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30 April</w:t>
            </w:r>
          </w:p>
          <w:p w14:paraId="0CC6CEE2" w14:textId="77777777"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31 July</w:t>
            </w:r>
          </w:p>
        </w:tc>
      </w:tr>
      <w:tr w:rsidR="00252853" w:rsidRPr="00031151" w14:paraId="4F4BCF9A" w14:textId="77777777" w:rsidTr="00D5611B">
        <w:tc>
          <w:tcPr>
            <w:tcW w:w="1129" w:type="dxa"/>
          </w:tcPr>
          <w:p w14:paraId="5C8D0115" w14:textId="62AE51E1" w:rsidR="00252853" w:rsidRPr="00AC0120" w:rsidRDefault="00252853" w:rsidP="00BC052F">
            <w:pPr>
              <w:rPr>
                <w:rFonts w:ascii="Arial" w:hAnsi="Arial" w:cs="Arial"/>
                <w:i/>
                <w:sz w:val="18"/>
                <w:szCs w:val="18"/>
              </w:rPr>
            </w:pPr>
          </w:p>
        </w:tc>
        <w:tc>
          <w:tcPr>
            <w:tcW w:w="5103" w:type="dxa"/>
          </w:tcPr>
          <w:p w14:paraId="286F58A6" w14:textId="7998ADF0" w:rsidR="00252853" w:rsidRPr="00AC0120" w:rsidRDefault="001C3675" w:rsidP="00BC052F">
            <w:pPr>
              <w:rPr>
                <w:rFonts w:ascii="Arial" w:hAnsi="Arial" w:cs="Arial"/>
                <w:i/>
                <w:color w:val="ED7D31" w:themeColor="accent2"/>
                <w:sz w:val="18"/>
                <w:szCs w:val="18"/>
              </w:rPr>
            </w:pPr>
            <w:proofErr w:type="gramStart"/>
            <w:r w:rsidRPr="00AC0120">
              <w:rPr>
                <w:rFonts w:ascii="Arial" w:hAnsi="Arial" w:cs="Arial"/>
                <w:i/>
                <w:color w:val="ED7D31" w:themeColor="accent2"/>
                <w:sz w:val="18"/>
                <w:szCs w:val="18"/>
                <w:lang w:val="en-AU"/>
              </w:rPr>
              <w:t>E.g.</w:t>
            </w:r>
            <w:proofErr w:type="gramEnd"/>
            <w:r w:rsidRPr="00AC0120">
              <w:rPr>
                <w:rFonts w:ascii="Arial" w:hAnsi="Arial" w:cs="Arial"/>
                <w:i/>
                <w:color w:val="ED7D31" w:themeColor="accent2"/>
                <w:sz w:val="18"/>
                <w:szCs w:val="18"/>
                <w:lang w:val="en-AU"/>
              </w:rPr>
              <w:t xml:space="preserve"> </w:t>
            </w:r>
            <w:r w:rsidR="00252853" w:rsidRPr="00AC0120">
              <w:rPr>
                <w:rFonts w:ascii="Arial" w:hAnsi="Arial" w:cs="Arial"/>
                <w:i/>
                <w:color w:val="ED7D31" w:themeColor="accent2"/>
                <w:sz w:val="18"/>
                <w:szCs w:val="18"/>
                <w:lang w:val="en-AU"/>
              </w:rPr>
              <w:t>Contract Monitoring via Formal Performance Review process</w:t>
            </w:r>
          </w:p>
        </w:tc>
        <w:tc>
          <w:tcPr>
            <w:tcW w:w="1134" w:type="dxa"/>
          </w:tcPr>
          <w:p w14:paraId="52A89FDC" w14:textId="3218F790" w:rsidR="00252853" w:rsidRPr="00AC0120" w:rsidRDefault="00252853" w:rsidP="00BC052F">
            <w:pPr>
              <w:rPr>
                <w:rFonts w:ascii="Arial" w:hAnsi="Arial" w:cs="Arial"/>
                <w:i/>
                <w:color w:val="ED7D31" w:themeColor="accent2"/>
                <w:sz w:val="18"/>
                <w:szCs w:val="18"/>
              </w:rPr>
            </w:pPr>
            <w:r w:rsidRPr="00AC0120">
              <w:rPr>
                <w:rFonts w:ascii="Arial" w:hAnsi="Arial" w:cs="Arial"/>
                <w:i/>
                <w:color w:val="ED7D31" w:themeColor="accent2"/>
                <w:sz w:val="18"/>
                <w:szCs w:val="18"/>
              </w:rPr>
              <w:t xml:space="preserve">Supplier &amp; </w:t>
            </w:r>
            <w:r w:rsidR="001C3675" w:rsidRPr="00AC0120">
              <w:rPr>
                <w:rFonts w:ascii="Arial" w:hAnsi="Arial" w:cs="Arial"/>
                <w:i/>
                <w:color w:val="ED7D31" w:themeColor="accent2"/>
                <w:sz w:val="18"/>
                <w:szCs w:val="18"/>
              </w:rPr>
              <w:t>public authority</w:t>
            </w:r>
          </w:p>
        </w:tc>
        <w:tc>
          <w:tcPr>
            <w:tcW w:w="1984" w:type="dxa"/>
          </w:tcPr>
          <w:p w14:paraId="2A09A6AC" w14:textId="04485B22" w:rsidR="00252853" w:rsidRPr="00AC0120" w:rsidRDefault="001C3675" w:rsidP="00BC052F">
            <w:pPr>
              <w:rPr>
                <w:rFonts w:ascii="Arial" w:hAnsi="Arial" w:cs="Arial"/>
                <w:i/>
                <w:color w:val="ED7D31" w:themeColor="accent2"/>
                <w:sz w:val="18"/>
                <w:szCs w:val="18"/>
              </w:rPr>
            </w:pPr>
            <w:r w:rsidRPr="00AC0120">
              <w:rPr>
                <w:rFonts w:ascii="Arial" w:hAnsi="Arial" w:cs="Arial"/>
                <w:i/>
                <w:color w:val="ED7D31" w:themeColor="accent2"/>
                <w:sz w:val="18"/>
                <w:szCs w:val="18"/>
              </w:rPr>
              <w:t>As determined by public authority contract management framework (</w:t>
            </w:r>
            <w:proofErr w:type="gramStart"/>
            <w:r w:rsidRPr="00AC0120">
              <w:rPr>
                <w:rFonts w:ascii="Arial" w:hAnsi="Arial" w:cs="Arial"/>
                <w:i/>
                <w:color w:val="ED7D31" w:themeColor="accent2"/>
                <w:sz w:val="18"/>
                <w:szCs w:val="18"/>
              </w:rPr>
              <w:t>i.e.</w:t>
            </w:r>
            <w:proofErr w:type="gramEnd"/>
            <w:r w:rsidRPr="00AC0120">
              <w:rPr>
                <w:rFonts w:ascii="Arial" w:hAnsi="Arial" w:cs="Arial"/>
                <w:i/>
                <w:color w:val="ED7D31" w:themeColor="accent2"/>
                <w:sz w:val="18"/>
                <w:szCs w:val="18"/>
              </w:rPr>
              <w:t xml:space="preserve"> determined by complexity and risk assessments)</w:t>
            </w:r>
          </w:p>
        </w:tc>
      </w:tr>
      <w:tr w:rsidR="00252853" w:rsidRPr="00031151" w14:paraId="0DB40527" w14:textId="77777777" w:rsidTr="00D5611B">
        <w:tc>
          <w:tcPr>
            <w:tcW w:w="9350" w:type="dxa"/>
            <w:gridSpan w:val="4"/>
            <w:shd w:val="clear" w:color="auto" w:fill="D0CECE" w:themeFill="background2" w:themeFillShade="E6"/>
          </w:tcPr>
          <w:p w14:paraId="4E50D2CE" w14:textId="77777777" w:rsidR="00252853" w:rsidRPr="00AC0120" w:rsidRDefault="00252853" w:rsidP="00BC052F">
            <w:pPr>
              <w:rPr>
                <w:rFonts w:ascii="Arial" w:hAnsi="Arial" w:cs="Arial"/>
                <w:b/>
                <w:bCs/>
                <w:i/>
                <w:iCs/>
                <w:sz w:val="18"/>
                <w:szCs w:val="18"/>
              </w:rPr>
            </w:pPr>
            <w:r w:rsidRPr="00AC0120">
              <w:rPr>
                <w:rFonts w:ascii="Arial" w:hAnsi="Arial" w:cs="Arial"/>
                <w:b/>
                <w:bCs/>
                <w:i/>
                <w:iCs/>
                <w:sz w:val="18"/>
                <w:szCs w:val="18"/>
              </w:rPr>
              <w:t>Other Requirements</w:t>
            </w:r>
          </w:p>
        </w:tc>
      </w:tr>
      <w:tr w:rsidR="001C3675" w:rsidRPr="00031151" w14:paraId="2FF9EB5E" w14:textId="77777777" w:rsidTr="00D5611B">
        <w:tc>
          <w:tcPr>
            <w:tcW w:w="1129" w:type="dxa"/>
          </w:tcPr>
          <w:p w14:paraId="6221A04F" w14:textId="67753CF0" w:rsidR="001C3675" w:rsidRPr="00AC0120" w:rsidRDefault="001C3675" w:rsidP="00BC052F">
            <w:pPr>
              <w:rPr>
                <w:rFonts w:ascii="Arial" w:hAnsi="Arial" w:cs="Arial"/>
                <w:sz w:val="18"/>
                <w:szCs w:val="18"/>
                <w:highlight w:val="yellow"/>
              </w:rPr>
            </w:pPr>
          </w:p>
        </w:tc>
        <w:tc>
          <w:tcPr>
            <w:tcW w:w="5103" w:type="dxa"/>
          </w:tcPr>
          <w:p w14:paraId="3F0FF2EE" w14:textId="4914E5FC" w:rsidR="001C3675" w:rsidRPr="00280A5D" w:rsidRDefault="001C3675" w:rsidP="00BC052F">
            <w:pPr>
              <w:rPr>
                <w:rFonts w:ascii="Arial" w:hAnsi="Arial" w:cs="Arial"/>
                <w:sz w:val="18"/>
                <w:szCs w:val="18"/>
              </w:rPr>
            </w:pPr>
            <w:proofErr w:type="gramStart"/>
            <w:r w:rsidRPr="00280A5D">
              <w:rPr>
                <w:rFonts w:ascii="Arial" w:hAnsi="Arial" w:cs="Arial"/>
                <w:i/>
                <w:color w:val="ED7D31" w:themeColor="accent2"/>
                <w:sz w:val="18"/>
                <w:szCs w:val="18"/>
              </w:rPr>
              <w:t>E.g.</w:t>
            </w:r>
            <w:proofErr w:type="gramEnd"/>
            <w:r w:rsidRPr="00280A5D">
              <w:rPr>
                <w:rFonts w:ascii="Arial" w:hAnsi="Arial" w:cs="Arial"/>
                <w:i/>
                <w:color w:val="ED7D31" w:themeColor="accent2"/>
                <w:sz w:val="18"/>
                <w:szCs w:val="18"/>
              </w:rPr>
              <w:t xml:space="preserve"> Industry Participation Report</w:t>
            </w:r>
            <w:r w:rsidR="005515E2" w:rsidRPr="00280A5D">
              <w:rPr>
                <w:rFonts w:ascii="Arial" w:hAnsi="Arial" w:cs="Arial"/>
                <w:i/>
                <w:color w:val="ED7D31" w:themeColor="accent2"/>
                <w:sz w:val="18"/>
                <w:szCs w:val="18"/>
              </w:rPr>
              <w:t>ing</w:t>
            </w:r>
            <w:r w:rsidRPr="00280A5D">
              <w:rPr>
                <w:rFonts w:ascii="Arial" w:hAnsi="Arial" w:cs="Arial"/>
                <w:color w:val="ED7D31" w:themeColor="accent2"/>
                <w:sz w:val="18"/>
                <w:szCs w:val="18"/>
              </w:rPr>
              <w:t xml:space="preserve"> (see </w:t>
            </w:r>
            <w:hyperlink r:id="rId17" w:history="1">
              <w:r w:rsidR="00037DA1" w:rsidRPr="00280A5D">
                <w:rPr>
                  <w:rStyle w:val="Hyperlink"/>
                  <w:sz w:val="18"/>
                  <w:szCs w:val="18"/>
                </w:rPr>
                <w:t>https://industryadvocate.sa.gov.au/policy-and-resources/</w:t>
              </w:r>
            </w:hyperlink>
            <w:r w:rsidRPr="00280A5D">
              <w:rPr>
                <w:rFonts w:ascii="Arial" w:hAnsi="Arial" w:cs="Arial"/>
                <w:i/>
                <w:sz w:val="18"/>
                <w:szCs w:val="18"/>
              </w:rPr>
              <w:t>)</w:t>
            </w:r>
            <w:r w:rsidRPr="00280A5D">
              <w:rPr>
                <w:rFonts w:ascii="Arial" w:hAnsi="Arial" w:cs="Arial"/>
                <w:sz w:val="18"/>
                <w:szCs w:val="18"/>
              </w:rPr>
              <w:t xml:space="preserve"> </w:t>
            </w:r>
          </w:p>
        </w:tc>
        <w:tc>
          <w:tcPr>
            <w:tcW w:w="1134" w:type="dxa"/>
          </w:tcPr>
          <w:p w14:paraId="61E77471" w14:textId="09038938" w:rsidR="001C3675" w:rsidRPr="00AC0120" w:rsidRDefault="001C3675" w:rsidP="00BC052F">
            <w:pPr>
              <w:rPr>
                <w:rFonts w:ascii="Arial" w:hAnsi="Arial" w:cs="Arial"/>
                <w:color w:val="ED7D31" w:themeColor="accent2"/>
                <w:sz w:val="18"/>
                <w:szCs w:val="18"/>
              </w:rPr>
            </w:pPr>
            <w:r w:rsidRPr="00AC0120">
              <w:rPr>
                <w:rFonts w:ascii="Arial" w:hAnsi="Arial" w:cs="Arial"/>
                <w:i/>
                <w:color w:val="ED7D31" w:themeColor="accent2"/>
                <w:sz w:val="18"/>
                <w:szCs w:val="18"/>
              </w:rPr>
              <w:t>Supplier</w:t>
            </w:r>
          </w:p>
        </w:tc>
        <w:tc>
          <w:tcPr>
            <w:tcW w:w="1984" w:type="dxa"/>
          </w:tcPr>
          <w:p w14:paraId="076B070B" w14:textId="1CD8CB40" w:rsidR="001C3675" w:rsidRPr="00AC0120" w:rsidRDefault="005515E2" w:rsidP="00BC052F">
            <w:pPr>
              <w:rPr>
                <w:rFonts w:ascii="Arial" w:hAnsi="Arial" w:cs="Arial"/>
                <w:i/>
                <w:color w:val="ED7D31" w:themeColor="accent2"/>
                <w:sz w:val="18"/>
                <w:szCs w:val="18"/>
              </w:rPr>
            </w:pPr>
            <w:r w:rsidRPr="00AC0120">
              <w:rPr>
                <w:rFonts w:ascii="Arial" w:hAnsi="Arial" w:cs="Arial"/>
                <w:i/>
                <w:color w:val="ED7D31" w:themeColor="accent2"/>
                <w:sz w:val="18"/>
                <w:szCs w:val="18"/>
              </w:rPr>
              <w:t>As prescribed by IPP requirements</w:t>
            </w:r>
          </w:p>
        </w:tc>
      </w:tr>
      <w:tr w:rsidR="001C3675" w:rsidRPr="00031151" w14:paraId="02FD9FB9" w14:textId="77777777" w:rsidTr="00D5611B">
        <w:tc>
          <w:tcPr>
            <w:tcW w:w="1129" w:type="dxa"/>
          </w:tcPr>
          <w:p w14:paraId="3C4EE712" w14:textId="48B78C3E" w:rsidR="001C3675" w:rsidRPr="00AC0120" w:rsidRDefault="001C3675" w:rsidP="00BC052F">
            <w:pPr>
              <w:rPr>
                <w:rFonts w:ascii="Arial" w:hAnsi="Arial" w:cs="Arial"/>
                <w:sz w:val="18"/>
                <w:szCs w:val="18"/>
                <w:highlight w:val="yellow"/>
              </w:rPr>
            </w:pPr>
          </w:p>
        </w:tc>
        <w:tc>
          <w:tcPr>
            <w:tcW w:w="5103" w:type="dxa"/>
          </w:tcPr>
          <w:p w14:paraId="3A036266" w14:textId="2AB8C236" w:rsidR="001C3675" w:rsidRPr="00280A5D" w:rsidRDefault="001C3675" w:rsidP="00BC052F">
            <w:pPr>
              <w:rPr>
                <w:rFonts w:ascii="Arial" w:hAnsi="Arial" w:cs="Arial"/>
                <w:i/>
                <w:color w:val="ED7D31" w:themeColor="accent2"/>
                <w:sz w:val="18"/>
                <w:szCs w:val="18"/>
              </w:rPr>
            </w:pPr>
            <w:proofErr w:type="gramStart"/>
            <w:r w:rsidRPr="00280A5D">
              <w:rPr>
                <w:rFonts w:ascii="Arial" w:hAnsi="Arial" w:cs="Arial"/>
                <w:i/>
                <w:color w:val="ED7D31" w:themeColor="accent2"/>
                <w:sz w:val="18"/>
                <w:szCs w:val="18"/>
              </w:rPr>
              <w:t>E.g.</w:t>
            </w:r>
            <w:proofErr w:type="gramEnd"/>
            <w:r w:rsidRPr="00280A5D">
              <w:rPr>
                <w:rFonts w:ascii="Arial" w:hAnsi="Arial" w:cs="Arial"/>
                <w:i/>
                <w:color w:val="ED7D31" w:themeColor="accent2"/>
                <w:sz w:val="18"/>
                <w:szCs w:val="18"/>
              </w:rPr>
              <w:t xml:space="preserve"> Business Continuity Plan </w:t>
            </w:r>
          </w:p>
        </w:tc>
        <w:tc>
          <w:tcPr>
            <w:tcW w:w="1134" w:type="dxa"/>
          </w:tcPr>
          <w:p w14:paraId="2EE2BA1F" w14:textId="7C86DACD" w:rsidR="001C3675" w:rsidRPr="00AC0120" w:rsidRDefault="001C3675" w:rsidP="00BC052F">
            <w:pPr>
              <w:rPr>
                <w:rFonts w:ascii="Arial" w:hAnsi="Arial" w:cs="Arial"/>
                <w:i/>
                <w:color w:val="ED7D31" w:themeColor="accent2"/>
                <w:sz w:val="18"/>
                <w:szCs w:val="18"/>
              </w:rPr>
            </w:pPr>
            <w:r w:rsidRPr="00AC0120">
              <w:rPr>
                <w:rFonts w:ascii="Arial" w:hAnsi="Arial" w:cs="Arial"/>
                <w:i/>
                <w:color w:val="ED7D31" w:themeColor="accent2"/>
                <w:sz w:val="18"/>
                <w:szCs w:val="18"/>
              </w:rPr>
              <w:t>Supplier</w:t>
            </w:r>
          </w:p>
        </w:tc>
        <w:tc>
          <w:tcPr>
            <w:tcW w:w="1984" w:type="dxa"/>
          </w:tcPr>
          <w:p w14:paraId="4B0B13A6" w14:textId="51A35E1D" w:rsidR="001C3675" w:rsidRPr="00AC0120" w:rsidRDefault="001C3675" w:rsidP="00BC052F">
            <w:pPr>
              <w:rPr>
                <w:rFonts w:ascii="Arial" w:hAnsi="Arial" w:cs="Arial"/>
                <w:i/>
                <w:color w:val="ED7D31" w:themeColor="accent2"/>
                <w:sz w:val="18"/>
                <w:szCs w:val="18"/>
              </w:rPr>
            </w:pPr>
            <w:r w:rsidRPr="00AC0120">
              <w:rPr>
                <w:rFonts w:ascii="Arial" w:hAnsi="Arial" w:cs="Arial"/>
                <w:i/>
                <w:color w:val="ED7D31" w:themeColor="accent2"/>
                <w:sz w:val="18"/>
                <w:szCs w:val="18"/>
              </w:rPr>
              <w:t xml:space="preserve">As </w:t>
            </w:r>
            <w:proofErr w:type="gramStart"/>
            <w:r w:rsidR="00B07EDD" w:rsidRPr="00AC0120">
              <w:rPr>
                <w:rFonts w:ascii="Arial" w:hAnsi="Arial" w:cs="Arial"/>
                <w:i/>
                <w:color w:val="ED7D31" w:themeColor="accent2"/>
                <w:sz w:val="18"/>
                <w:szCs w:val="18"/>
              </w:rPr>
              <w:t>r</w:t>
            </w:r>
            <w:r w:rsidRPr="00AC0120">
              <w:rPr>
                <w:rFonts w:ascii="Arial" w:hAnsi="Arial" w:cs="Arial"/>
                <w:i/>
                <w:color w:val="ED7D31" w:themeColor="accent2"/>
                <w:sz w:val="18"/>
                <w:szCs w:val="18"/>
              </w:rPr>
              <w:t>equested</w:t>
            </w:r>
            <w:proofErr w:type="gramEnd"/>
          </w:p>
        </w:tc>
      </w:tr>
    </w:tbl>
    <w:p w14:paraId="47541C4B" w14:textId="2A5E8002" w:rsidR="001C3675" w:rsidRPr="00280A5D" w:rsidRDefault="001C3675" w:rsidP="005044FC">
      <w:pPr>
        <w:pStyle w:val="Heading1"/>
        <w:spacing w:after="120"/>
        <w:ind w:left="431" w:hanging="431"/>
        <w:rPr>
          <w:rFonts w:cs="Arial"/>
          <w:color w:val="auto"/>
          <w:lang w:val="en-AU"/>
        </w:rPr>
      </w:pPr>
      <w:bookmarkStart w:id="19" w:name="_Toc76028366"/>
      <w:r w:rsidRPr="00280A5D">
        <w:rPr>
          <w:rFonts w:cs="Arial"/>
          <w:color w:val="auto"/>
          <w:lang w:val="en-AU"/>
        </w:rPr>
        <w:t xml:space="preserve">Roles, Responsibilities and </w:t>
      </w:r>
      <w:r w:rsidR="00DA017D" w:rsidRPr="00280A5D">
        <w:rPr>
          <w:rFonts w:cs="Arial"/>
          <w:color w:val="auto"/>
          <w:lang w:val="en-AU"/>
        </w:rPr>
        <w:t>Stakeholders</w:t>
      </w:r>
      <w:bookmarkEnd w:id="19"/>
    </w:p>
    <w:p w14:paraId="68F574BA" w14:textId="483EA635" w:rsidR="00DA017D" w:rsidRPr="00280A5D" w:rsidRDefault="00DA017D" w:rsidP="008B4CC2">
      <w:pPr>
        <w:pStyle w:val="Heading2"/>
        <w:spacing w:before="240" w:after="120"/>
        <w:ind w:left="578" w:hanging="578"/>
        <w:rPr>
          <w:rFonts w:ascii="Arial" w:hAnsi="Arial" w:cs="Arial"/>
          <w:color w:val="auto"/>
          <w:sz w:val="24"/>
          <w:szCs w:val="24"/>
          <w:lang w:val="en-AU"/>
        </w:rPr>
      </w:pPr>
      <w:bookmarkStart w:id="20" w:name="_Toc76028367"/>
      <w:bookmarkStart w:id="21" w:name="_Hlk46216430"/>
      <w:r w:rsidRPr="00280A5D">
        <w:rPr>
          <w:rFonts w:ascii="Arial" w:hAnsi="Arial" w:cs="Arial"/>
          <w:color w:val="auto"/>
          <w:sz w:val="24"/>
          <w:szCs w:val="24"/>
          <w:lang w:val="en-AU"/>
        </w:rPr>
        <w:t>Contract / Project Governance</w:t>
      </w:r>
      <w:bookmarkEnd w:id="20"/>
    </w:p>
    <w:p w14:paraId="267B1F64" w14:textId="08C39518" w:rsidR="00DA017D" w:rsidRDefault="00DA017D" w:rsidP="00280A5D">
      <w:pPr>
        <w:spacing w:after="120" w:line="288" w:lineRule="auto"/>
        <w:jc w:val="both"/>
        <w:rPr>
          <w:rFonts w:ascii="Arial" w:eastAsia="Georgia" w:hAnsi="Arial"/>
          <w:i/>
          <w:color w:val="ED7D31" w:themeColor="accent2"/>
          <w:kern w:val="2"/>
          <w:szCs w:val="18"/>
          <w:lang w:val="en-AU" w:eastAsia="ja-JP"/>
        </w:rPr>
      </w:pPr>
      <w:r w:rsidRPr="00DA017D">
        <w:rPr>
          <w:rFonts w:ascii="Arial" w:eastAsia="Georgia" w:hAnsi="Arial"/>
          <w:i/>
          <w:color w:val="ED7D31" w:themeColor="accent2"/>
          <w:kern w:val="2"/>
          <w:szCs w:val="18"/>
          <w:lang w:val="en-AU" w:eastAsia="ja-JP"/>
        </w:rPr>
        <w:t>De</w:t>
      </w:r>
      <w:r>
        <w:rPr>
          <w:rFonts w:ascii="Arial" w:eastAsia="Georgia" w:hAnsi="Arial"/>
          <w:i/>
          <w:color w:val="ED7D31" w:themeColor="accent2"/>
          <w:kern w:val="2"/>
          <w:szCs w:val="18"/>
          <w:lang w:val="en-AU" w:eastAsia="ja-JP"/>
        </w:rPr>
        <w:t xml:space="preserve">tail </w:t>
      </w:r>
      <w:r w:rsidR="00640464">
        <w:rPr>
          <w:rFonts w:ascii="Arial" w:eastAsia="Georgia" w:hAnsi="Arial"/>
          <w:i/>
          <w:color w:val="ED7D31" w:themeColor="accent2"/>
          <w:kern w:val="2"/>
          <w:szCs w:val="18"/>
          <w:lang w:val="en-AU" w:eastAsia="ja-JP"/>
        </w:rPr>
        <w:t>the</w:t>
      </w:r>
      <w:r>
        <w:rPr>
          <w:rFonts w:ascii="Arial" w:eastAsia="Georgia" w:hAnsi="Arial"/>
          <w:i/>
          <w:color w:val="ED7D31" w:themeColor="accent2"/>
          <w:kern w:val="2"/>
          <w:szCs w:val="18"/>
          <w:lang w:val="en-AU" w:eastAsia="ja-JP"/>
        </w:rPr>
        <w:t xml:space="preserve"> </w:t>
      </w:r>
      <w:r w:rsidR="00640464">
        <w:rPr>
          <w:rFonts w:ascii="Arial" w:eastAsia="Georgia" w:hAnsi="Arial"/>
          <w:i/>
          <w:color w:val="ED7D31" w:themeColor="accent2"/>
          <w:kern w:val="2"/>
          <w:szCs w:val="18"/>
          <w:lang w:val="en-AU" w:eastAsia="ja-JP"/>
        </w:rPr>
        <w:t>g</w:t>
      </w:r>
      <w:r>
        <w:rPr>
          <w:rFonts w:ascii="Arial" w:eastAsia="Georgia" w:hAnsi="Arial"/>
          <w:i/>
          <w:color w:val="ED7D31" w:themeColor="accent2"/>
          <w:kern w:val="2"/>
          <w:szCs w:val="18"/>
          <w:lang w:val="en-AU" w:eastAsia="ja-JP"/>
        </w:rPr>
        <w:t xml:space="preserve">overnance </w:t>
      </w:r>
      <w:r w:rsidR="00640464">
        <w:rPr>
          <w:rFonts w:ascii="Arial" w:eastAsia="Georgia" w:hAnsi="Arial"/>
          <w:i/>
          <w:color w:val="ED7D31" w:themeColor="accent2"/>
          <w:kern w:val="2"/>
          <w:szCs w:val="18"/>
          <w:lang w:val="en-AU" w:eastAsia="ja-JP"/>
        </w:rPr>
        <w:t>arrangements for this contract/project. Provide detail of any specific governance arrangements (</w:t>
      </w:r>
      <w:proofErr w:type="gramStart"/>
      <w:r w:rsidR="00640464">
        <w:rPr>
          <w:rFonts w:ascii="Arial" w:eastAsia="Georgia" w:hAnsi="Arial"/>
          <w:i/>
          <w:color w:val="ED7D31" w:themeColor="accent2"/>
          <w:kern w:val="2"/>
          <w:szCs w:val="18"/>
          <w:lang w:val="en-AU" w:eastAsia="ja-JP"/>
        </w:rPr>
        <w:t>i.e.</w:t>
      </w:r>
      <w:proofErr w:type="gramEnd"/>
      <w:r w:rsidR="00640464">
        <w:rPr>
          <w:rFonts w:ascii="Arial" w:eastAsia="Georgia" w:hAnsi="Arial"/>
          <w:i/>
          <w:color w:val="ED7D31" w:themeColor="accent2"/>
          <w:kern w:val="2"/>
          <w:szCs w:val="18"/>
          <w:lang w:val="en-AU" w:eastAsia="ja-JP"/>
        </w:rPr>
        <w:t xml:space="preserve"> project governance) if relevant for this contact.</w:t>
      </w:r>
    </w:p>
    <w:p w14:paraId="68423459" w14:textId="06619749" w:rsidR="001660FD" w:rsidRPr="005A584B" w:rsidRDefault="001660FD" w:rsidP="008B4CC2">
      <w:pPr>
        <w:pStyle w:val="Heading2"/>
        <w:spacing w:before="240" w:after="120"/>
        <w:ind w:left="578" w:hanging="578"/>
        <w:rPr>
          <w:rFonts w:ascii="Arial" w:hAnsi="Arial" w:cs="Arial"/>
          <w:color w:val="auto"/>
          <w:sz w:val="24"/>
          <w:szCs w:val="24"/>
          <w:lang w:val="en-AU"/>
        </w:rPr>
      </w:pPr>
      <w:bookmarkStart w:id="22" w:name="_Toc76028368"/>
      <w:r w:rsidRPr="005A584B">
        <w:rPr>
          <w:rFonts w:ascii="Arial" w:hAnsi="Arial" w:cs="Arial"/>
          <w:color w:val="auto"/>
          <w:sz w:val="24"/>
          <w:szCs w:val="24"/>
          <w:lang w:val="en-AU"/>
        </w:rPr>
        <w:t>Contract Manager Responsibilities</w:t>
      </w:r>
      <w:bookmarkEnd w:id="22"/>
    </w:p>
    <w:p w14:paraId="69C52525" w14:textId="024B4E4B" w:rsidR="001C3675" w:rsidRPr="005A584B" w:rsidRDefault="001C3675" w:rsidP="00104B58">
      <w:pPr>
        <w:spacing w:after="120" w:line="288" w:lineRule="auto"/>
        <w:rPr>
          <w:rFonts w:ascii="Arial" w:hAnsi="Arial" w:cs="Arial"/>
          <w:lang w:val="en-AU"/>
        </w:rPr>
      </w:pPr>
      <w:r w:rsidRPr="005A584B">
        <w:rPr>
          <w:rFonts w:ascii="Arial" w:eastAsia="Georgia" w:hAnsi="Arial" w:cs="Arial"/>
          <w:kern w:val="2"/>
          <w:lang w:val="en-AU" w:eastAsia="ja-JP"/>
        </w:rPr>
        <w:t xml:space="preserve">The </w:t>
      </w:r>
      <w:r w:rsidRPr="005A584B">
        <w:rPr>
          <w:rFonts w:ascii="Arial" w:eastAsia="Georgia" w:hAnsi="Arial" w:cs="Arial"/>
          <w:b/>
          <w:kern w:val="2"/>
          <w:lang w:val="en-AU" w:eastAsia="ja-JP"/>
        </w:rPr>
        <w:t>contract manager</w:t>
      </w:r>
      <w:r w:rsidRPr="005A584B">
        <w:rPr>
          <w:rFonts w:ascii="Arial" w:eastAsia="Georgia" w:hAnsi="Arial" w:cs="Arial"/>
          <w:kern w:val="2"/>
          <w:lang w:val="en-AU" w:eastAsia="ja-JP"/>
        </w:rPr>
        <w:t xml:space="preserve"> is responsible for:</w:t>
      </w:r>
      <w:r w:rsidR="00104B58">
        <w:rPr>
          <w:rFonts w:ascii="Arial" w:eastAsia="Georgia" w:hAnsi="Arial" w:cs="Arial"/>
          <w:kern w:val="2"/>
          <w:lang w:val="en-AU" w:eastAsia="ja-JP"/>
        </w:rPr>
        <w:t xml:space="preserve"> </w:t>
      </w:r>
      <w:r w:rsidR="00104B58" w:rsidRPr="005A584B">
        <w:rPr>
          <w:rFonts w:ascii="Arial" w:hAnsi="Arial" w:cs="Arial"/>
          <w:i/>
          <w:color w:val="ED7D31" w:themeColor="accent2"/>
        </w:rPr>
        <w:t>[delete/amend if not relevant]</w:t>
      </w:r>
    </w:p>
    <w:p w14:paraId="4B2EDDFF" w14:textId="348E8E22" w:rsidR="001C3675" w:rsidRPr="005A584B" w:rsidRDefault="001C3675" w:rsidP="00104B58">
      <w:pPr>
        <w:pStyle w:val="Default"/>
        <w:numPr>
          <w:ilvl w:val="0"/>
          <w:numId w:val="15"/>
        </w:numPr>
        <w:spacing w:after="120" w:line="288" w:lineRule="auto"/>
        <w:ind w:left="714" w:hanging="357"/>
        <w:contextualSpacing/>
        <w:rPr>
          <w:color w:val="auto"/>
          <w:sz w:val="22"/>
          <w:szCs w:val="22"/>
        </w:rPr>
      </w:pPr>
      <w:r w:rsidRPr="005A584B">
        <w:rPr>
          <w:color w:val="auto"/>
          <w:sz w:val="22"/>
          <w:szCs w:val="22"/>
        </w:rPr>
        <w:t xml:space="preserve">Monitoring performance to ensure the contract outcomes are </w:t>
      </w:r>
      <w:proofErr w:type="gramStart"/>
      <w:r w:rsidRPr="005A584B">
        <w:rPr>
          <w:color w:val="auto"/>
          <w:sz w:val="22"/>
          <w:szCs w:val="22"/>
        </w:rPr>
        <w:t>achieved</w:t>
      </w:r>
      <w:proofErr w:type="gramEnd"/>
    </w:p>
    <w:p w14:paraId="60076C82" w14:textId="5BEF7143" w:rsidR="001C3675" w:rsidRPr="005A584B" w:rsidRDefault="001C3675" w:rsidP="00104B58">
      <w:pPr>
        <w:pStyle w:val="Default"/>
        <w:numPr>
          <w:ilvl w:val="0"/>
          <w:numId w:val="15"/>
        </w:numPr>
        <w:spacing w:after="120" w:line="288" w:lineRule="auto"/>
        <w:ind w:left="714" w:hanging="357"/>
        <w:contextualSpacing/>
        <w:rPr>
          <w:color w:val="auto"/>
          <w:sz w:val="22"/>
          <w:szCs w:val="22"/>
        </w:rPr>
      </w:pPr>
      <w:r w:rsidRPr="005A584B">
        <w:rPr>
          <w:color w:val="auto"/>
          <w:sz w:val="22"/>
          <w:szCs w:val="22"/>
        </w:rPr>
        <w:t>Managing, addressing, and escalating contract and performance risks where required</w:t>
      </w:r>
    </w:p>
    <w:p w14:paraId="17DA8E25" w14:textId="0BD8F90D" w:rsidR="001C3675" w:rsidRPr="005A584B" w:rsidRDefault="001C3675" w:rsidP="00104B58">
      <w:pPr>
        <w:pStyle w:val="Default"/>
        <w:numPr>
          <w:ilvl w:val="0"/>
          <w:numId w:val="15"/>
        </w:numPr>
        <w:spacing w:after="120" w:line="288" w:lineRule="auto"/>
        <w:ind w:left="714" w:hanging="357"/>
        <w:contextualSpacing/>
        <w:rPr>
          <w:color w:val="auto"/>
          <w:sz w:val="22"/>
          <w:szCs w:val="22"/>
        </w:rPr>
      </w:pPr>
      <w:r w:rsidRPr="005A584B">
        <w:rPr>
          <w:color w:val="auto"/>
          <w:sz w:val="22"/>
          <w:szCs w:val="22"/>
        </w:rPr>
        <w:t>Identifying and addressing opportunities for continuous improvement</w:t>
      </w:r>
    </w:p>
    <w:p w14:paraId="368BEFE4" w14:textId="1DD715CE" w:rsidR="001C3675" w:rsidRPr="005A584B" w:rsidRDefault="001C3675" w:rsidP="00104B58">
      <w:pPr>
        <w:pStyle w:val="Default"/>
        <w:numPr>
          <w:ilvl w:val="0"/>
          <w:numId w:val="15"/>
        </w:numPr>
        <w:spacing w:after="120" w:line="288" w:lineRule="auto"/>
        <w:ind w:left="714" w:hanging="357"/>
        <w:contextualSpacing/>
        <w:rPr>
          <w:color w:val="auto"/>
          <w:sz w:val="22"/>
          <w:szCs w:val="22"/>
        </w:rPr>
      </w:pPr>
      <w:r w:rsidRPr="005A584B">
        <w:rPr>
          <w:color w:val="auto"/>
          <w:sz w:val="22"/>
          <w:szCs w:val="22"/>
        </w:rPr>
        <w:t xml:space="preserve">Maintaining good relationships with the </w:t>
      </w:r>
      <w:r w:rsidR="004161E6" w:rsidRPr="005A584B">
        <w:rPr>
          <w:color w:val="auto"/>
          <w:sz w:val="22"/>
          <w:szCs w:val="22"/>
        </w:rPr>
        <w:t>supplier</w:t>
      </w:r>
    </w:p>
    <w:p w14:paraId="0DB61354" w14:textId="5A330CFF" w:rsidR="00132937" w:rsidRPr="005A584B" w:rsidRDefault="00132937" w:rsidP="00104B58">
      <w:pPr>
        <w:pStyle w:val="Default"/>
        <w:numPr>
          <w:ilvl w:val="0"/>
          <w:numId w:val="15"/>
        </w:numPr>
        <w:spacing w:after="120" w:line="288" w:lineRule="auto"/>
        <w:ind w:left="714" w:hanging="357"/>
        <w:contextualSpacing/>
        <w:rPr>
          <w:i/>
          <w:color w:val="auto"/>
          <w:sz w:val="22"/>
          <w:szCs w:val="22"/>
        </w:rPr>
      </w:pPr>
      <w:r w:rsidRPr="005A584B">
        <w:rPr>
          <w:color w:val="auto"/>
          <w:sz w:val="22"/>
          <w:szCs w:val="22"/>
        </w:rPr>
        <w:t>Maintaining accurate, live data within the public authority’s Cont</w:t>
      </w:r>
      <w:r w:rsidR="007D7722" w:rsidRPr="005A584B">
        <w:rPr>
          <w:color w:val="auto"/>
          <w:sz w:val="22"/>
          <w:szCs w:val="22"/>
        </w:rPr>
        <w:t>r</w:t>
      </w:r>
      <w:r w:rsidRPr="005A584B">
        <w:rPr>
          <w:color w:val="auto"/>
          <w:sz w:val="22"/>
          <w:szCs w:val="22"/>
        </w:rPr>
        <w:t xml:space="preserve">act Management </w:t>
      </w:r>
      <w:r w:rsidRPr="005A584B">
        <w:rPr>
          <w:color w:val="auto"/>
          <w:sz w:val="22"/>
          <w:szCs w:val="22"/>
        </w:rPr>
        <w:lastRenderedPageBreak/>
        <w:t>System</w:t>
      </w:r>
    </w:p>
    <w:p w14:paraId="317EDE7D" w14:textId="41EAB44A" w:rsidR="001C3675" w:rsidRPr="005A584B" w:rsidRDefault="001C3675" w:rsidP="00104B58">
      <w:pPr>
        <w:pStyle w:val="Default"/>
        <w:numPr>
          <w:ilvl w:val="0"/>
          <w:numId w:val="15"/>
        </w:numPr>
        <w:spacing w:after="120" w:line="288" w:lineRule="auto"/>
        <w:ind w:left="714" w:hanging="357"/>
        <w:contextualSpacing/>
        <w:rPr>
          <w:color w:val="auto"/>
          <w:sz w:val="22"/>
          <w:szCs w:val="22"/>
        </w:rPr>
      </w:pPr>
      <w:r w:rsidRPr="005A584B">
        <w:rPr>
          <w:color w:val="auto"/>
          <w:sz w:val="22"/>
          <w:szCs w:val="22"/>
        </w:rPr>
        <w:t xml:space="preserve">Scheduling regular contract management </w:t>
      </w:r>
      <w:proofErr w:type="gramStart"/>
      <w:r w:rsidRPr="005A584B">
        <w:rPr>
          <w:color w:val="auto"/>
          <w:sz w:val="22"/>
          <w:szCs w:val="22"/>
        </w:rPr>
        <w:t>meetings</w:t>
      </w:r>
      <w:r w:rsidR="001F5AC5" w:rsidRPr="005A584B">
        <w:rPr>
          <w:color w:val="auto"/>
          <w:sz w:val="22"/>
          <w:szCs w:val="22"/>
        </w:rPr>
        <w:t>;</w:t>
      </w:r>
      <w:proofErr w:type="gramEnd"/>
    </w:p>
    <w:p w14:paraId="6B2A2106" w14:textId="5F6C4E82" w:rsidR="001C3675" w:rsidRPr="005A584B" w:rsidRDefault="001C3675" w:rsidP="00104B58">
      <w:pPr>
        <w:pStyle w:val="Default"/>
        <w:numPr>
          <w:ilvl w:val="0"/>
          <w:numId w:val="15"/>
        </w:numPr>
        <w:spacing w:after="120" w:line="288" w:lineRule="auto"/>
        <w:ind w:left="714" w:hanging="357"/>
        <w:contextualSpacing/>
        <w:rPr>
          <w:color w:val="auto"/>
          <w:sz w:val="22"/>
          <w:szCs w:val="22"/>
        </w:rPr>
      </w:pPr>
      <w:r w:rsidRPr="005A584B">
        <w:rPr>
          <w:color w:val="auto"/>
          <w:sz w:val="22"/>
          <w:szCs w:val="22"/>
        </w:rPr>
        <w:t>Communicating with stakeholders</w:t>
      </w:r>
    </w:p>
    <w:p w14:paraId="4A41C530" w14:textId="738675C4" w:rsidR="001C3675" w:rsidRPr="005A584B" w:rsidRDefault="001C3675" w:rsidP="00104B58">
      <w:pPr>
        <w:pStyle w:val="Default"/>
        <w:numPr>
          <w:ilvl w:val="0"/>
          <w:numId w:val="15"/>
        </w:numPr>
        <w:spacing w:after="120" w:line="288" w:lineRule="auto"/>
        <w:ind w:left="714" w:hanging="357"/>
        <w:contextualSpacing/>
        <w:rPr>
          <w:color w:val="auto"/>
          <w:sz w:val="22"/>
          <w:szCs w:val="22"/>
        </w:rPr>
      </w:pPr>
      <w:r w:rsidRPr="005A584B">
        <w:rPr>
          <w:color w:val="auto"/>
          <w:sz w:val="22"/>
          <w:szCs w:val="22"/>
        </w:rPr>
        <w:t>Providing reports to internal stakeholders as required (</w:t>
      </w:r>
      <w:proofErr w:type="gramStart"/>
      <w:r w:rsidRPr="005A584B">
        <w:rPr>
          <w:color w:val="auto"/>
          <w:sz w:val="22"/>
          <w:szCs w:val="22"/>
        </w:rPr>
        <w:t>e.g.</w:t>
      </w:r>
      <w:proofErr w:type="gramEnd"/>
      <w:r w:rsidRPr="005A584B">
        <w:rPr>
          <w:color w:val="auto"/>
          <w:sz w:val="22"/>
          <w:szCs w:val="22"/>
        </w:rPr>
        <w:t xml:space="preserve"> Performance Reports, </w:t>
      </w:r>
      <w:r w:rsidR="004161E6" w:rsidRPr="005A584B">
        <w:rPr>
          <w:color w:val="auto"/>
          <w:sz w:val="22"/>
          <w:szCs w:val="22"/>
        </w:rPr>
        <w:t xml:space="preserve">regular contract reports, </w:t>
      </w:r>
      <w:proofErr w:type="spellStart"/>
      <w:r w:rsidR="004161E6" w:rsidRPr="005A584B">
        <w:rPr>
          <w:color w:val="auto"/>
          <w:sz w:val="22"/>
          <w:szCs w:val="22"/>
        </w:rPr>
        <w:t>etc</w:t>
      </w:r>
      <w:proofErr w:type="spellEnd"/>
      <w:r w:rsidRPr="005A584B">
        <w:rPr>
          <w:color w:val="auto"/>
          <w:sz w:val="22"/>
          <w:szCs w:val="22"/>
        </w:rPr>
        <w:t>)</w:t>
      </w:r>
    </w:p>
    <w:p w14:paraId="58368C64" w14:textId="0860C5F6" w:rsidR="001C3675" w:rsidRPr="005A584B" w:rsidRDefault="001C3675" w:rsidP="00104B58">
      <w:pPr>
        <w:pStyle w:val="Default"/>
        <w:numPr>
          <w:ilvl w:val="0"/>
          <w:numId w:val="15"/>
        </w:numPr>
        <w:spacing w:after="120" w:line="288" w:lineRule="auto"/>
        <w:ind w:left="714" w:hanging="357"/>
        <w:contextualSpacing/>
        <w:rPr>
          <w:color w:val="auto"/>
          <w:sz w:val="22"/>
          <w:szCs w:val="22"/>
        </w:rPr>
      </w:pPr>
      <w:r w:rsidRPr="005A584B">
        <w:rPr>
          <w:color w:val="auto"/>
          <w:sz w:val="22"/>
          <w:szCs w:val="22"/>
        </w:rPr>
        <w:t xml:space="preserve">Addressing issues and conflicts that may arise during the contract </w:t>
      </w:r>
      <w:proofErr w:type="gramStart"/>
      <w:r w:rsidRPr="005A584B">
        <w:rPr>
          <w:color w:val="auto"/>
          <w:sz w:val="22"/>
          <w:szCs w:val="22"/>
        </w:rPr>
        <w:t>term</w:t>
      </w:r>
      <w:proofErr w:type="gramEnd"/>
    </w:p>
    <w:p w14:paraId="3FB4BCE2" w14:textId="03971542" w:rsidR="001C3675" w:rsidRPr="005A584B" w:rsidRDefault="001C3675" w:rsidP="00104B58">
      <w:pPr>
        <w:pStyle w:val="Default"/>
        <w:numPr>
          <w:ilvl w:val="0"/>
          <w:numId w:val="15"/>
        </w:numPr>
        <w:spacing w:after="120" w:line="288" w:lineRule="auto"/>
        <w:ind w:left="714" w:hanging="357"/>
        <w:contextualSpacing/>
        <w:rPr>
          <w:color w:val="auto"/>
          <w:sz w:val="22"/>
          <w:szCs w:val="22"/>
        </w:rPr>
      </w:pPr>
      <w:r w:rsidRPr="005A584B">
        <w:rPr>
          <w:color w:val="auto"/>
          <w:sz w:val="22"/>
          <w:szCs w:val="22"/>
        </w:rPr>
        <w:t xml:space="preserve">Assessing and (where required) seeking approval for any variations to the </w:t>
      </w:r>
      <w:proofErr w:type="gramStart"/>
      <w:r w:rsidRPr="005A584B">
        <w:rPr>
          <w:color w:val="auto"/>
          <w:sz w:val="22"/>
          <w:szCs w:val="22"/>
        </w:rPr>
        <w:t>contract</w:t>
      </w:r>
      <w:proofErr w:type="gramEnd"/>
    </w:p>
    <w:p w14:paraId="13BEFACD" w14:textId="02D501B2" w:rsidR="001C3675" w:rsidRPr="005A584B" w:rsidRDefault="001C3675" w:rsidP="00104B58">
      <w:pPr>
        <w:pStyle w:val="Default"/>
        <w:numPr>
          <w:ilvl w:val="0"/>
          <w:numId w:val="15"/>
        </w:numPr>
        <w:spacing w:after="120" w:line="288" w:lineRule="auto"/>
        <w:ind w:left="714" w:hanging="357"/>
        <w:contextualSpacing/>
        <w:rPr>
          <w:color w:val="auto"/>
          <w:sz w:val="22"/>
          <w:szCs w:val="22"/>
        </w:rPr>
      </w:pPr>
      <w:r w:rsidRPr="005A584B">
        <w:rPr>
          <w:color w:val="auto"/>
          <w:sz w:val="22"/>
          <w:szCs w:val="22"/>
        </w:rPr>
        <w:t xml:space="preserve">Ensuring all performance measuring tools </w:t>
      </w:r>
      <w:proofErr w:type="gramStart"/>
      <w:r w:rsidRPr="005A584B">
        <w:rPr>
          <w:color w:val="auto"/>
          <w:sz w:val="22"/>
          <w:szCs w:val="22"/>
        </w:rPr>
        <w:t>i.e.</w:t>
      </w:r>
      <w:proofErr w:type="gramEnd"/>
      <w:r w:rsidRPr="005A584B">
        <w:rPr>
          <w:color w:val="auto"/>
          <w:sz w:val="22"/>
          <w:szCs w:val="22"/>
        </w:rPr>
        <w:t xml:space="preserve"> documentation etc. are kept as per records management and internal audit requirements</w:t>
      </w:r>
    </w:p>
    <w:p w14:paraId="3B5DAF14" w14:textId="196AE2E1" w:rsidR="007D7722" w:rsidRPr="005A584B" w:rsidRDefault="00CC23CB" w:rsidP="00104B58">
      <w:pPr>
        <w:pStyle w:val="Default"/>
        <w:numPr>
          <w:ilvl w:val="0"/>
          <w:numId w:val="15"/>
        </w:numPr>
        <w:spacing w:after="120" w:line="288" w:lineRule="auto"/>
        <w:ind w:left="714" w:hanging="357"/>
        <w:contextualSpacing/>
        <w:rPr>
          <w:color w:val="auto"/>
          <w:sz w:val="22"/>
          <w:szCs w:val="22"/>
        </w:rPr>
      </w:pPr>
      <w:r w:rsidRPr="005A584B">
        <w:rPr>
          <w:color w:val="auto"/>
          <w:sz w:val="22"/>
          <w:szCs w:val="22"/>
        </w:rPr>
        <w:t>Ensuring all Procurement Activity</w:t>
      </w:r>
      <w:r w:rsidR="00E91876">
        <w:rPr>
          <w:color w:val="auto"/>
          <w:sz w:val="22"/>
          <w:szCs w:val="22"/>
        </w:rPr>
        <w:t xml:space="preserve"> and</w:t>
      </w:r>
      <w:r w:rsidRPr="005A584B">
        <w:rPr>
          <w:color w:val="auto"/>
          <w:sz w:val="22"/>
          <w:szCs w:val="22"/>
        </w:rPr>
        <w:t xml:space="preserve"> Reporting System (PARS) </w:t>
      </w:r>
      <w:r w:rsidR="00E964CD" w:rsidRPr="005A584B">
        <w:rPr>
          <w:color w:val="auto"/>
          <w:sz w:val="22"/>
          <w:szCs w:val="22"/>
        </w:rPr>
        <w:t>requirements are met for this contract.</w:t>
      </w:r>
    </w:p>
    <w:p w14:paraId="74F81B6F" w14:textId="0DC4C260" w:rsidR="001C3675" w:rsidRDefault="001C3675" w:rsidP="00691332">
      <w:pPr>
        <w:spacing w:after="120" w:line="288" w:lineRule="auto"/>
        <w:rPr>
          <w:rFonts w:ascii="Arial" w:eastAsia="Georgia" w:hAnsi="Arial"/>
          <w:kern w:val="2"/>
          <w:szCs w:val="18"/>
          <w:lang w:val="en-AU" w:eastAsia="ja-JP"/>
        </w:rPr>
      </w:pPr>
      <w:bookmarkStart w:id="23" w:name="_Toc393278337"/>
      <w:bookmarkEnd w:id="23"/>
      <w:r w:rsidRPr="004161E6">
        <w:rPr>
          <w:rFonts w:ascii="Arial" w:eastAsia="Georgia" w:hAnsi="Arial"/>
          <w:kern w:val="2"/>
          <w:szCs w:val="18"/>
          <w:lang w:val="en-AU" w:eastAsia="ja-JP"/>
        </w:rPr>
        <w:t>Upon preparing the Contract Management Reports, the Contract Manager is to refer to this Contract Management Plan and ensure the Plan is reviewed and updated as required to reflect any changes in circumstances during the operation of the contract.</w:t>
      </w:r>
    </w:p>
    <w:p w14:paraId="4A55F995" w14:textId="40AEBC8A" w:rsidR="00691332" w:rsidRPr="00BB05A0" w:rsidRDefault="00A651C5" w:rsidP="00691332">
      <w:pPr>
        <w:spacing w:after="120" w:line="288" w:lineRule="auto"/>
        <w:rPr>
          <w:rFonts w:ascii="Arial" w:eastAsia="Georgia" w:hAnsi="Arial" w:cs="Arial"/>
          <w:kern w:val="2"/>
          <w:lang w:val="en-AU" w:eastAsia="ja-JP"/>
        </w:rPr>
      </w:pPr>
      <w:r w:rsidRPr="00A651C5">
        <w:rPr>
          <w:rFonts w:ascii="Arial" w:eastAsia="Georgia" w:hAnsi="Arial" w:cs="Arial"/>
          <w:kern w:val="2"/>
          <w:lang w:val="en-AU" w:eastAsia="ja-JP"/>
        </w:rPr>
        <w:t>All complex and</w:t>
      </w:r>
      <w:r w:rsidRPr="00A651C5" w:rsidDel="00AF49C3">
        <w:rPr>
          <w:rFonts w:ascii="Arial" w:eastAsia="Georgia" w:hAnsi="Arial" w:cs="Arial"/>
          <w:kern w:val="2"/>
          <w:lang w:val="en-AU" w:eastAsia="ja-JP"/>
        </w:rPr>
        <w:t xml:space="preserve"> </w:t>
      </w:r>
      <w:r w:rsidRPr="00A651C5">
        <w:rPr>
          <w:rFonts w:ascii="Arial" w:eastAsia="Georgia" w:hAnsi="Arial" w:cs="Arial"/>
          <w:kern w:val="2"/>
          <w:lang w:val="en-AU" w:eastAsia="ja-JP"/>
        </w:rPr>
        <w:t>strategic contracts will be managed by an adequately resourced and skilled contract manager</w:t>
      </w:r>
      <w:r w:rsidR="00AD349E">
        <w:rPr>
          <w:rFonts w:ascii="Arial" w:eastAsia="Georgia" w:hAnsi="Arial" w:cs="Arial"/>
          <w:kern w:val="2"/>
          <w:lang w:val="en-AU" w:eastAsia="ja-JP"/>
        </w:rPr>
        <w:t>.</w:t>
      </w:r>
      <w:r w:rsidRPr="00BB05A0">
        <w:rPr>
          <w:rFonts w:ascii="Arial" w:eastAsia="Georgia" w:hAnsi="Arial" w:cs="Arial"/>
          <w:kern w:val="2"/>
          <w:lang w:val="en-AU" w:eastAsia="ja-JP"/>
        </w:rPr>
        <w:t xml:space="preserve"> </w:t>
      </w:r>
    </w:p>
    <w:p w14:paraId="4A1E1A87" w14:textId="62F7033B" w:rsidR="001660FD" w:rsidRPr="00384796" w:rsidRDefault="001660FD" w:rsidP="008B4CC2">
      <w:pPr>
        <w:pStyle w:val="Heading2"/>
        <w:spacing w:before="240" w:after="120"/>
        <w:ind w:left="578" w:hanging="578"/>
        <w:rPr>
          <w:rFonts w:ascii="Arial" w:hAnsi="Arial" w:cs="Arial"/>
          <w:color w:val="auto"/>
          <w:sz w:val="24"/>
          <w:szCs w:val="24"/>
          <w:lang w:val="en-AU"/>
        </w:rPr>
      </w:pPr>
      <w:bookmarkStart w:id="24" w:name="_Toc76028369"/>
      <w:r w:rsidRPr="00384796">
        <w:rPr>
          <w:rFonts w:ascii="Arial" w:hAnsi="Arial" w:cs="Arial"/>
          <w:color w:val="auto"/>
          <w:sz w:val="24"/>
          <w:szCs w:val="24"/>
          <w:lang w:val="en-AU"/>
        </w:rPr>
        <w:t>Stakeholders</w:t>
      </w:r>
      <w:bookmarkEnd w:id="24"/>
    </w:p>
    <w:tbl>
      <w:tblPr>
        <w:tblStyle w:val="TableGrid"/>
        <w:tblW w:w="0" w:type="auto"/>
        <w:tblLook w:val="04A0" w:firstRow="1" w:lastRow="0" w:firstColumn="1" w:lastColumn="0" w:noHBand="0" w:noVBand="1"/>
      </w:tblPr>
      <w:tblGrid>
        <w:gridCol w:w="3114"/>
        <w:gridCol w:w="6095"/>
      </w:tblGrid>
      <w:tr w:rsidR="00881040" w:rsidRPr="005E647A" w14:paraId="693BF8C8" w14:textId="77777777" w:rsidTr="007056C0">
        <w:tc>
          <w:tcPr>
            <w:tcW w:w="9209" w:type="dxa"/>
            <w:gridSpan w:val="2"/>
            <w:shd w:val="clear" w:color="auto" w:fill="B4C6E7" w:themeFill="accent1" w:themeFillTint="66"/>
            <w:vAlign w:val="center"/>
          </w:tcPr>
          <w:p w14:paraId="70041F91" w14:textId="0E345935" w:rsidR="00881040" w:rsidRPr="00881040" w:rsidRDefault="00881040" w:rsidP="00627A4C">
            <w:pPr>
              <w:rPr>
                <w:rFonts w:ascii="Arial" w:eastAsia="Georgia" w:hAnsi="Arial"/>
                <w:i/>
                <w:color w:val="ED7D31" w:themeColor="accent2"/>
                <w:kern w:val="2"/>
                <w:sz w:val="24"/>
                <w:szCs w:val="18"/>
                <w:lang w:val="en-AU" w:eastAsia="ja-JP"/>
              </w:rPr>
            </w:pPr>
            <w:r w:rsidRPr="00881040">
              <w:rPr>
                <w:rFonts w:ascii="Arial" w:hAnsi="Arial" w:cs="Arial"/>
                <w:b/>
                <w:bCs/>
                <w:sz w:val="24"/>
                <w:szCs w:val="20"/>
                <w:lang w:val="en-AU"/>
              </w:rPr>
              <w:t>Supplier Key Contacts</w:t>
            </w:r>
          </w:p>
        </w:tc>
      </w:tr>
      <w:tr w:rsidR="005A0D60" w:rsidRPr="005E647A" w14:paraId="1FB0DC2C" w14:textId="77777777" w:rsidTr="00881040">
        <w:tc>
          <w:tcPr>
            <w:tcW w:w="3114" w:type="dxa"/>
            <w:shd w:val="clear" w:color="auto" w:fill="B4C6E7" w:themeFill="accent1" w:themeFillTint="66"/>
            <w:vAlign w:val="center"/>
          </w:tcPr>
          <w:p w14:paraId="395837CD" w14:textId="15A5B463" w:rsidR="005A0D60" w:rsidRPr="006E243D" w:rsidRDefault="001660FD" w:rsidP="00881040">
            <w:pPr>
              <w:rPr>
                <w:rFonts w:ascii="Arial" w:hAnsi="Arial" w:cs="Arial"/>
                <w:b/>
                <w:bCs/>
                <w:sz w:val="20"/>
                <w:szCs w:val="20"/>
                <w:lang w:val="en-AU"/>
              </w:rPr>
            </w:pPr>
            <w:r w:rsidRPr="006E243D">
              <w:rPr>
                <w:rFonts w:ascii="Arial" w:hAnsi="Arial" w:cs="Arial"/>
                <w:b/>
                <w:bCs/>
                <w:sz w:val="20"/>
                <w:szCs w:val="20"/>
                <w:lang w:val="en-AU"/>
              </w:rPr>
              <w:t xml:space="preserve">Supplier </w:t>
            </w:r>
            <w:r w:rsidR="005A0D60" w:rsidRPr="006E243D">
              <w:rPr>
                <w:rFonts w:ascii="Arial" w:hAnsi="Arial" w:cs="Arial"/>
                <w:b/>
                <w:bCs/>
                <w:sz w:val="20"/>
                <w:szCs w:val="20"/>
                <w:lang w:val="en-AU"/>
              </w:rPr>
              <w:t>Contract Manager</w:t>
            </w:r>
            <w:r w:rsidRPr="006E243D">
              <w:rPr>
                <w:rFonts w:ascii="Arial" w:hAnsi="Arial" w:cs="Arial"/>
                <w:b/>
                <w:bCs/>
                <w:sz w:val="20"/>
                <w:szCs w:val="20"/>
                <w:lang w:val="en-AU"/>
              </w:rPr>
              <w:t>:</w:t>
            </w:r>
          </w:p>
        </w:tc>
        <w:tc>
          <w:tcPr>
            <w:tcW w:w="6095" w:type="dxa"/>
          </w:tcPr>
          <w:p w14:paraId="0861817A" w14:textId="0372816B" w:rsidR="005A0D60" w:rsidRPr="006E243D" w:rsidRDefault="00881040" w:rsidP="00627A4C">
            <w:pPr>
              <w:rPr>
                <w:rFonts w:ascii="Arial" w:hAnsi="Arial" w:cs="Arial"/>
                <w:b/>
                <w:bCs/>
                <w:sz w:val="20"/>
                <w:szCs w:val="20"/>
                <w:lang w:val="en-AU"/>
              </w:rPr>
            </w:pPr>
            <w:r w:rsidRPr="006E243D">
              <w:rPr>
                <w:rFonts w:ascii="Arial" w:eastAsia="Georgia" w:hAnsi="Arial"/>
                <w:i/>
                <w:color w:val="ED7D31" w:themeColor="accent2"/>
                <w:kern w:val="2"/>
                <w:sz w:val="20"/>
                <w:szCs w:val="20"/>
                <w:lang w:val="en-AU" w:eastAsia="ja-JP"/>
              </w:rPr>
              <w:t>[t</w:t>
            </w:r>
            <w:r w:rsidRPr="006E243D">
              <w:rPr>
                <w:rFonts w:ascii="Arial" w:hAnsi="Arial" w:cs="Arial"/>
                <w:i/>
                <w:iCs/>
                <w:color w:val="ED7D31" w:themeColor="accent2"/>
                <w:sz w:val="20"/>
                <w:szCs w:val="20"/>
              </w:rPr>
              <w:t xml:space="preserve">he person responsible for the delivery of the contract outcomes </w:t>
            </w:r>
            <w:proofErr w:type="gramStart"/>
            <w:r w:rsidRPr="006E243D">
              <w:rPr>
                <w:rFonts w:ascii="Arial" w:hAnsi="Arial" w:cs="Arial"/>
                <w:i/>
                <w:iCs/>
                <w:color w:val="ED7D31" w:themeColor="accent2"/>
                <w:sz w:val="20"/>
                <w:szCs w:val="20"/>
              </w:rPr>
              <w:t>e.g.</w:t>
            </w:r>
            <w:proofErr w:type="gramEnd"/>
            <w:r w:rsidRPr="006E243D">
              <w:rPr>
                <w:rFonts w:ascii="Arial" w:hAnsi="Arial" w:cs="Arial"/>
                <w:i/>
                <w:iCs/>
                <w:color w:val="ED7D31" w:themeColor="accent2"/>
                <w:sz w:val="20"/>
                <w:szCs w:val="20"/>
              </w:rPr>
              <w:t xml:space="preserve"> usually senior management / CEO level]</w:t>
            </w:r>
          </w:p>
        </w:tc>
      </w:tr>
      <w:tr w:rsidR="005A0D60" w:rsidRPr="005E647A" w14:paraId="728EF0B5" w14:textId="77777777" w:rsidTr="00881040">
        <w:tc>
          <w:tcPr>
            <w:tcW w:w="3114" w:type="dxa"/>
            <w:shd w:val="clear" w:color="auto" w:fill="B4C6E7" w:themeFill="accent1" w:themeFillTint="66"/>
            <w:vAlign w:val="center"/>
          </w:tcPr>
          <w:p w14:paraId="5EFB35F6" w14:textId="1E58E131" w:rsidR="005A0D60" w:rsidRPr="006E243D" w:rsidRDefault="005A0D60" w:rsidP="00881040">
            <w:pPr>
              <w:rPr>
                <w:rFonts w:ascii="Arial" w:hAnsi="Arial" w:cs="Arial"/>
                <w:b/>
                <w:bCs/>
                <w:sz w:val="20"/>
                <w:szCs w:val="20"/>
                <w:lang w:val="en-AU"/>
              </w:rPr>
            </w:pPr>
            <w:r w:rsidRPr="006E243D">
              <w:rPr>
                <w:rFonts w:ascii="Arial" w:hAnsi="Arial" w:cs="Arial"/>
                <w:b/>
                <w:bCs/>
                <w:sz w:val="20"/>
                <w:szCs w:val="20"/>
                <w:lang w:val="en-AU"/>
              </w:rPr>
              <w:t xml:space="preserve">Position: </w:t>
            </w:r>
          </w:p>
        </w:tc>
        <w:tc>
          <w:tcPr>
            <w:tcW w:w="6095" w:type="dxa"/>
          </w:tcPr>
          <w:p w14:paraId="6651FE20" w14:textId="77777777" w:rsidR="005A0D60" w:rsidRPr="006E243D" w:rsidRDefault="005A0D60" w:rsidP="00627A4C">
            <w:pPr>
              <w:rPr>
                <w:rFonts w:ascii="Arial" w:hAnsi="Arial" w:cs="Arial"/>
                <w:b/>
                <w:bCs/>
                <w:sz w:val="20"/>
                <w:szCs w:val="20"/>
                <w:lang w:val="en-AU"/>
              </w:rPr>
            </w:pPr>
          </w:p>
        </w:tc>
      </w:tr>
      <w:tr w:rsidR="005A0D60" w:rsidRPr="005E647A" w14:paraId="085BB469" w14:textId="77777777" w:rsidTr="00881040">
        <w:tc>
          <w:tcPr>
            <w:tcW w:w="3114" w:type="dxa"/>
            <w:shd w:val="clear" w:color="auto" w:fill="B4C6E7" w:themeFill="accent1" w:themeFillTint="66"/>
            <w:vAlign w:val="center"/>
          </w:tcPr>
          <w:p w14:paraId="23CDBE83" w14:textId="5A24E464" w:rsidR="005A0D60" w:rsidRPr="006E243D" w:rsidRDefault="005A0D60" w:rsidP="00881040">
            <w:pPr>
              <w:rPr>
                <w:rFonts w:ascii="Arial" w:hAnsi="Arial" w:cs="Arial"/>
                <w:b/>
                <w:bCs/>
                <w:sz w:val="20"/>
                <w:szCs w:val="20"/>
                <w:lang w:val="en-AU"/>
              </w:rPr>
            </w:pPr>
            <w:r w:rsidRPr="006E243D">
              <w:rPr>
                <w:rFonts w:ascii="Arial" w:hAnsi="Arial" w:cs="Arial"/>
                <w:b/>
                <w:bCs/>
                <w:sz w:val="20"/>
                <w:szCs w:val="20"/>
                <w:lang w:val="en-AU"/>
              </w:rPr>
              <w:t>Ad</w:t>
            </w:r>
            <w:r w:rsidR="00CB1121" w:rsidRPr="006E243D">
              <w:rPr>
                <w:rFonts w:ascii="Arial" w:hAnsi="Arial" w:cs="Arial"/>
                <w:b/>
                <w:bCs/>
                <w:sz w:val="20"/>
                <w:szCs w:val="20"/>
                <w:lang w:val="en-AU"/>
              </w:rPr>
              <w:t>d</w:t>
            </w:r>
            <w:r w:rsidRPr="006E243D">
              <w:rPr>
                <w:rFonts w:ascii="Arial" w:hAnsi="Arial" w:cs="Arial"/>
                <w:b/>
                <w:bCs/>
                <w:sz w:val="20"/>
                <w:szCs w:val="20"/>
                <w:lang w:val="en-AU"/>
              </w:rPr>
              <w:t>ress:</w:t>
            </w:r>
          </w:p>
        </w:tc>
        <w:tc>
          <w:tcPr>
            <w:tcW w:w="6095" w:type="dxa"/>
          </w:tcPr>
          <w:p w14:paraId="2712693B" w14:textId="77777777" w:rsidR="005A0D60" w:rsidRPr="006E243D" w:rsidRDefault="005A0D60" w:rsidP="00627A4C">
            <w:pPr>
              <w:rPr>
                <w:rFonts w:ascii="Arial" w:hAnsi="Arial" w:cs="Arial"/>
                <w:b/>
                <w:bCs/>
                <w:sz w:val="20"/>
                <w:szCs w:val="20"/>
                <w:lang w:val="en-AU"/>
              </w:rPr>
            </w:pPr>
          </w:p>
        </w:tc>
      </w:tr>
      <w:tr w:rsidR="005A0D60" w:rsidRPr="005E647A" w14:paraId="48DFBB31" w14:textId="77777777" w:rsidTr="00881040">
        <w:tc>
          <w:tcPr>
            <w:tcW w:w="3114" w:type="dxa"/>
            <w:shd w:val="clear" w:color="auto" w:fill="B4C6E7" w:themeFill="accent1" w:themeFillTint="66"/>
            <w:vAlign w:val="center"/>
          </w:tcPr>
          <w:p w14:paraId="70B53CD9" w14:textId="77777777" w:rsidR="005A0D60" w:rsidRPr="006E243D" w:rsidRDefault="005A0D60" w:rsidP="00881040">
            <w:pPr>
              <w:rPr>
                <w:rFonts w:ascii="Arial" w:hAnsi="Arial" w:cs="Arial"/>
                <w:b/>
                <w:bCs/>
                <w:sz w:val="20"/>
                <w:szCs w:val="20"/>
                <w:lang w:val="en-AU"/>
              </w:rPr>
            </w:pPr>
            <w:r w:rsidRPr="006E243D">
              <w:rPr>
                <w:rFonts w:ascii="Arial" w:hAnsi="Arial" w:cs="Arial"/>
                <w:b/>
                <w:bCs/>
                <w:sz w:val="20"/>
                <w:szCs w:val="20"/>
                <w:lang w:val="en-AU"/>
              </w:rPr>
              <w:t>Phone:</w:t>
            </w:r>
          </w:p>
        </w:tc>
        <w:tc>
          <w:tcPr>
            <w:tcW w:w="6095" w:type="dxa"/>
          </w:tcPr>
          <w:p w14:paraId="73EC3CA7" w14:textId="77777777" w:rsidR="005A0D60" w:rsidRPr="006E243D" w:rsidRDefault="005A0D60" w:rsidP="00627A4C">
            <w:pPr>
              <w:rPr>
                <w:rFonts w:ascii="Arial" w:hAnsi="Arial" w:cs="Arial"/>
                <w:b/>
                <w:bCs/>
                <w:sz w:val="20"/>
                <w:szCs w:val="20"/>
                <w:lang w:val="en-AU"/>
              </w:rPr>
            </w:pPr>
          </w:p>
        </w:tc>
      </w:tr>
      <w:tr w:rsidR="005A0D60" w:rsidRPr="005E647A" w14:paraId="3D2AFBC6" w14:textId="77777777" w:rsidTr="00881040">
        <w:tc>
          <w:tcPr>
            <w:tcW w:w="3114" w:type="dxa"/>
            <w:shd w:val="clear" w:color="auto" w:fill="B4C6E7" w:themeFill="accent1" w:themeFillTint="66"/>
            <w:vAlign w:val="center"/>
          </w:tcPr>
          <w:p w14:paraId="4A1D2FA0" w14:textId="77777777" w:rsidR="005A0D60" w:rsidRPr="006E243D" w:rsidRDefault="005A0D60" w:rsidP="00881040">
            <w:pPr>
              <w:rPr>
                <w:rFonts w:ascii="Arial" w:hAnsi="Arial" w:cs="Arial"/>
                <w:b/>
                <w:bCs/>
                <w:sz w:val="20"/>
                <w:szCs w:val="20"/>
                <w:lang w:val="en-AU"/>
              </w:rPr>
            </w:pPr>
            <w:r w:rsidRPr="006E243D">
              <w:rPr>
                <w:rFonts w:ascii="Arial" w:hAnsi="Arial" w:cs="Arial"/>
                <w:b/>
                <w:bCs/>
                <w:sz w:val="20"/>
                <w:szCs w:val="20"/>
                <w:lang w:val="en-AU"/>
              </w:rPr>
              <w:t>Email:</w:t>
            </w:r>
          </w:p>
        </w:tc>
        <w:tc>
          <w:tcPr>
            <w:tcW w:w="6095" w:type="dxa"/>
          </w:tcPr>
          <w:p w14:paraId="5CB8EB62" w14:textId="77777777" w:rsidR="005A0D60" w:rsidRPr="006E243D" w:rsidRDefault="005A0D60" w:rsidP="00627A4C">
            <w:pPr>
              <w:rPr>
                <w:rFonts w:ascii="Arial" w:hAnsi="Arial" w:cs="Arial"/>
                <w:b/>
                <w:bCs/>
                <w:sz w:val="20"/>
                <w:szCs w:val="20"/>
                <w:lang w:val="en-AU"/>
              </w:rPr>
            </w:pPr>
          </w:p>
        </w:tc>
      </w:tr>
      <w:tr w:rsidR="00881040" w:rsidRPr="005E647A" w14:paraId="1B66263C" w14:textId="77777777" w:rsidTr="00881040">
        <w:tc>
          <w:tcPr>
            <w:tcW w:w="3114" w:type="dxa"/>
            <w:shd w:val="clear" w:color="auto" w:fill="B4C6E7" w:themeFill="accent1" w:themeFillTint="66"/>
            <w:vAlign w:val="center"/>
          </w:tcPr>
          <w:p w14:paraId="1A7BF46C" w14:textId="3044ED84" w:rsidR="00881040" w:rsidRPr="006E243D" w:rsidRDefault="00881040" w:rsidP="00881040">
            <w:pPr>
              <w:rPr>
                <w:rFonts w:ascii="Arial" w:hAnsi="Arial" w:cs="Arial"/>
                <w:b/>
                <w:bCs/>
                <w:sz w:val="20"/>
                <w:szCs w:val="20"/>
                <w:lang w:val="en-AU"/>
              </w:rPr>
            </w:pPr>
            <w:r w:rsidRPr="006E243D">
              <w:rPr>
                <w:rFonts w:ascii="Arial" w:hAnsi="Arial" w:cs="Arial"/>
                <w:b/>
                <w:bCs/>
                <w:sz w:val="20"/>
                <w:szCs w:val="20"/>
                <w:lang w:val="en-AU"/>
              </w:rPr>
              <w:t>Supplier Manager:</w:t>
            </w:r>
          </w:p>
        </w:tc>
        <w:tc>
          <w:tcPr>
            <w:tcW w:w="6095" w:type="dxa"/>
          </w:tcPr>
          <w:p w14:paraId="205C98FF" w14:textId="4A15CBBC" w:rsidR="00881040" w:rsidRPr="006E243D" w:rsidRDefault="00881040" w:rsidP="00881040">
            <w:pPr>
              <w:rPr>
                <w:rFonts w:ascii="Arial" w:hAnsi="Arial" w:cs="Arial"/>
                <w:i/>
                <w:iCs/>
                <w:color w:val="ED7D31" w:themeColor="accent2"/>
                <w:sz w:val="20"/>
                <w:szCs w:val="20"/>
              </w:rPr>
            </w:pPr>
            <w:r w:rsidRPr="006E243D">
              <w:rPr>
                <w:rFonts w:ascii="Arial" w:hAnsi="Arial" w:cs="Arial"/>
                <w:i/>
                <w:iCs/>
                <w:color w:val="ED7D31" w:themeColor="accent2"/>
                <w:sz w:val="20"/>
                <w:szCs w:val="20"/>
              </w:rPr>
              <w:t>[the person responsible for the day-to-day milestones/deliverables of this contract]</w:t>
            </w:r>
          </w:p>
        </w:tc>
      </w:tr>
      <w:tr w:rsidR="00881040" w:rsidRPr="005E647A" w14:paraId="591EC951" w14:textId="77777777" w:rsidTr="00881040">
        <w:tc>
          <w:tcPr>
            <w:tcW w:w="3114" w:type="dxa"/>
            <w:shd w:val="clear" w:color="auto" w:fill="B4C6E7" w:themeFill="accent1" w:themeFillTint="66"/>
            <w:vAlign w:val="center"/>
          </w:tcPr>
          <w:p w14:paraId="38D59D18" w14:textId="7BDC0EB4" w:rsidR="00881040" w:rsidRPr="006E243D" w:rsidRDefault="00881040" w:rsidP="00881040">
            <w:pPr>
              <w:rPr>
                <w:rFonts w:ascii="Arial" w:hAnsi="Arial" w:cs="Arial"/>
                <w:b/>
                <w:bCs/>
                <w:sz w:val="20"/>
                <w:szCs w:val="20"/>
                <w:lang w:val="en-AU"/>
              </w:rPr>
            </w:pPr>
            <w:r w:rsidRPr="006E243D">
              <w:rPr>
                <w:rFonts w:ascii="Arial" w:hAnsi="Arial" w:cs="Arial"/>
                <w:b/>
                <w:bCs/>
                <w:sz w:val="20"/>
                <w:szCs w:val="20"/>
                <w:lang w:val="en-AU"/>
              </w:rPr>
              <w:t xml:space="preserve">Position: </w:t>
            </w:r>
          </w:p>
        </w:tc>
        <w:tc>
          <w:tcPr>
            <w:tcW w:w="6095" w:type="dxa"/>
          </w:tcPr>
          <w:p w14:paraId="75F87EA0" w14:textId="77777777" w:rsidR="00881040" w:rsidRPr="006E243D" w:rsidRDefault="00881040" w:rsidP="00881040">
            <w:pPr>
              <w:rPr>
                <w:rFonts w:ascii="Arial" w:hAnsi="Arial" w:cs="Arial"/>
                <w:b/>
                <w:bCs/>
                <w:sz w:val="20"/>
                <w:szCs w:val="20"/>
                <w:lang w:val="en-AU"/>
              </w:rPr>
            </w:pPr>
          </w:p>
        </w:tc>
      </w:tr>
      <w:tr w:rsidR="00881040" w:rsidRPr="005E647A" w14:paraId="09509F78" w14:textId="77777777" w:rsidTr="00881040">
        <w:tc>
          <w:tcPr>
            <w:tcW w:w="3114" w:type="dxa"/>
            <w:shd w:val="clear" w:color="auto" w:fill="B4C6E7" w:themeFill="accent1" w:themeFillTint="66"/>
            <w:vAlign w:val="center"/>
          </w:tcPr>
          <w:p w14:paraId="0D1E18BF" w14:textId="545AB555" w:rsidR="00881040" w:rsidRPr="006E243D" w:rsidRDefault="00881040" w:rsidP="00881040">
            <w:pPr>
              <w:rPr>
                <w:rFonts w:ascii="Arial" w:hAnsi="Arial" w:cs="Arial"/>
                <w:b/>
                <w:bCs/>
                <w:sz w:val="20"/>
                <w:szCs w:val="20"/>
                <w:lang w:val="en-AU"/>
              </w:rPr>
            </w:pPr>
            <w:r w:rsidRPr="006E243D">
              <w:rPr>
                <w:rFonts w:ascii="Arial" w:hAnsi="Arial" w:cs="Arial"/>
                <w:b/>
                <w:bCs/>
                <w:sz w:val="20"/>
                <w:szCs w:val="20"/>
                <w:lang w:val="en-AU"/>
              </w:rPr>
              <w:t>Ad</w:t>
            </w:r>
            <w:r w:rsidR="00CB1121" w:rsidRPr="006E243D">
              <w:rPr>
                <w:rFonts w:ascii="Arial" w:hAnsi="Arial" w:cs="Arial"/>
                <w:b/>
                <w:bCs/>
                <w:sz w:val="20"/>
                <w:szCs w:val="20"/>
                <w:lang w:val="en-AU"/>
              </w:rPr>
              <w:t>d</w:t>
            </w:r>
            <w:r w:rsidRPr="006E243D">
              <w:rPr>
                <w:rFonts w:ascii="Arial" w:hAnsi="Arial" w:cs="Arial"/>
                <w:b/>
                <w:bCs/>
                <w:sz w:val="20"/>
                <w:szCs w:val="20"/>
                <w:lang w:val="en-AU"/>
              </w:rPr>
              <w:t>ress:</w:t>
            </w:r>
          </w:p>
        </w:tc>
        <w:tc>
          <w:tcPr>
            <w:tcW w:w="6095" w:type="dxa"/>
          </w:tcPr>
          <w:p w14:paraId="56A81593" w14:textId="77777777" w:rsidR="00881040" w:rsidRPr="006E243D" w:rsidRDefault="00881040" w:rsidP="00881040">
            <w:pPr>
              <w:rPr>
                <w:rFonts w:ascii="Arial" w:hAnsi="Arial" w:cs="Arial"/>
                <w:b/>
                <w:bCs/>
                <w:sz w:val="20"/>
                <w:szCs w:val="20"/>
                <w:lang w:val="en-AU"/>
              </w:rPr>
            </w:pPr>
          </w:p>
        </w:tc>
      </w:tr>
      <w:tr w:rsidR="00881040" w:rsidRPr="005E647A" w14:paraId="31DC65F7" w14:textId="77777777" w:rsidTr="00881040">
        <w:tc>
          <w:tcPr>
            <w:tcW w:w="3114" w:type="dxa"/>
            <w:shd w:val="clear" w:color="auto" w:fill="B4C6E7" w:themeFill="accent1" w:themeFillTint="66"/>
            <w:vAlign w:val="center"/>
          </w:tcPr>
          <w:p w14:paraId="750263C1" w14:textId="0DF8C059" w:rsidR="00881040" w:rsidRPr="006E243D" w:rsidRDefault="00881040" w:rsidP="00881040">
            <w:pPr>
              <w:rPr>
                <w:rFonts w:ascii="Arial" w:hAnsi="Arial" w:cs="Arial"/>
                <w:b/>
                <w:bCs/>
                <w:sz w:val="20"/>
                <w:szCs w:val="20"/>
                <w:lang w:val="en-AU"/>
              </w:rPr>
            </w:pPr>
            <w:r w:rsidRPr="006E243D">
              <w:rPr>
                <w:rFonts w:ascii="Arial" w:hAnsi="Arial" w:cs="Arial"/>
                <w:b/>
                <w:bCs/>
                <w:sz w:val="20"/>
                <w:szCs w:val="20"/>
                <w:lang w:val="en-AU"/>
              </w:rPr>
              <w:t>Phone:</w:t>
            </w:r>
          </w:p>
        </w:tc>
        <w:tc>
          <w:tcPr>
            <w:tcW w:w="6095" w:type="dxa"/>
          </w:tcPr>
          <w:p w14:paraId="77B9E6E9" w14:textId="77777777" w:rsidR="00881040" w:rsidRPr="006E243D" w:rsidRDefault="00881040" w:rsidP="00881040">
            <w:pPr>
              <w:rPr>
                <w:rFonts w:ascii="Arial" w:hAnsi="Arial" w:cs="Arial"/>
                <w:b/>
                <w:bCs/>
                <w:sz w:val="20"/>
                <w:szCs w:val="20"/>
                <w:lang w:val="en-AU"/>
              </w:rPr>
            </w:pPr>
          </w:p>
        </w:tc>
      </w:tr>
      <w:tr w:rsidR="00881040" w:rsidRPr="005E647A" w14:paraId="03E796C9" w14:textId="77777777" w:rsidTr="00881040">
        <w:tc>
          <w:tcPr>
            <w:tcW w:w="3114" w:type="dxa"/>
            <w:shd w:val="clear" w:color="auto" w:fill="B4C6E7" w:themeFill="accent1" w:themeFillTint="66"/>
            <w:vAlign w:val="center"/>
          </w:tcPr>
          <w:p w14:paraId="6F408F2B" w14:textId="1AF7D221" w:rsidR="00881040" w:rsidRPr="006E243D" w:rsidRDefault="00881040" w:rsidP="00881040">
            <w:pPr>
              <w:rPr>
                <w:rFonts w:ascii="Arial" w:hAnsi="Arial" w:cs="Arial"/>
                <w:b/>
                <w:bCs/>
                <w:sz w:val="20"/>
                <w:szCs w:val="20"/>
                <w:lang w:val="en-AU"/>
              </w:rPr>
            </w:pPr>
            <w:r w:rsidRPr="006E243D">
              <w:rPr>
                <w:rFonts w:ascii="Arial" w:hAnsi="Arial" w:cs="Arial"/>
                <w:b/>
                <w:bCs/>
                <w:sz w:val="20"/>
                <w:szCs w:val="20"/>
                <w:lang w:val="en-AU"/>
              </w:rPr>
              <w:t>Email:</w:t>
            </w:r>
          </w:p>
        </w:tc>
        <w:tc>
          <w:tcPr>
            <w:tcW w:w="6095" w:type="dxa"/>
          </w:tcPr>
          <w:p w14:paraId="1AC147AE" w14:textId="77777777" w:rsidR="00881040" w:rsidRPr="006E243D" w:rsidRDefault="00881040" w:rsidP="00881040">
            <w:pPr>
              <w:rPr>
                <w:rFonts w:ascii="Arial" w:hAnsi="Arial" w:cs="Arial"/>
                <w:b/>
                <w:bCs/>
                <w:sz w:val="20"/>
                <w:szCs w:val="20"/>
                <w:lang w:val="en-AU"/>
              </w:rPr>
            </w:pPr>
          </w:p>
        </w:tc>
      </w:tr>
    </w:tbl>
    <w:bookmarkEnd w:id="21"/>
    <w:p w14:paraId="2F12D7B4" w14:textId="22D76601" w:rsidR="00744AEE" w:rsidRPr="00AE7FF1" w:rsidRDefault="001C3675" w:rsidP="008B4CC2">
      <w:pPr>
        <w:spacing w:before="240" w:after="120" w:line="288" w:lineRule="auto"/>
        <w:jc w:val="both"/>
        <w:rPr>
          <w:rFonts w:ascii="Arial" w:eastAsia="Georgia" w:hAnsi="Arial"/>
          <w:color w:val="ED7D31" w:themeColor="accent2"/>
          <w:kern w:val="2"/>
          <w:szCs w:val="18"/>
          <w:lang w:val="en-AU" w:eastAsia="ja-JP"/>
        </w:rPr>
      </w:pPr>
      <w:r w:rsidRPr="005A0D60">
        <w:rPr>
          <w:rFonts w:ascii="Arial" w:eastAsia="Georgia" w:hAnsi="Arial"/>
          <w:kern w:val="2"/>
          <w:szCs w:val="18"/>
          <w:lang w:val="en-AU" w:eastAsia="ja-JP"/>
        </w:rPr>
        <w:t xml:space="preserve">The following key stakeholders </w:t>
      </w:r>
      <w:r w:rsidR="00CB1121">
        <w:rPr>
          <w:rFonts w:ascii="Arial" w:eastAsia="Georgia" w:hAnsi="Arial"/>
          <w:kern w:val="2"/>
          <w:szCs w:val="18"/>
          <w:lang w:val="en-AU" w:eastAsia="ja-JP"/>
        </w:rPr>
        <w:t>involved with</w:t>
      </w:r>
      <w:r w:rsidRPr="005A0D60">
        <w:rPr>
          <w:rFonts w:ascii="Arial" w:eastAsia="Georgia" w:hAnsi="Arial"/>
          <w:kern w:val="2"/>
          <w:szCs w:val="18"/>
          <w:lang w:val="en-AU" w:eastAsia="ja-JP"/>
        </w:rPr>
        <w:t xml:space="preserve"> this contract are:</w:t>
      </w:r>
      <w:r w:rsidR="00744AEE">
        <w:rPr>
          <w:rFonts w:ascii="Arial" w:eastAsia="Georgia" w:hAnsi="Arial"/>
          <w:kern w:val="2"/>
          <w:szCs w:val="18"/>
          <w:lang w:val="en-AU" w:eastAsia="ja-JP"/>
        </w:rPr>
        <w:t xml:space="preserve"> </w:t>
      </w:r>
      <w:r w:rsidR="00744AEE" w:rsidRPr="00AE7FF1">
        <w:rPr>
          <w:rFonts w:ascii="Arial" w:eastAsia="Georgia" w:hAnsi="Arial"/>
          <w:i/>
          <w:color w:val="ED7D31" w:themeColor="accent2"/>
          <w:kern w:val="2"/>
          <w:szCs w:val="18"/>
          <w:lang w:val="en-AU" w:eastAsia="ja-JP"/>
        </w:rPr>
        <w:t xml:space="preserve">Adjust this table as </w:t>
      </w:r>
      <w:proofErr w:type="gramStart"/>
      <w:r w:rsidR="00744AEE" w:rsidRPr="00AE7FF1">
        <w:rPr>
          <w:rFonts w:ascii="Arial" w:eastAsia="Georgia" w:hAnsi="Arial"/>
          <w:i/>
          <w:color w:val="ED7D31" w:themeColor="accent2"/>
          <w:kern w:val="2"/>
          <w:szCs w:val="18"/>
          <w:lang w:val="en-AU" w:eastAsia="ja-JP"/>
        </w:rPr>
        <w:t>required</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1C3675" w:rsidRPr="00744AEE" w14:paraId="68594B9B" w14:textId="77777777" w:rsidTr="00D651BD">
        <w:trPr>
          <w:tblHeader/>
        </w:trPr>
        <w:tc>
          <w:tcPr>
            <w:tcW w:w="4607" w:type="dxa"/>
            <w:shd w:val="clear" w:color="auto" w:fill="B4C6E7" w:themeFill="accent1" w:themeFillTint="66"/>
            <w:vAlign w:val="center"/>
          </w:tcPr>
          <w:p w14:paraId="7E2D1022" w14:textId="77777777" w:rsidR="001C3675" w:rsidRPr="00744AEE" w:rsidRDefault="001C3675" w:rsidP="00D651BD">
            <w:pPr>
              <w:tabs>
                <w:tab w:val="left" w:pos="1276"/>
              </w:tabs>
              <w:spacing w:after="0" w:line="240" w:lineRule="auto"/>
              <w:rPr>
                <w:rFonts w:ascii="Arial" w:hAnsi="Arial" w:cs="Arial"/>
                <w:b/>
                <w:sz w:val="20"/>
              </w:rPr>
            </w:pPr>
            <w:r w:rsidRPr="00744AEE">
              <w:rPr>
                <w:rFonts w:ascii="Arial" w:hAnsi="Arial" w:cs="Arial"/>
                <w:b/>
                <w:sz w:val="20"/>
              </w:rPr>
              <w:t>Stakeholder/Users</w:t>
            </w:r>
          </w:p>
        </w:tc>
        <w:tc>
          <w:tcPr>
            <w:tcW w:w="4607" w:type="dxa"/>
            <w:shd w:val="clear" w:color="auto" w:fill="B4C6E7" w:themeFill="accent1" w:themeFillTint="66"/>
            <w:vAlign w:val="center"/>
          </w:tcPr>
          <w:p w14:paraId="21D0F525" w14:textId="77777777" w:rsidR="001C3675" w:rsidRPr="00744AEE" w:rsidRDefault="001C3675" w:rsidP="00D651BD">
            <w:pPr>
              <w:tabs>
                <w:tab w:val="left" w:pos="1276"/>
              </w:tabs>
              <w:spacing w:after="0" w:line="240" w:lineRule="auto"/>
              <w:rPr>
                <w:rFonts w:ascii="Arial" w:hAnsi="Arial" w:cs="Arial"/>
                <w:b/>
                <w:sz w:val="20"/>
              </w:rPr>
            </w:pPr>
            <w:r w:rsidRPr="00744AEE">
              <w:rPr>
                <w:rFonts w:ascii="Arial" w:hAnsi="Arial" w:cs="Arial"/>
                <w:b/>
                <w:sz w:val="20"/>
              </w:rPr>
              <w:t>Role/Reason for Interest</w:t>
            </w:r>
          </w:p>
        </w:tc>
      </w:tr>
      <w:tr w:rsidR="001C3675" w:rsidRPr="00744AEE" w14:paraId="3ECC481E" w14:textId="77777777" w:rsidTr="00D651BD">
        <w:tc>
          <w:tcPr>
            <w:tcW w:w="4607" w:type="dxa"/>
            <w:vAlign w:val="center"/>
          </w:tcPr>
          <w:p w14:paraId="2758792F" w14:textId="6C3E3A8D" w:rsidR="001C3675" w:rsidRPr="008B4CC2" w:rsidRDefault="00744AEE" w:rsidP="00D651BD">
            <w:pPr>
              <w:tabs>
                <w:tab w:val="left" w:pos="1276"/>
              </w:tabs>
              <w:spacing w:after="0" w:line="240" w:lineRule="auto"/>
              <w:rPr>
                <w:rFonts w:ascii="Arial" w:hAnsi="Arial" w:cs="Arial"/>
                <w:b/>
                <w:sz w:val="20"/>
              </w:rPr>
            </w:pPr>
            <w:r w:rsidRPr="008B4CC2">
              <w:rPr>
                <w:rFonts w:ascii="Arial" w:hAnsi="Arial" w:cs="Arial"/>
                <w:b/>
                <w:i/>
                <w:color w:val="ED7D31" w:themeColor="accent2"/>
                <w:sz w:val="20"/>
              </w:rPr>
              <w:t xml:space="preserve">[Public Authority] </w:t>
            </w:r>
            <w:r w:rsidR="001C3675" w:rsidRPr="008B4CC2">
              <w:rPr>
                <w:rFonts w:ascii="Arial" w:hAnsi="Arial" w:cs="Arial"/>
                <w:b/>
                <w:sz w:val="20"/>
              </w:rPr>
              <w:t>Manager</w:t>
            </w:r>
          </w:p>
          <w:p w14:paraId="2255C255" w14:textId="3E6A7AFD" w:rsidR="005A0D60" w:rsidRPr="00744AEE" w:rsidRDefault="005A0D60" w:rsidP="00D651BD">
            <w:pPr>
              <w:tabs>
                <w:tab w:val="left" w:pos="1276"/>
              </w:tabs>
              <w:spacing w:after="0" w:line="240" w:lineRule="auto"/>
              <w:rPr>
                <w:rFonts w:ascii="Arial" w:hAnsi="Arial" w:cs="Arial"/>
                <w:i/>
                <w:sz w:val="20"/>
              </w:rPr>
            </w:pPr>
            <w:r w:rsidRPr="001660FD">
              <w:rPr>
                <w:rFonts w:ascii="Arial" w:hAnsi="Arial" w:cs="Arial"/>
                <w:i/>
                <w:color w:val="ED7D31" w:themeColor="accent2"/>
                <w:sz w:val="20"/>
              </w:rPr>
              <w:t>[</w:t>
            </w:r>
            <w:proofErr w:type="gramStart"/>
            <w:r w:rsidRPr="001660FD">
              <w:rPr>
                <w:rFonts w:ascii="Arial" w:hAnsi="Arial" w:cs="Arial"/>
                <w:i/>
                <w:color w:val="ED7D31" w:themeColor="accent2"/>
                <w:sz w:val="20"/>
              </w:rPr>
              <w:t>Usually</w:t>
            </w:r>
            <w:proofErr w:type="gramEnd"/>
            <w:r w:rsidRPr="001660FD">
              <w:rPr>
                <w:rFonts w:ascii="Arial" w:hAnsi="Arial" w:cs="Arial"/>
                <w:i/>
                <w:color w:val="ED7D31" w:themeColor="accent2"/>
                <w:sz w:val="20"/>
              </w:rPr>
              <w:t xml:space="preserve"> a person in a management role, with authority to make operational decisions about contract and performance management]</w:t>
            </w:r>
          </w:p>
        </w:tc>
        <w:tc>
          <w:tcPr>
            <w:tcW w:w="4607" w:type="dxa"/>
            <w:vAlign w:val="center"/>
          </w:tcPr>
          <w:p w14:paraId="4F0CF2D2" w14:textId="197AEBFB" w:rsidR="001C3675" w:rsidRPr="00744AEE" w:rsidRDefault="001C3675" w:rsidP="00D651BD">
            <w:pPr>
              <w:tabs>
                <w:tab w:val="left" w:pos="1276"/>
              </w:tabs>
              <w:spacing w:after="0" w:line="240" w:lineRule="auto"/>
              <w:rPr>
                <w:rFonts w:ascii="Arial" w:hAnsi="Arial" w:cs="Arial"/>
                <w:sz w:val="20"/>
              </w:rPr>
            </w:pPr>
            <w:r w:rsidRPr="00744AEE">
              <w:rPr>
                <w:rFonts w:ascii="Arial" w:hAnsi="Arial" w:cs="Arial"/>
                <w:sz w:val="20"/>
              </w:rPr>
              <w:t xml:space="preserve">Oversight and Management </w:t>
            </w:r>
            <w:r w:rsidR="005A0D60" w:rsidRPr="00744AEE">
              <w:rPr>
                <w:rFonts w:ascii="Arial" w:hAnsi="Arial" w:cs="Arial"/>
                <w:sz w:val="20"/>
              </w:rPr>
              <w:t xml:space="preserve">of </w:t>
            </w:r>
            <w:r w:rsidRPr="00744AEE">
              <w:rPr>
                <w:rFonts w:ascii="Arial" w:hAnsi="Arial" w:cs="Arial"/>
                <w:sz w:val="20"/>
              </w:rPr>
              <w:t>this contract</w:t>
            </w:r>
            <w:r w:rsidR="00804A6A">
              <w:rPr>
                <w:rFonts w:ascii="Arial" w:hAnsi="Arial" w:cs="Arial"/>
                <w:sz w:val="20"/>
              </w:rPr>
              <w:t>.</w:t>
            </w:r>
          </w:p>
        </w:tc>
      </w:tr>
      <w:tr w:rsidR="005A0D60" w:rsidRPr="00744AEE" w14:paraId="4E022F25" w14:textId="77777777" w:rsidTr="00D651BD">
        <w:tc>
          <w:tcPr>
            <w:tcW w:w="4607" w:type="dxa"/>
            <w:vAlign w:val="center"/>
          </w:tcPr>
          <w:p w14:paraId="277E0FBE" w14:textId="55E6BE2D" w:rsidR="005A0D60" w:rsidRPr="008B4CC2" w:rsidRDefault="00744AEE" w:rsidP="00D651BD">
            <w:pPr>
              <w:tabs>
                <w:tab w:val="left" w:pos="1276"/>
              </w:tabs>
              <w:spacing w:after="0" w:line="240" w:lineRule="auto"/>
              <w:rPr>
                <w:rFonts w:ascii="Arial" w:hAnsi="Arial" w:cs="Arial"/>
                <w:b/>
                <w:sz w:val="20"/>
              </w:rPr>
            </w:pPr>
            <w:r w:rsidRPr="008B4CC2">
              <w:rPr>
                <w:rFonts w:ascii="Arial" w:hAnsi="Arial" w:cs="Arial"/>
                <w:b/>
                <w:i/>
                <w:color w:val="ED7D31" w:themeColor="accent2"/>
                <w:sz w:val="20"/>
              </w:rPr>
              <w:t xml:space="preserve">[Public Authority] </w:t>
            </w:r>
            <w:r w:rsidR="005A0D60" w:rsidRPr="008B4CC2">
              <w:rPr>
                <w:rFonts w:ascii="Arial" w:hAnsi="Arial" w:cs="Arial"/>
                <w:b/>
                <w:sz w:val="20"/>
              </w:rPr>
              <w:t>Contract Manager</w:t>
            </w:r>
          </w:p>
          <w:p w14:paraId="74BAA13E" w14:textId="56057A72" w:rsidR="005A0D60" w:rsidRPr="00744AEE" w:rsidRDefault="005A0D60" w:rsidP="00D651BD">
            <w:pPr>
              <w:tabs>
                <w:tab w:val="left" w:pos="1276"/>
              </w:tabs>
              <w:spacing w:after="0" w:line="240" w:lineRule="auto"/>
              <w:rPr>
                <w:rFonts w:ascii="Arial" w:hAnsi="Arial" w:cs="Arial"/>
                <w:i/>
                <w:sz w:val="20"/>
              </w:rPr>
            </w:pPr>
            <w:r w:rsidRPr="001660FD">
              <w:rPr>
                <w:rFonts w:ascii="Arial" w:hAnsi="Arial" w:cs="Arial"/>
                <w:i/>
                <w:color w:val="ED7D31" w:themeColor="accent2"/>
                <w:sz w:val="20"/>
              </w:rPr>
              <w:t>[if day-to-day contract manager of this contract is different to Manager function detailed above]</w:t>
            </w:r>
          </w:p>
        </w:tc>
        <w:tc>
          <w:tcPr>
            <w:tcW w:w="4607" w:type="dxa"/>
            <w:vAlign w:val="center"/>
          </w:tcPr>
          <w:p w14:paraId="36C8BCDD" w14:textId="1BBBB07C" w:rsidR="005A0D60" w:rsidRPr="00460045" w:rsidRDefault="00744AEE" w:rsidP="00D651BD">
            <w:pPr>
              <w:tabs>
                <w:tab w:val="left" w:pos="1276"/>
              </w:tabs>
              <w:spacing w:after="0" w:line="240" w:lineRule="auto"/>
              <w:rPr>
                <w:rFonts w:ascii="Arial" w:hAnsi="Arial" w:cs="Arial"/>
                <w:sz w:val="20"/>
              </w:rPr>
            </w:pPr>
            <w:r w:rsidRPr="00460045">
              <w:rPr>
                <w:rFonts w:ascii="Arial" w:hAnsi="Arial" w:cs="Arial"/>
                <w:sz w:val="20"/>
              </w:rPr>
              <w:t>Day-to-day o</w:t>
            </w:r>
            <w:r w:rsidR="005A0D60" w:rsidRPr="00460045">
              <w:rPr>
                <w:rFonts w:ascii="Arial" w:hAnsi="Arial" w:cs="Arial"/>
                <w:sz w:val="20"/>
              </w:rPr>
              <w:t>versight of the performance management of this contract</w:t>
            </w:r>
            <w:r w:rsidR="00804A6A">
              <w:rPr>
                <w:rFonts w:ascii="Arial" w:hAnsi="Arial" w:cs="Arial"/>
                <w:sz w:val="20"/>
              </w:rPr>
              <w:t>.</w:t>
            </w:r>
          </w:p>
        </w:tc>
      </w:tr>
      <w:tr w:rsidR="00744AEE" w:rsidRPr="00744AEE" w14:paraId="5DF62600" w14:textId="77777777" w:rsidTr="00D651BD">
        <w:tc>
          <w:tcPr>
            <w:tcW w:w="4607" w:type="dxa"/>
            <w:vAlign w:val="center"/>
          </w:tcPr>
          <w:p w14:paraId="299135BF" w14:textId="3B23DE41" w:rsidR="00744AEE" w:rsidRPr="008B4CC2" w:rsidRDefault="00744AEE" w:rsidP="00D651BD">
            <w:pPr>
              <w:tabs>
                <w:tab w:val="left" w:pos="1276"/>
              </w:tabs>
              <w:spacing w:after="0" w:line="240" w:lineRule="auto"/>
              <w:rPr>
                <w:rFonts w:ascii="Arial" w:hAnsi="Arial" w:cs="Arial"/>
                <w:b/>
                <w:sz w:val="20"/>
              </w:rPr>
            </w:pPr>
            <w:r w:rsidRPr="008B4CC2">
              <w:rPr>
                <w:rFonts w:ascii="Arial" w:hAnsi="Arial" w:cs="Arial"/>
                <w:b/>
                <w:i/>
                <w:color w:val="ED7D31" w:themeColor="accent2"/>
                <w:sz w:val="20"/>
              </w:rPr>
              <w:t xml:space="preserve">[Public Authority] </w:t>
            </w:r>
            <w:r w:rsidRPr="008B4CC2">
              <w:rPr>
                <w:rFonts w:ascii="Arial" w:hAnsi="Arial" w:cs="Arial"/>
                <w:b/>
                <w:sz w:val="20"/>
              </w:rPr>
              <w:t>Contract Administrator</w:t>
            </w:r>
          </w:p>
          <w:p w14:paraId="26E6F2DC" w14:textId="187CB571" w:rsidR="00744AEE" w:rsidRPr="00744AEE" w:rsidRDefault="00744AEE" w:rsidP="00D651BD">
            <w:pPr>
              <w:tabs>
                <w:tab w:val="left" w:pos="1276"/>
              </w:tabs>
              <w:spacing w:after="0" w:line="240" w:lineRule="auto"/>
              <w:rPr>
                <w:rFonts w:ascii="Arial" w:hAnsi="Arial" w:cs="Arial"/>
                <w:sz w:val="20"/>
              </w:rPr>
            </w:pPr>
            <w:r w:rsidRPr="001660FD">
              <w:rPr>
                <w:rFonts w:ascii="Arial" w:hAnsi="Arial" w:cs="Arial"/>
                <w:i/>
                <w:color w:val="ED7D31" w:themeColor="accent2"/>
                <w:sz w:val="20"/>
              </w:rPr>
              <w:t>[if different/additional function to contract manager]</w:t>
            </w:r>
          </w:p>
        </w:tc>
        <w:tc>
          <w:tcPr>
            <w:tcW w:w="4607" w:type="dxa"/>
            <w:vAlign w:val="center"/>
          </w:tcPr>
          <w:p w14:paraId="04FFA1FD" w14:textId="0A6E56A6" w:rsidR="00744AEE" w:rsidRPr="00460045" w:rsidRDefault="00744AEE" w:rsidP="00D651BD">
            <w:pPr>
              <w:tabs>
                <w:tab w:val="left" w:pos="1276"/>
              </w:tabs>
              <w:spacing w:after="0" w:line="240" w:lineRule="auto"/>
              <w:rPr>
                <w:rFonts w:ascii="Arial" w:hAnsi="Arial" w:cs="Arial"/>
                <w:sz w:val="20"/>
              </w:rPr>
            </w:pPr>
            <w:r w:rsidRPr="00460045">
              <w:rPr>
                <w:rFonts w:ascii="Arial" w:hAnsi="Arial" w:cs="Arial"/>
                <w:sz w:val="20"/>
              </w:rPr>
              <w:t xml:space="preserve">Responsible for </w:t>
            </w:r>
            <w:r w:rsidR="00946BB7" w:rsidRPr="00460045">
              <w:rPr>
                <w:rFonts w:ascii="Arial" w:hAnsi="Arial" w:cs="Arial"/>
                <w:sz w:val="20"/>
              </w:rPr>
              <w:t>administration processes associated with contract</w:t>
            </w:r>
            <w:r w:rsidR="00804A6A">
              <w:rPr>
                <w:rFonts w:ascii="Arial" w:hAnsi="Arial" w:cs="Arial"/>
                <w:sz w:val="20"/>
              </w:rPr>
              <w:t>.</w:t>
            </w:r>
          </w:p>
        </w:tc>
      </w:tr>
      <w:tr w:rsidR="00640464" w:rsidRPr="00744AEE" w14:paraId="38318FB9" w14:textId="77777777" w:rsidTr="00D651BD">
        <w:tc>
          <w:tcPr>
            <w:tcW w:w="4607" w:type="dxa"/>
            <w:vAlign w:val="center"/>
          </w:tcPr>
          <w:p w14:paraId="5003326A" w14:textId="68A2C318" w:rsidR="00640464" w:rsidRPr="008B4CC2" w:rsidRDefault="00640464" w:rsidP="00D651BD">
            <w:pPr>
              <w:tabs>
                <w:tab w:val="left" w:pos="1276"/>
              </w:tabs>
              <w:spacing w:after="0" w:line="240" w:lineRule="auto"/>
              <w:rPr>
                <w:rFonts w:ascii="Arial" w:hAnsi="Arial" w:cs="Arial"/>
                <w:b/>
                <w:i/>
                <w:color w:val="ED7D31" w:themeColor="accent2"/>
                <w:sz w:val="20"/>
              </w:rPr>
            </w:pPr>
            <w:r w:rsidRPr="008B4CC2">
              <w:rPr>
                <w:rFonts w:ascii="Arial" w:hAnsi="Arial" w:cs="Arial"/>
                <w:b/>
                <w:i/>
                <w:color w:val="ED7D31" w:themeColor="accent2"/>
                <w:sz w:val="20"/>
              </w:rPr>
              <w:t>[Public Authority] Procurement Review Committee</w:t>
            </w:r>
          </w:p>
        </w:tc>
        <w:tc>
          <w:tcPr>
            <w:tcW w:w="4607" w:type="dxa"/>
            <w:vAlign w:val="center"/>
          </w:tcPr>
          <w:p w14:paraId="25B1FC87" w14:textId="01D8D472" w:rsidR="00640464" w:rsidRPr="00460045" w:rsidRDefault="00640464" w:rsidP="00D651BD">
            <w:pPr>
              <w:tabs>
                <w:tab w:val="left" w:pos="1276"/>
              </w:tabs>
              <w:spacing w:after="0" w:line="240" w:lineRule="auto"/>
              <w:rPr>
                <w:rFonts w:ascii="Arial" w:hAnsi="Arial" w:cs="Arial"/>
                <w:sz w:val="20"/>
                <w:highlight w:val="yellow"/>
              </w:rPr>
            </w:pPr>
          </w:p>
        </w:tc>
      </w:tr>
      <w:tr w:rsidR="00640464" w:rsidRPr="00744AEE" w14:paraId="7DC19166" w14:textId="77777777" w:rsidTr="00D651BD">
        <w:tc>
          <w:tcPr>
            <w:tcW w:w="4607" w:type="dxa"/>
            <w:vAlign w:val="center"/>
          </w:tcPr>
          <w:p w14:paraId="7A5C7EBE" w14:textId="483A3900" w:rsidR="00640464" w:rsidRPr="008B4CC2" w:rsidRDefault="00640464" w:rsidP="00D651BD">
            <w:pPr>
              <w:tabs>
                <w:tab w:val="left" w:pos="1276"/>
              </w:tabs>
              <w:spacing w:after="0" w:line="240" w:lineRule="auto"/>
              <w:rPr>
                <w:rFonts w:ascii="Arial" w:hAnsi="Arial" w:cs="Arial"/>
                <w:b/>
                <w:i/>
                <w:color w:val="ED7D31" w:themeColor="accent2"/>
                <w:sz w:val="20"/>
              </w:rPr>
            </w:pPr>
            <w:r w:rsidRPr="008B4CC2">
              <w:rPr>
                <w:rFonts w:ascii="Arial" w:hAnsi="Arial" w:cs="Arial"/>
                <w:b/>
                <w:i/>
                <w:color w:val="ED7D31" w:themeColor="accent2"/>
                <w:sz w:val="20"/>
              </w:rPr>
              <w:t>[Public Authority] Central Procurement Unit</w:t>
            </w:r>
          </w:p>
        </w:tc>
        <w:tc>
          <w:tcPr>
            <w:tcW w:w="4607" w:type="dxa"/>
            <w:vAlign w:val="center"/>
          </w:tcPr>
          <w:p w14:paraId="4977388F" w14:textId="45FECA5D" w:rsidR="00640464" w:rsidRPr="00460045" w:rsidRDefault="00640464" w:rsidP="00D651BD">
            <w:pPr>
              <w:tabs>
                <w:tab w:val="left" w:pos="1276"/>
              </w:tabs>
              <w:spacing w:after="0" w:line="240" w:lineRule="auto"/>
              <w:rPr>
                <w:rFonts w:ascii="Arial" w:hAnsi="Arial" w:cs="Arial"/>
                <w:sz w:val="20"/>
              </w:rPr>
            </w:pPr>
            <w:r w:rsidRPr="00460045">
              <w:rPr>
                <w:rFonts w:ascii="Arial" w:hAnsi="Arial" w:cs="Arial"/>
                <w:sz w:val="20"/>
              </w:rPr>
              <w:t>Leading/oversight/advi</w:t>
            </w:r>
            <w:r w:rsidR="00CB1121" w:rsidRPr="00460045">
              <w:rPr>
                <w:rFonts w:ascii="Arial" w:hAnsi="Arial" w:cs="Arial"/>
                <w:sz w:val="20"/>
              </w:rPr>
              <w:t>ce regarding</w:t>
            </w:r>
            <w:r w:rsidRPr="00460045">
              <w:rPr>
                <w:rFonts w:ascii="Arial" w:hAnsi="Arial" w:cs="Arial"/>
                <w:sz w:val="20"/>
              </w:rPr>
              <w:t xml:space="preserve"> the acquisition/procurement requirements</w:t>
            </w:r>
            <w:r w:rsidR="00804A6A">
              <w:rPr>
                <w:rFonts w:ascii="Arial" w:hAnsi="Arial" w:cs="Arial"/>
                <w:sz w:val="20"/>
              </w:rPr>
              <w:t>.</w:t>
            </w:r>
          </w:p>
        </w:tc>
      </w:tr>
      <w:tr w:rsidR="00640464" w:rsidRPr="00744AEE" w14:paraId="4212C35B" w14:textId="77777777" w:rsidTr="00D651BD">
        <w:tc>
          <w:tcPr>
            <w:tcW w:w="4607" w:type="dxa"/>
            <w:vAlign w:val="center"/>
          </w:tcPr>
          <w:p w14:paraId="05F3F2E4" w14:textId="2A1D1544" w:rsidR="00640464" w:rsidRPr="008B4CC2" w:rsidRDefault="00640464" w:rsidP="00D651BD">
            <w:pPr>
              <w:tabs>
                <w:tab w:val="left" w:pos="1276"/>
              </w:tabs>
              <w:spacing w:after="0" w:line="240" w:lineRule="auto"/>
              <w:rPr>
                <w:rFonts w:ascii="Arial" w:hAnsi="Arial" w:cs="Arial"/>
                <w:b/>
                <w:i/>
                <w:color w:val="ED7D31" w:themeColor="accent2"/>
                <w:sz w:val="20"/>
              </w:rPr>
            </w:pPr>
            <w:r w:rsidRPr="008B4CC2">
              <w:rPr>
                <w:rFonts w:ascii="Arial" w:hAnsi="Arial" w:cs="Arial"/>
                <w:b/>
                <w:i/>
                <w:color w:val="ED7D31" w:themeColor="accent2"/>
                <w:sz w:val="20"/>
              </w:rPr>
              <w:lastRenderedPageBreak/>
              <w:t>[Public Authority] Finance</w:t>
            </w:r>
          </w:p>
        </w:tc>
        <w:tc>
          <w:tcPr>
            <w:tcW w:w="4607" w:type="dxa"/>
            <w:vAlign w:val="center"/>
          </w:tcPr>
          <w:p w14:paraId="38BE44D2" w14:textId="77777777" w:rsidR="00CB1121" w:rsidRPr="00460045" w:rsidRDefault="00CB1121" w:rsidP="00D651BD">
            <w:pPr>
              <w:tabs>
                <w:tab w:val="left" w:pos="1276"/>
              </w:tabs>
              <w:spacing w:after="0" w:line="240" w:lineRule="auto"/>
              <w:rPr>
                <w:rFonts w:ascii="Arial" w:hAnsi="Arial" w:cs="Arial"/>
                <w:sz w:val="20"/>
              </w:rPr>
            </w:pPr>
            <w:r w:rsidRPr="00460045">
              <w:rPr>
                <w:rFonts w:ascii="Arial" w:hAnsi="Arial" w:cs="Arial"/>
                <w:sz w:val="20"/>
              </w:rPr>
              <w:t>Advice regarding whole-of-life cost assessments.</w:t>
            </w:r>
          </w:p>
          <w:p w14:paraId="7AB9B99D" w14:textId="416D41AF" w:rsidR="00CB1121" w:rsidRPr="00460045" w:rsidRDefault="00640464" w:rsidP="00D651BD">
            <w:pPr>
              <w:tabs>
                <w:tab w:val="left" w:pos="1276"/>
              </w:tabs>
              <w:spacing w:after="0" w:line="240" w:lineRule="auto"/>
              <w:rPr>
                <w:rFonts w:ascii="Arial" w:hAnsi="Arial" w:cs="Arial"/>
                <w:sz w:val="20"/>
              </w:rPr>
            </w:pPr>
            <w:r w:rsidRPr="00460045">
              <w:rPr>
                <w:rFonts w:ascii="Arial" w:hAnsi="Arial" w:cs="Arial"/>
                <w:sz w:val="20"/>
              </w:rPr>
              <w:t xml:space="preserve">Receipt and initial review of </w:t>
            </w:r>
            <w:r w:rsidR="00CB1121" w:rsidRPr="00460045">
              <w:rPr>
                <w:rFonts w:ascii="Arial" w:hAnsi="Arial" w:cs="Arial"/>
                <w:sz w:val="20"/>
              </w:rPr>
              <w:t>annual b</w:t>
            </w:r>
            <w:r w:rsidRPr="00460045">
              <w:rPr>
                <w:rFonts w:ascii="Arial" w:hAnsi="Arial" w:cs="Arial"/>
                <w:sz w:val="20"/>
              </w:rPr>
              <w:t xml:space="preserve">udget and </w:t>
            </w:r>
            <w:r w:rsidR="00CB1121" w:rsidRPr="00460045">
              <w:rPr>
                <w:rFonts w:ascii="Arial" w:hAnsi="Arial" w:cs="Arial"/>
                <w:sz w:val="20"/>
              </w:rPr>
              <w:t>e</w:t>
            </w:r>
            <w:r w:rsidRPr="00460045">
              <w:rPr>
                <w:rFonts w:ascii="Arial" w:hAnsi="Arial" w:cs="Arial"/>
                <w:sz w:val="20"/>
              </w:rPr>
              <w:t>xpenditure reporting</w:t>
            </w:r>
            <w:r w:rsidR="00CB1121" w:rsidRPr="00460045">
              <w:rPr>
                <w:rFonts w:ascii="Arial" w:hAnsi="Arial" w:cs="Arial"/>
                <w:sz w:val="20"/>
              </w:rPr>
              <w:t>.</w:t>
            </w:r>
          </w:p>
        </w:tc>
      </w:tr>
      <w:tr w:rsidR="00640464" w:rsidRPr="00744AEE" w14:paraId="7DC9CEC3" w14:textId="77777777" w:rsidTr="00D651BD">
        <w:tc>
          <w:tcPr>
            <w:tcW w:w="4607" w:type="dxa"/>
            <w:vAlign w:val="center"/>
          </w:tcPr>
          <w:p w14:paraId="75C513F5" w14:textId="6412EE09" w:rsidR="00640464" w:rsidRPr="008B4CC2" w:rsidRDefault="00640464" w:rsidP="00D651BD">
            <w:pPr>
              <w:tabs>
                <w:tab w:val="left" w:pos="1276"/>
              </w:tabs>
              <w:spacing w:after="0" w:line="240" w:lineRule="auto"/>
              <w:rPr>
                <w:rFonts w:ascii="Arial" w:hAnsi="Arial" w:cs="Arial"/>
                <w:b/>
                <w:i/>
                <w:color w:val="ED7D31" w:themeColor="accent2"/>
                <w:sz w:val="20"/>
              </w:rPr>
            </w:pPr>
            <w:r w:rsidRPr="008B4CC2">
              <w:rPr>
                <w:rFonts w:ascii="Arial" w:hAnsi="Arial" w:cs="Arial"/>
                <w:b/>
                <w:i/>
                <w:color w:val="ED7D31" w:themeColor="accent2"/>
                <w:sz w:val="20"/>
              </w:rPr>
              <w:t>[Public Authority] Data Analytics</w:t>
            </w:r>
            <w:r w:rsidR="00CB1121" w:rsidRPr="008B4CC2">
              <w:rPr>
                <w:rFonts w:ascii="Arial" w:hAnsi="Arial" w:cs="Arial"/>
                <w:b/>
                <w:i/>
                <w:color w:val="ED7D31" w:themeColor="accent2"/>
                <w:sz w:val="20"/>
              </w:rPr>
              <w:t xml:space="preserve"> Unit</w:t>
            </w:r>
          </w:p>
        </w:tc>
        <w:tc>
          <w:tcPr>
            <w:tcW w:w="4607" w:type="dxa"/>
            <w:vAlign w:val="center"/>
          </w:tcPr>
          <w:p w14:paraId="02CC6722" w14:textId="5AA62421" w:rsidR="00640464" w:rsidRPr="00460045" w:rsidRDefault="00CB1121" w:rsidP="00D651BD">
            <w:pPr>
              <w:tabs>
                <w:tab w:val="left" w:pos="1276"/>
              </w:tabs>
              <w:spacing w:after="0" w:line="240" w:lineRule="auto"/>
              <w:rPr>
                <w:rFonts w:ascii="Arial" w:hAnsi="Arial" w:cs="Arial"/>
                <w:sz w:val="20"/>
              </w:rPr>
            </w:pPr>
            <w:r w:rsidRPr="00460045">
              <w:rPr>
                <w:rFonts w:ascii="Arial" w:hAnsi="Arial" w:cs="Arial"/>
                <w:sz w:val="20"/>
              </w:rPr>
              <w:t>Collation of regular [</w:t>
            </w:r>
            <w:proofErr w:type="gramStart"/>
            <w:r w:rsidRPr="00460045">
              <w:rPr>
                <w:rFonts w:ascii="Arial" w:hAnsi="Arial" w:cs="Arial"/>
                <w:sz w:val="20"/>
              </w:rPr>
              <w:t>e.g.</w:t>
            </w:r>
            <w:proofErr w:type="gramEnd"/>
            <w:r w:rsidRPr="00460045">
              <w:rPr>
                <w:rFonts w:ascii="Arial" w:hAnsi="Arial" w:cs="Arial"/>
                <w:sz w:val="20"/>
              </w:rPr>
              <w:t xml:space="preserve"> quarterly] reporting from Contract Management Systems</w:t>
            </w:r>
            <w:r w:rsidR="00804A6A">
              <w:rPr>
                <w:rFonts w:ascii="Arial" w:hAnsi="Arial" w:cs="Arial"/>
                <w:sz w:val="20"/>
              </w:rPr>
              <w:t>.</w:t>
            </w:r>
          </w:p>
          <w:p w14:paraId="249B8854" w14:textId="32C4F7BB" w:rsidR="00CB1121" w:rsidRPr="00460045" w:rsidRDefault="00CB1121" w:rsidP="00D651BD">
            <w:pPr>
              <w:tabs>
                <w:tab w:val="left" w:pos="1276"/>
              </w:tabs>
              <w:spacing w:after="0" w:line="240" w:lineRule="auto"/>
              <w:rPr>
                <w:rFonts w:ascii="Arial" w:hAnsi="Arial" w:cs="Arial"/>
                <w:sz w:val="20"/>
              </w:rPr>
            </w:pPr>
            <w:r w:rsidRPr="00460045">
              <w:rPr>
                <w:rFonts w:ascii="Arial" w:hAnsi="Arial" w:cs="Arial"/>
                <w:sz w:val="20"/>
              </w:rPr>
              <w:t>Trend analysis</w:t>
            </w:r>
            <w:r w:rsidR="00804A6A">
              <w:rPr>
                <w:rFonts w:ascii="Arial" w:hAnsi="Arial" w:cs="Arial"/>
                <w:sz w:val="20"/>
              </w:rPr>
              <w:t>.</w:t>
            </w:r>
          </w:p>
        </w:tc>
      </w:tr>
      <w:tr w:rsidR="00640464" w:rsidRPr="00744AEE" w14:paraId="6D04332A" w14:textId="77777777" w:rsidTr="00D651BD">
        <w:trPr>
          <w:trHeight w:val="375"/>
        </w:trPr>
        <w:tc>
          <w:tcPr>
            <w:tcW w:w="4607" w:type="dxa"/>
            <w:vAlign w:val="center"/>
          </w:tcPr>
          <w:p w14:paraId="420DFD49" w14:textId="3C838CEA" w:rsidR="00640464" w:rsidRPr="008B4CC2" w:rsidRDefault="00640464" w:rsidP="00D651BD">
            <w:pPr>
              <w:tabs>
                <w:tab w:val="left" w:pos="1276"/>
              </w:tabs>
              <w:spacing w:after="0" w:line="240" w:lineRule="auto"/>
              <w:rPr>
                <w:rFonts w:ascii="Arial" w:hAnsi="Arial" w:cs="Arial"/>
                <w:b/>
                <w:i/>
                <w:sz w:val="20"/>
                <w:highlight w:val="yellow"/>
              </w:rPr>
            </w:pPr>
            <w:r w:rsidRPr="008B4CC2">
              <w:rPr>
                <w:rFonts w:ascii="Arial" w:hAnsi="Arial" w:cs="Arial"/>
                <w:b/>
                <w:i/>
                <w:color w:val="ED7D31" w:themeColor="accent2"/>
                <w:sz w:val="20"/>
              </w:rPr>
              <w:t>[Public Authority] Business Units / Technical Experts / Subject Matter Experts</w:t>
            </w:r>
          </w:p>
        </w:tc>
        <w:tc>
          <w:tcPr>
            <w:tcW w:w="4607" w:type="dxa"/>
            <w:vAlign w:val="center"/>
          </w:tcPr>
          <w:p w14:paraId="4514F266" w14:textId="2AB72B6D" w:rsidR="00CB1121" w:rsidRPr="00460045" w:rsidRDefault="00CB1121" w:rsidP="00D651BD">
            <w:pPr>
              <w:tabs>
                <w:tab w:val="left" w:pos="1276"/>
              </w:tabs>
              <w:spacing w:after="0" w:line="240" w:lineRule="auto"/>
              <w:rPr>
                <w:rFonts w:ascii="Arial" w:hAnsi="Arial" w:cs="Arial"/>
                <w:sz w:val="20"/>
              </w:rPr>
            </w:pPr>
            <w:r w:rsidRPr="00460045">
              <w:rPr>
                <w:rFonts w:ascii="Arial" w:hAnsi="Arial" w:cs="Arial"/>
                <w:sz w:val="20"/>
              </w:rPr>
              <w:t>Sector / industry / Community engagement</w:t>
            </w:r>
            <w:r w:rsidR="00804A6A">
              <w:rPr>
                <w:rFonts w:ascii="Arial" w:hAnsi="Arial" w:cs="Arial"/>
                <w:sz w:val="20"/>
              </w:rPr>
              <w:t>.</w:t>
            </w:r>
            <w:r w:rsidRPr="00460045">
              <w:rPr>
                <w:rFonts w:ascii="Arial" w:hAnsi="Arial" w:cs="Arial"/>
                <w:sz w:val="20"/>
              </w:rPr>
              <w:t xml:space="preserve"> </w:t>
            </w:r>
          </w:p>
          <w:p w14:paraId="3B90F68F" w14:textId="5009B57C" w:rsidR="00640464" w:rsidRPr="00460045" w:rsidRDefault="00CB1121" w:rsidP="00D651BD">
            <w:pPr>
              <w:tabs>
                <w:tab w:val="left" w:pos="1276"/>
              </w:tabs>
              <w:spacing w:after="0" w:line="240" w:lineRule="auto"/>
              <w:rPr>
                <w:rFonts w:ascii="Arial" w:hAnsi="Arial" w:cs="Arial"/>
                <w:sz w:val="20"/>
              </w:rPr>
            </w:pPr>
            <w:r w:rsidRPr="00460045">
              <w:rPr>
                <w:rFonts w:ascii="Arial" w:hAnsi="Arial" w:cs="Arial"/>
                <w:sz w:val="20"/>
              </w:rPr>
              <w:t>Ongoing Needs analysis /identification</w:t>
            </w:r>
            <w:r w:rsidR="00804A6A">
              <w:rPr>
                <w:rFonts w:ascii="Arial" w:hAnsi="Arial" w:cs="Arial"/>
                <w:sz w:val="20"/>
              </w:rPr>
              <w:t>.</w:t>
            </w:r>
          </w:p>
          <w:p w14:paraId="2DBAA978" w14:textId="2BB17045" w:rsidR="00CB1121" w:rsidRPr="00460045" w:rsidRDefault="00CB1121" w:rsidP="00D651BD">
            <w:pPr>
              <w:tabs>
                <w:tab w:val="left" w:pos="1276"/>
              </w:tabs>
              <w:spacing w:after="0" w:line="240" w:lineRule="auto"/>
              <w:rPr>
                <w:rFonts w:ascii="Arial" w:hAnsi="Arial" w:cs="Arial"/>
                <w:sz w:val="20"/>
              </w:rPr>
            </w:pPr>
            <w:r w:rsidRPr="00460045">
              <w:rPr>
                <w:rFonts w:ascii="Arial" w:hAnsi="Arial" w:cs="Arial"/>
                <w:sz w:val="20"/>
              </w:rPr>
              <w:t xml:space="preserve">Supporting contract manager to </w:t>
            </w:r>
            <w:r w:rsidR="00460045" w:rsidRPr="00460045">
              <w:rPr>
                <w:rFonts w:ascii="Arial" w:hAnsi="Arial" w:cs="Arial"/>
                <w:sz w:val="20"/>
              </w:rPr>
              <w:t xml:space="preserve">monitor supplier’s </w:t>
            </w:r>
            <w:r w:rsidRPr="00460045">
              <w:rPr>
                <w:rFonts w:ascii="Arial" w:hAnsi="Arial" w:cs="Arial"/>
                <w:sz w:val="20"/>
              </w:rPr>
              <w:t>performance</w:t>
            </w:r>
            <w:r w:rsidR="00804A6A">
              <w:rPr>
                <w:rFonts w:ascii="Arial" w:hAnsi="Arial" w:cs="Arial"/>
                <w:sz w:val="20"/>
              </w:rPr>
              <w:t>.</w:t>
            </w:r>
            <w:r w:rsidRPr="00460045">
              <w:rPr>
                <w:rFonts w:ascii="Arial" w:hAnsi="Arial" w:cs="Arial"/>
                <w:sz w:val="20"/>
              </w:rPr>
              <w:t xml:space="preserve"> </w:t>
            </w:r>
          </w:p>
        </w:tc>
      </w:tr>
    </w:tbl>
    <w:p w14:paraId="0157A57F" w14:textId="6066E54C" w:rsidR="001C3675" w:rsidRPr="00D651BD" w:rsidRDefault="004D1570" w:rsidP="005044FC">
      <w:pPr>
        <w:pStyle w:val="Heading1"/>
        <w:spacing w:after="120"/>
        <w:ind w:left="431" w:hanging="431"/>
        <w:rPr>
          <w:rFonts w:cs="Arial"/>
          <w:color w:val="auto"/>
          <w:lang w:val="en-AU"/>
        </w:rPr>
      </w:pPr>
      <w:bookmarkStart w:id="25" w:name="_Toc76028370"/>
      <w:r w:rsidRPr="00D651BD">
        <w:rPr>
          <w:rFonts w:cs="Arial"/>
          <w:color w:val="auto"/>
          <w:lang w:val="en-AU"/>
        </w:rPr>
        <w:t>Complexity Assessment</w:t>
      </w:r>
      <w:bookmarkEnd w:id="25"/>
      <w:r w:rsidRPr="00D651BD">
        <w:rPr>
          <w:rFonts w:cs="Arial"/>
          <w:color w:val="auto"/>
          <w:lang w:val="en-AU"/>
        </w:rPr>
        <w:t xml:space="preserve"> </w:t>
      </w:r>
    </w:p>
    <w:p w14:paraId="29C9BDD2" w14:textId="1AA0426C" w:rsidR="00062339" w:rsidRPr="00062339" w:rsidRDefault="00062339" w:rsidP="00D651BD">
      <w:pPr>
        <w:spacing w:after="120" w:line="288" w:lineRule="auto"/>
        <w:jc w:val="both"/>
        <w:rPr>
          <w:rFonts w:ascii="Arial" w:eastAsia="Georgia" w:hAnsi="Arial"/>
          <w:kern w:val="2"/>
          <w:szCs w:val="18"/>
          <w:lang w:val="en-AU" w:eastAsia="ja-JP"/>
        </w:rPr>
      </w:pPr>
      <w:r>
        <w:rPr>
          <w:rFonts w:ascii="Arial" w:eastAsia="Georgia" w:hAnsi="Arial"/>
          <w:kern w:val="2"/>
          <w:szCs w:val="18"/>
          <w:lang w:val="en-AU" w:eastAsia="ja-JP"/>
        </w:rPr>
        <w:t xml:space="preserve">The </w:t>
      </w:r>
      <w:r w:rsidRPr="00062339">
        <w:rPr>
          <w:rFonts w:ascii="Arial" w:eastAsia="Georgia" w:hAnsi="Arial"/>
          <w:kern w:val="2"/>
          <w:szCs w:val="18"/>
          <w:lang w:val="en-AU" w:eastAsia="ja-JP"/>
        </w:rPr>
        <w:t>Complexity classifications are:</w:t>
      </w:r>
    </w:p>
    <w:p w14:paraId="5317FF6E" w14:textId="0AA9D6A4" w:rsidR="00062339" w:rsidRPr="00062339" w:rsidRDefault="00062339" w:rsidP="00D651BD">
      <w:pPr>
        <w:pStyle w:val="Default"/>
        <w:numPr>
          <w:ilvl w:val="0"/>
          <w:numId w:val="15"/>
        </w:numPr>
        <w:spacing w:after="120" w:line="288" w:lineRule="auto"/>
        <w:ind w:left="714" w:hanging="357"/>
        <w:contextualSpacing/>
        <w:jc w:val="both"/>
        <w:rPr>
          <w:color w:val="auto"/>
          <w:sz w:val="22"/>
          <w:szCs w:val="22"/>
        </w:rPr>
      </w:pPr>
      <w:r w:rsidRPr="00062339">
        <w:rPr>
          <w:color w:val="auto"/>
          <w:sz w:val="22"/>
          <w:szCs w:val="22"/>
        </w:rPr>
        <w:t xml:space="preserve">Strategic - high value / high risk </w:t>
      </w:r>
      <w:proofErr w:type="gramStart"/>
      <w:r w:rsidRPr="00062339">
        <w:rPr>
          <w:color w:val="auto"/>
          <w:sz w:val="22"/>
          <w:szCs w:val="22"/>
        </w:rPr>
        <w:t>contracts</w:t>
      </w:r>
      <w:r w:rsidR="00865B6B">
        <w:rPr>
          <w:color w:val="auto"/>
          <w:sz w:val="22"/>
          <w:szCs w:val="22"/>
        </w:rPr>
        <w:t>;</w:t>
      </w:r>
      <w:proofErr w:type="gramEnd"/>
      <w:r w:rsidRPr="00062339">
        <w:rPr>
          <w:color w:val="auto"/>
          <w:sz w:val="22"/>
          <w:szCs w:val="22"/>
        </w:rPr>
        <w:t xml:space="preserve"> </w:t>
      </w:r>
    </w:p>
    <w:p w14:paraId="7570AC2C" w14:textId="309BF5D8" w:rsidR="00062339" w:rsidRPr="00062339" w:rsidRDefault="00062339" w:rsidP="00D651BD">
      <w:pPr>
        <w:pStyle w:val="Default"/>
        <w:numPr>
          <w:ilvl w:val="0"/>
          <w:numId w:val="15"/>
        </w:numPr>
        <w:spacing w:after="120" w:line="288" w:lineRule="auto"/>
        <w:ind w:left="714" w:hanging="357"/>
        <w:contextualSpacing/>
        <w:jc w:val="both"/>
        <w:rPr>
          <w:color w:val="auto"/>
          <w:sz w:val="22"/>
          <w:szCs w:val="22"/>
        </w:rPr>
      </w:pPr>
      <w:r w:rsidRPr="00062339">
        <w:rPr>
          <w:color w:val="auto"/>
          <w:sz w:val="22"/>
          <w:szCs w:val="22"/>
        </w:rPr>
        <w:t xml:space="preserve">Complex – medium-high value / medium-high risk </w:t>
      </w:r>
      <w:proofErr w:type="gramStart"/>
      <w:r w:rsidRPr="00062339">
        <w:rPr>
          <w:color w:val="auto"/>
          <w:sz w:val="22"/>
          <w:szCs w:val="22"/>
        </w:rPr>
        <w:t>contracts</w:t>
      </w:r>
      <w:r w:rsidR="00865B6B">
        <w:rPr>
          <w:color w:val="auto"/>
          <w:sz w:val="22"/>
          <w:szCs w:val="22"/>
        </w:rPr>
        <w:t>;</w:t>
      </w:r>
      <w:proofErr w:type="gramEnd"/>
    </w:p>
    <w:p w14:paraId="5AAF0C35" w14:textId="05EFDCF6" w:rsidR="00062339" w:rsidRPr="00062339" w:rsidRDefault="00062339" w:rsidP="00D651BD">
      <w:pPr>
        <w:pStyle w:val="Default"/>
        <w:numPr>
          <w:ilvl w:val="0"/>
          <w:numId w:val="15"/>
        </w:numPr>
        <w:spacing w:after="120" w:line="288" w:lineRule="auto"/>
        <w:ind w:left="714" w:hanging="357"/>
        <w:contextualSpacing/>
        <w:jc w:val="both"/>
        <w:rPr>
          <w:color w:val="auto"/>
          <w:sz w:val="22"/>
          <w:szCs w:val="22"/>
        </w:rPr>
      </w:pPr>
      <w:r w:rsidRPr="00062339">
        <w:rPr>
          <w:color w:val="auto"/>
          <w:sz w:val="22"/>
          <w:szCs w:val="22"/>
        </w:rPr>
        <w:t>Routine – low-medium value / low-medium risk contracts</w:t>
      </w:r>
      <w:r w:rsidR="00865B6B">
        <w:rPr>
          <w:color w:val="auto"/>
          <w:sz w:val="22"/>
          <w:szCs w:val="22"/>
        </w:rPr>
        <w:t>; and</w:t>
      </w:r>
    </w:p>
    <w:p w14:paraId="2C22D471" w14:textId="5DFC8742" w:rsidR="00062339" w:rsidRDefault="00062339" w:rsidP="00D651BD">
      <w:pPr>
        <w:pStyle w:val="Default"/>
        <w:numPr>
          <w:ilvl w:val="0"/>
          <w:numId w:val="15"/>
        </w:numPr>
        <w:spacing w:after="120" w:line="288" w:lineRule="auto"/>
        <w:ind w:left="714" w:hanging="357"/>
        <w:jc w:val="both"/>
        <w:rPr>
          <w:color w:val="auto"/>
          <w:sz w:val="22"/>
          <w:szCs w:val="22"/>
        </w:rPr>
      </w:pPr>
      <w:r w:rsidRPr="00062339">
        <w:rPr>
          <w:color w:val="auto"/>
          <w:sz w:val="22"/>
          <w:szCs w:val="22"/>
        </w:rPr>
        <w:t>Transactional - low value / low risk contracts</w:t>
      </w:r>
      <w:r w:rsidR="00865B6B">
        <w:rPr>
          <w:color w:val="auto"/>
          <w:sz w:val="22"/>
          <w:szCs w:val="22"/>
        </w:rPr>
        <w:t>.</w:t>
      </w:r>
    </w:p>
    <w:p w14:paraId="386BD1DB" w14:textId="77777777" w:rsidR="00E91876" w:rsidRDefault="00E91876" w:rsidP="00E91876">
      <w:pPr>
        <w:spacing w:after="120" w:line="288" w:lineRule="auto"/>
        <w:jc w:val="both"/>
        <w:rPr>
          <w:rFonts w:ascii="Arial" w:eastAsia="Georgia" w:hAnsi="Arial"/>
          <w:kern w:val="2"/>
          <w:szCs w:val="18"/>
          <w:lang w:val="en-AU" w:eastAsia="ja-JP"/>
        </w:rPr>
      </w:pPr>
      <w:r w:rsidRPr="00F96872">
        <w:rPr>
          <w:rFonts w:ascii="Arial" w:eastAsia="Georgia" w:hAnsi="Arial"/>
          <w:kern w:val="2"/>
          <w:szCs w:val="18"/>
          <w:lang w:val="en-AU" w:eastAsia="ja-JP"/>
        </w:rPr>
        <w:t>Factors contributing to the complexity of a Contract may include</w:t>
      </w:r>
      <w:r>
        <w:rPr>
          <w:rFonts w:ascii="Arial" w:eastAsia="Georgia" w:hAnsi="Arial"/>
          <w:kern w:val="2"/>
          <w:szCs w:val="18"/>
          <w:lang w:val="en-AU" w:eastAsia="ja-JP"/>
        </w:rPr>
        <w:t>:</w:t>
      </w:r>
    </w:p>
    <w:p w14:paraId="1B5EA1FE" w14:textId="77777777" w:rsidR="00E91876" w:rsidRDefault="00E91876" w:rsidP="00E91876">
      <w:pPr>
        <w:pStyle w:val="ListParagraph"/>
        <w:numPr>
          <w:ilvl w:val="0"/>
          <w:numId w:val="15"/>
        </w:numPr>
        <w:spacing w:after="120" w:line="288" w:lineRule="auto"/>
        <w:jc w:val="both"/>
        <w:rPr>
          <w:rFonts w:ascii="Arial" w:eastAsia="Georgia" w:hAnsi="Arial"/>
          <w:kern w:val="2"/>
          <w:szCs w:val="18"/>
          <w:lang w:val="en-AU" w:eastAsia="ja-JP"/>
        </w:rPr>
      </w:pPr>
      <w:r w:rsidRPr="00F96872">
        <w:rPr>
          <w:rFonts w:ascii="Arial" w:eastAsia="Georgia" w:hAnsi="Arial"/>
          <w:kern w:val="2"/>
          <w:szCs w:val="18"/>
          <w:lang w:val="en-AU" w:eastAsia="ja-JP"/>
        </w:rPr>
        <w:t xml:space="preserve">the whole-of-life cost of the </w:t>
      </w:r>
      <w:proofErr w:type="gramStart"/>
      <w:r w:rsidRPr="00F96872">
        <w:rPr>
          <w:rFonts w:ascii="Arial" w:eastAsia="Georgia" w:hAnsi="Arial"/>
          <w:kern w:val="2"/>
          <w:szCs w:val="18"/>
          <w:lang w:val="en-AU" w:eastAsia="ja-JP"/>
        </w:rPr>
        <w:t>contract</w:t>
      </w:r>
      <w:r>
        <w:rPr>
          <w:rFonts w:ascii="Arial" w:eastAsia="Georgia" w:hAnsi="Arial"/>
          <w:kern w:val="2"/>
          <w:szCs w:val="18"/>
          <w:lang w:val="en-AU" w:eastAsia="ja-JP"/>
        </w:rPr>
        <w:t>;</w:t>
      </w:r>
      <w:proofErr w:type="gramEnd"/>
    </w:p>
    <w:p w14:paraId="1879422D" w14:textId="77777777" w:rsidR="00E91876" w:rsidRDefault="00E91876" w:rsidP="00E91876">
      <w:pPr>
        <w:pStyle w:val="ListParagraph"/>
        <w:numPr>
          <w:ilvl w:val="0"/>
          <w:numId w:val="15"/>
        </w:numPr>
        <w:spacing w:after="120" w:line="288" w:lineRule="auto"/>
        <w:jc w:val="both"/>
        <w:rPr>
          <w:rFonts w:ascii="Arial" w:eastAsia="Georgia" w:hAnsi="Arial"/>
          <w:kern w:val="2"/>
          <w:szCs w:val="18"/>
          <w:lang w:val="en-AU" w:eastAsia="ja-JP"/>
        </w:rPr>
      </w:pPr>
      <w:r w:rsidRPr="00F96872">
        <w:rPr>
          <w:rFonts w:ascii="Arial" w:eastAsia="Georgia" w:hAnsi="Arial"/>
          <w:kern w:val="2"/>
          <w:szCs w:val="18"/>
          <w:lang w:val="en-AU" w:eastAsia="ja-JP"/>
        </w:rPr>
        <w:t xml:space="preserve">the ongoing need for the good or </w:t>
      </w:r>
      <w:proofErr w:type="gramStart"/>
      <w:r w:rsidRPr="00F96872">
        <w:rPr>
          <w:rFonts w:ascii="Arial" w:eastAsia="Georgia" w:hAnsi="Arial"/>
          <w:kern w:val="2"/>
          <w:szCs w:val="18"/>
          <w:lang w:val="en-AU" w:eastAsia="ja-JP"/>
        </w:rPr>
        <w:t>service</w:t>
      </w:r>
      <w:r>
        <w:rPr>
          <w:rFonts w:ascii="Arial" w:eastAsia="Georgia" w:hAnsi="Arial"/>
          <w:kern w:val="2"/>
          <w:szCs w:val="18"/>
          <w:lang w:val="en-AU" w:eastAsia="ja-JP"/>
        </w:rPr>
        <w:t>;</w:t>
      </w:r>
      <w:proofErr w:type="gramEnd"/>
    </w:p>
    <w:p w14:paraId="7EEC74F6" w14:textId="77777777" w:rsidR="00E91876" w:rsidRPr="00F96872" w:rsidRDefault="00E91876" w:rsidP="00E91876">
      <w:pPr>
        <w:pStyle w:val="ListParagraph"/>
        <w:numPr>
          <w:ilvl w:val="0"/>
          <w:numId w:val="15"/>
        </w:numPr>
        <w:spacing w:after="120" w:line="288" w:lineRule="auto"/>
        <w:jc w:val="both"/>
        <w:rPr>
          <w:rFonts w:ascii="Arial" w:eastAsia="Georgia" w:hAnsi="Arial"/>
          <w:kern w:val="2"/>
          <w:szCs w:val="18"/>
          <w:lang w:val="en-AU" w:eastAsia="ja-JP"/>
        </w:rPr>
      </w:pPr>
      <w:r>
        <w:rPr>
          <w:rFonts w:ascii="Arial" w:eastAsia="Georgia" w:hAnsi="Arial"/>
          <w:kern w:val="2"/>
          <w:szCs w:val="18"/>
          <w:lang w:val="en-AU" w:eastAsia="ja-JP"/>
        </w:rPr>
        <w:t>political context / media risk; and</w:t>
      </w:r>
    </w:p>
    <w:p w14:paraId="504FFF8C" w14:textId="77777777" w:rsidR="00E91876" w:rsidRDefault="00E91876" w:rsidP="00E91876">
      <w:pPr>
        <w:pStyle w:val="ListParagraph"/>
        <w:numPr>
          <w:ilvl w:val="0"/>
          <w:numId w:val="15"/>
        </w:numPr>
        <w:spacing w:after="120" w:line="288" w:lineRule="auto"/>
        <w:jc w:val="both"/>
        <w:rPr>
          <w:rFonts w:ascii="Arial" w:eastAsia="Georgia" w:hAnsi="Arial"/>
          <w:kern w:val="2"/>
          <w:szCs w:val="18"/>
          <w:lang w:val="en-AU" w:eastAsia="ja-JP"/>
        </w:rPr>
      </w:pPr>
      <w:r w:rsidRPr="00F96872">
        <w:rPr>
          <w:rFonts w:ascii="Arial" w:eastAsia="Georgia" w:hAnsi="Arial"/>
          <w:kern w:val="2"/>
          <w:szCs w:val="18"/>
          <w:lang w:val="en-AU" w:eastAsia="ja-JP"/>
        </w:rPr>
        <w:t xml:space="preserve">the risk to clients/end users, the industry and the </w:t>
      </w:r>
      <w:r w:rsidRPr="00F96872">
        <w:rPr>
          <w:rFonts w:ascii="Arial" w:eastAsia="Georgia" w:hAnsi="Arial"/>
          <w:i/>
          <w:color w:val="ED7D31" w:themeColor="accent2"/>
          <w:kern w:val="2"/>
          <w:szCs w:val="18"/>
          <w:lang w:val="en-AU" w:eastAsia="ja-JP"/>
        </w:rPr>
        <w:t>[public authority]</w:t>
      </w:r>
      <w:r w:rsidRPr="00F96872">
        <w:rPr>
          <w:rFonts w:ascii="Arial" w:eastAsia="Georgia" w:hAnsi="Arial"/>
          <w:kern w:val="2"/>
          <w:szCs w:val="18"/>
          <w:lang w:val="en-AU" w:eastAsia="ja-JP"/>
        </w:rPr>
        <w:t xml:space="preserve"> if the contract should fail</w:t>
      </w:r>
      <w:r>
        <w:rPr>
          <w:rFonts w:ascii="Arial" w:eastAsia="Georgia" w:hAnsi="Arial"/>
          <w:kern w:val="2"/>
          <w:szCs w:val="18"/>
          <w:lang w:val="en-AU" w:eastAsia="ja-JP"/>
        </w:rPr>
        <w:t>.</w:t>
      </w:r>
    </w:p>
    <w:p w14:paraId="397868F6" w14:textId="5A4F6775" w:rsidR="00460045" w:rsidRPr="00460045" w:rsidRDefault="00E91876" w:rsidP="00D651BD">
      <w:pPr>
        <w:spacing w:after="120" w:line="288" w:lineRule="auto"/>
        <w:jc w:val="both"/>
        <w:rPr>
          <w:rFonts w:ascii="Arial" w:eastAsia="Georgia" w:hAnsi="Arial"/>
          <w:kern w:val="2"/>
          <w:szCs w:val="18"/>
          <w:lang w:val="en-AU" w:eastAsia="ja-JP"/>
        </w:rPr>
      </w:pPr>
      <w:r>
        <w:rPr>
          <w:rFonts w:ascii="Arial" w:eastAsia="Georgia" w:hAnsi="Arial"/>
          <w:kern w:val="2"/>
          <w:szCs w:val="18"/>
          <w:lang w:val="en-AU" w:eastAsia="ja-JP"/>
        </w:rPr>
        <w:t xml:space="preserve">The </w:t>
      </w:r>
      <w:r w:rsidRPr="004D1570">
        <w:rPr>
          <w:rFonts w:ascii="Arial" w:eastAsia="Georgia" w:hAnsi="Arial"/>
          <w:i/>
          <w:color w:val="ED7D31" w:themeColor="accent2"/>
          <w:kern w:val="2"/>
          <w:szCs w:val="18"/>
          <w:lang w:val="en-AU" w:eastAsia="ja-JP"/>
        </w:rPr>
        <w:t xml:space="preserve">[public authority’s] </w:t>
      </w:r>
      <w:r w:rsidRPr="00460045">
        <w:rPr>
          <w:rFonts w:ascii="Arial" w:eastAsia="Georgia" w:hAnsi="Arial"/>
          <w:kern w:val="2"/>
          <w:szCs w:val="18"/>
          <w:lang w:val="en-AU" w:eastAsia="ja-JP"/>
        </w:rPr>
        <w:t>considers risk, business-impact, and</w:t>
      </w:r>
      <w:r>
        <w:rPr>
          <w:rFonts w:ascii="Arial" w:eastAsia="Georgia" w:hAnsi="Arial"/>
          <w:kern w:val="2"/>
          <w:szCs w:val="18"/>
          <w:lang w:val="en-AU" w:eastAsia="ja-JP"/>
        </w:rPr>
        <w:t xml:space="preserve"> contract</w:t>
      </w:r>
      <w:r w:rsidRPr="00460045">
        <w:rPr>
          <w:rFonts w:ascii="Arial" w:eastAsia="Georgia" w:hAnsi="Arial"/>
          <w:kern w:val="2"/>
          <w:szCs w:val="18"/>
          <w:lang w:val="en-AU" w:eastAsia="ja-JP"/>
        </w:rPr>
        <w:t xml:space="preserve"> value in determining complexity, to ensure contract management resources are applied effectively. </w:t>
      </w:r>
      <w:r w:rsidR="00062339" w:rsidRPr="00460045">
        <w:rPr>
          <w:rFonts w:ascii="Arial" w:eastAsia="Georgia" w:hAnsi="Arial"/>
          <w:kern w:val="2"/>
          <w:szCs w:val="18"/>
          <w:lang w:val="en-AU" w:eastAsia="ja-JP"/>
        </w:rPr>
        <w:t>The outcome of complexity assessments contribute</w:t>
      </w:r>
      <w:r>
        <w:rPr>
          <w:rFonts w:ascii="Arial" w:eastAsia="Georgia" w:hAnsi="Arial"/>
          <w:kern w:val="2"/>
          <w:szCs w:val="18"/>
          <w:lang w:val="en-AU" w:eastAsia="ja-JP"/>
        </w:rPr>
        <w:t>s</w:t>
      </w:r>
      <w:r w:rsidR="00062339" w:rsidRPr="00460045">
        <w:rPr>
          <w:rFonts w:ascii="Arial" w:eastAsia="Georgia" w:hAnsi="Arial"/>
          <w:kern w:val="2"/>
          <w:szCs w:val="18"/>
          <w:lang w:val="en-AU" w:eastAsia="ja-JP"/>
        </w:rPr>
        <w:t xml:space="preserve"> to the level and intensity of contract monitoring and performance management (refer to section 11 of this CMP). </w:t>
      </w:r>
    </w:p>
    <w:p w14:paraId="7DA15729" w14:textId="5B5F8413" w:rsidR="00062339" w:rsidRPr="00460045" w:rsidRDefault="00062339" w:rsidP="00D651BD">
      <w:pPr>
        <w:spacing w:after="120" w:line="288" w:lineRule="auto"/>
        <w:jc w:val="both"/>
        <w:rPr>
          <w:rFonts w:ascii="Arial" w:eastAsia="Georgia" w:hAnsi="Arial"/>
          <w:kern w:val="2"/>
          <w:szCs w:val="18"/>
          <w:lang w:val="en-AU" w:eastAsia="ja-JP"/>
        </w:rPr>
      </w:pPr>
      <w:r w:rsidRPr="00460045">
        <w:rPr>
          <w:rFonts w:ascii="Arial" w:eastAsia="Georgia" w:hAnsi="Arial"/>
          <w:kern w:val="2"/>
          <w:szCs w:val="18"/>
          <w:lang w:val="en-AU" w:eastAsia="ja-JP"/>
        </w:rPr>
        <w:t xml:space="preserve">This contract has </w:t>
      </w:r>
      <w:r w:rsidR="00F96872" w:rsidRPr="00460045">
        <w:rPr>
          <w:rFonts w:ascii="Arial" w:eastAsia="Georgia" w:hAnsi="Arial"/>
          <w:kern w:val="2"/>
          <w:szCs w:val="18"/>
          <w:lang w:val="en-AU" w:eastAsia="ja-JP"/>
        </w:rPr>
        <w:t xml:space="preserve">undergone </w:t>
      </w:r>
      <w:r w:rsidRPr="00460045">
        <w:rPr>
          <w:rFonts w:ascii="Arial" w:eastAsia="Georgia" w:hAnsi="Arial"/>
          <w:kern w:val="2"/>
          <w:szCs w:val="18"/>
          <w:lang w:val="en-AU" w:eastAsia="ja-JP"/>
        </w:rPr>
        <w:t>the following complexity assessments</w:t>
      </w:r>
      <w:r w:rsidR="00F96872" w:rsidRPr="00460045">
        <w:rPr>
          <w:rFonts w:ascii="Arial" w:eastAsia="Georgia" w:hAnsi="Arial"/>
          <w:kern w:val="2"/>
          <w:szCs w:val="18"/>
          <w:lang w:val="en-AU" w:eastAsia="ja-JP"/>
        </w:rPr>
        <w:t>:</w:t>
      </w:r>
    </w:p>
    <w:tbl>
      <w:tblPr>
        <w:tblStyle w:val="TableGrid"/>
        <w:tblW w:w="0" w:type="auto"/>
        <w:tblLook w:val="04A0" w:firstRow="1" w:lastRow="0" w:firstColumn="1" w:lastColumn="0" w:noHBand="0" w:noVBand="1"/>
      </w:tblPr>
      <w:tblGrid>
        <w:gridCol w:w="3397"/>
        <w:gridCol w:w="1276"/>
        <w:gridCol w:w="4677"/>
      </w:tblGrid>
      <w:tr w:rsidR="004D1570" w:rsidRPr="005E647A" w14:paraId="306EA457" w14:textId="77777777" w:rsidTr="00865D81">
        <w:tc>
          <w:tcPr>
            <w:tcW w:w="3397" w:type="dxa"/>
            <w:shd w:val="clear" w:color="auto" w:fill="B4C6E7" w:themeFill="accent1" w:themeFillTint="66"/>
            <w:vAlign w:val="center"/>
          </w:tcPr>
          <w:p w14:paraId="7629CC2C" w14:textId="54DF869D" w:rsidR="004D1570" w:rsidRPr="008B4CC2" w:rsidRDefault="004D1570" w:rsidP="00865D81">
            <w:pPr>
              <w:rPr>
                <w:rFonts w:ascii="Arial" w:hAnsi="Arial" w:cs="Arial"/>
                <w:b/>
                <w:bCs/>
                <w:sz w:val="20"/>
                <w:szCs w:val="20"/>
                <w:lang w:val="en-AU"/>
              </w:rPr>
            </w:pPr>
            <w:r w:rsidRPr="008B4CC2">
              <w:rPr>
                <w:rFonts w:ascii="Arial" w:hAnsi="Arial" w:cs="Arial"/>
                <w:b/>
                <w:bCs/>
                <w:sz w:val="20"/>
                <w:szCs w:val="20"/>
                <w:lang w:val="en-AU"/>
              </w:rPr>
              <w:t xml:space="preserve">Initial procurement complexity assessment </w:t>
            </w:r>
          </w:p>
        </w:tc>
        <w:tc>
          <w:tcPr>
            <w:tcW w:w="1276" w:type="dxa"/>
            <w:vAlign w:val="center"/>
          </w:tcPr>
          <w:p w14:paraId="4008C8D8" w14:textId="28D8016E" w:rsidR="004D1570" w:rsidRPr="008B4CC2" w:rsidRDefault="004D1570" w:rsidP="00865D81">
            <w:pPr>
              <w:rPr>
                <w:rFonts w:ascii="Arial" w:hAnsi="Arial" w:cs="Arial"/>
                <w:bCs/>
                <w:sz w:val="20"/>
                <w:szCs w:val="20"/>
                <w:lang w:val="en-AU"/>
              </w:rPr>
            </w:pPr>
            <w:r w:rsidRPr="008B4CC2">
              <w:rPr>
                <w:rFonts w:ascii="Arial" w:hAnsi="Arial" w:cs="Arial"/>
                <w:bCs/>
                <w:sz w:val="20"/>
                <w:szCs w:val="20"/>
                <w:lang w:val="en-AU"/>
              </w:rPr>
              <w:t xml:space="preserve">Date </w:t>
            </w:r>
          </w:p>
        </w:tc>
        <w:tc>
          <w:tcPr>
            <w:tcW w:w="4677" w:type="dxa"/>
            <w:vAlign w:val="center"/>
          </w:tcPr>
          <w:p w14:paraId="3C8AB5D6" w14:textId="4F13A75F" w:rsidR="004D1570" w:rsidRPr="004D1570" w:rsidRDefault="004D1570" w:rsidP="00865D81">
            <w:pPr>
              <w:rPr>
                <w:rFonts w:ascii="Arial" w:hAnsi="Arial" w:cs="Arial"/>
                <w:i/>
                <w:iCs/>
                <w:color w:val="ED7D31" w:themeColor="accent2"/>
                <w:sz w:val="20"/>
                <w:szCs w:val="20"/>
              </w:rPr>
            </w:pPr>
            <w:r w:rsidRPr="004D1570">
              <w:rPr>
                <w:rFonts w:ascii="Arial" w:hAnsi="Arial" w:cs="Arial"/>
                <w:i/>
                <w:iCs/>
                <w:color w:val="ED7D31" w:themeColor="accent2"/>
                <w:sz w:val="20"/>
                <w:szCs w:val="20"/>
              </w:rPr>
              <w:t>[find information in Procurement Acquisition Plan]</w:t>
            </w:r>
          </w:p>
        </w:tc>
      </w:tr>
      <w:tr w:rsidR="004D1570" w:rsidRPr="005E647A" w14:paraId="0F2F8C36" w14:textId="77777777" w:rsidTr="00865D81">
        <w:tc>
          <w:tcPr>
            <w:tcW w:w="3397" w:type="dxa"/>
            <w:shd w:val="clear" w:color="auto" w:fill="B4C6E7" w:themeFill="accent1" w:themeFillTint="66"/>
            <w:vAlign w:val="center"/>
          </w:tcPr>
          <w:p w14:paraId="1FA37007" w14:textId="12B862A8" w:rsidR="004D1570" w:rsidRPr="008B4CC2" w:rsidRDefault="004D1570" w:rsidP="00865D81">
            <w:pPr>
              <w:rPr>
                <w:rFonts w:ascii="Arial" w:hAnsi="Arial" w:cs="Arial"/>
                <w:b/>
                <w:bCs/>
                <w:sz w:val="20"/>
                <w:szCs w:val="20"/>
                <w:lang w:val="en-AU"/>
              </w:rPr>
            </w:pPr>
            <w:r w:rsidRPr="008B4CC2">
              <w:rPr>
                <w:rFonts w:ascii="Arial" w:hAnsi="Arial" w:cs="Arial"/>
                <w:b/>
                <w:bCs/>
                <w:sz w:val="20"/>
                <w:szCs w:val="20"/>
                <w:lang w:val="en-AU"/>
              </w:rPr>
              <w:t>Procurement complexity reassessment (following evaluation and contract negotiation)</w:t>
            </w:r>
          </w:p>
        </w:tc>
        <w:tc>
          <w:tcPr>
            <w:tcW w:w="1276" w:type="dxa"/>
            <w:vAlign w:val="center"/>
          </w:tcPr>
          <w:p w14:paraId="2B1B2B9B" w14:textId="6668C730" w:rsidR="004D1570" w:rsidRPr="008B4CC2" w:rsidRDefault="004D1570" w:rsidP="00865D81">
            <w:pPr>
              <w:rPr>
                <w:rFonts w:ascii="Arial" w:hAnsi="Arial" w:cs="Arial"/>
                <w:bCs/>
                <w:sz w:val="20"/>
                <w:szCs w:val="20"/>
                <w:lang w:val="en-AU"/>
              </w:rPr>
            </w:pPr>
            <w:r w:rsidRPr="008B4CC2">
              <w:rPr>
                <w:rFonts w:ascii="Arial" w:hAnsi="Arial" w:cs="Arial"/>
                <w:bCs/>
                <w:sz w:val="20"/>
                <w:szCs w:val="20"/>
                <w:lang w:val="en-AU"/>
              </w:rPr>
              <w:t>Date</w:t>
            </w:r>
          </w:p>
        </w:tc>
        <w:tc>
          <w:tcPr>
            <w:tcW w:w="4677" w:type="dxa"/>
            <w:vAlign w:val="center"/>
          </w:tcPr>
          <w:p w14:paraId="5C0D8EE3" w14:textId="721DE60A" w:rsidR="004D1570" w:rsidRPr="00C4518E" w:rsidRDefault="004D1570" w:rsidP="00865D81">
            <w:pPr>
              <w:rPr>
                <w:rFonts w:ascii="Arial" w:hAnsi="Arial" w:cs="Arial"/>
                <w:b/>
                <w:bCs/>
                <w:sz w:val="20"/>
                <w:szCs w:val="20"/>
                <w:lang w:val="en-AU"/>
              </w:rPr>
            </w:pPr>
            <w:r w:rsidRPr="00277266">
              <w:rPr>
                <w:rFonts w:ascii="Arial" w:hAnsi="Arial" w:cs="Arial"/>
                <w:i/>
                <w:iCs/>
                <w:color w:val="ED7D31" w:themeColor="accent2"/>
                <w:sz w:val="20"/>
                <w:szCs w:val="20"/>
              </w:rPr>
              <w:t>[delete row if not applicable]</w:t>
            </w:r>
          </w:p>
        </w:tc>
      </w:tr>
      <w:tr w:rsidR="004D1570" w:rsidRPr="005E647A" w14:paraId="555961CE" w14:textId="77777777" w:rsidTr="00865D81">
        <w:tc>
          <w:tcPr>
            <w:tcW w:w="3397" w:type="dxa"/>
            <w:shd w:val="clear" w:color="auto" w:fill="B4C6E7" w:themeFill="accent1" w:themeFillTint="66"/>
            <w:vAlign w:val="center"/>
          </w:tcPr>
          <w:p w14:paraId="2E229CC1" w14:textId="2AD9D8CB" w:rsidR="004D1570" w:rsidRPr="008B4CC2" w:rsidRDefault="004D1570" w:rsidP="00865D81">
            <w:pPr>
              <w:rPr>
                <w:rFonts w:ascii="Arial" w:hAnsi="Arial" w:cs="Arial"/>
                <w:b/>
                <w:bCs/>
                <w:sz w:val="20"/>
                <w:szCs w:val="20"/>
                <w:lang w:val="en-AU"/>
              </w:rPr>
            </w:pPr>
            <w:r w:rsidRPr="008B4CC2">
              <w:rPr>
                <w:rFonts w:ascii="Arial" w:hAnsi="Arial" w:cs="Arial"/>
                <w:b/>
                <w:bCs/>
                <w:sz w:val="20"/>
                <w:szCs w:val="20"/>
                <w:lang w:val="en-AU"/>
              </w:rPr>
              <w:t>Contract commencement complexity assessment</w:t>
            </w:r>
          </w:p>
        </w:tc>
        <w:tc>
          <w:tcPr>
            <w:tcW w:w="1276" w:type="dxa"/>
            <w:vAlign w:val="center"/>
          </w:tcPr>
          <w:p w14:paraId="4C598013" w14:textId="41CF8D0F" w:rsidR="004D1570" w:rsidRPr="008B4CC2" w:rsidRDefault="004D1570" w:rsidP="00865D81">
            <w:pPr>
              <w:rPr>
                <w:rFonts w:ascii="Arial" w:hAnsi="Arial" w:cs="Arial"/>
                <w:bCs/>
                <w:sz w:val="20"/>
                <w:szCs w:val="20"/>
                <w:lang w:val="en-AU"/>
              </w:rPr>
            </w:pPr>
            <w:r w:rsidRPr="008B4CC2">
              <w:rPr>
                <w:rFonts w:ascii="Arial" w:hAnsi="Arial" w:cs="Arial"/>
                <w:bCs/>
                <w:sz w:val="20"/>
                <w:szCs w:val="20"/>
                <w:lang w:val="en-AU"/>
              </w:rPr>
              <w:t xml:space="preserve">Date </w:t>
            </w:r>
          </w:p>
        </w:tc>
        <w:tc>
          <w:tcPr>
            <w:tcW w:w="4677" w:type="dxa"/>
            <w:vAlign w:val="center"/>
          </w:tcPr>
          <w:p w14:paraId="00E4673E" w14:textId="4C64A6A2" w:rsidR="004D1570" w:rsidRPr="00C4518E" w:rsidRDefault="004D1570" w:rsidP="00865D81">
            <w:pPr>
              <w:rPr>
                <w:rFonts w:ascii="Arial" w:hAnsi="Arial" w:cs="Arial"/>
                <w:b/>
                <w:bCs/>
                <w:sz w:val="20"/>
                <w:szCs w:val="20"/>
                <w:lang w:val="en-AU"/>
              </w:rPr>
            </w:pPr>
          </w:p>
        </w:tc>
      </w:tr>
      <w:tr w:rsidR="004D1570" w:rsidRPr="005E647A" w14:paraId="2B0E0159" w14:textId="77777777" w:rsidTr="00865D81">
        <w:tc>
          <w:tcPr>
            <w:tcW w:w="3397" w:type="dxa"/>
            <w:shd w:val="clear" w:color="auto" w:fill="B4C6E7" w:themeFill="accent1" w:themeFillTint="66"/>
            <w:vAlign w:val="center"/>
          </w:tcPr>
          <w:p w14:paraId="610A0316" w14:textId="1D20C0CC" w:rsidR="004D1570" w:rsidRPr="008B4CC2" w:rsidRDefault="004D1570" w:rsidP="00865D81">
            <w:pPr>
              <w:rPr>
                <w:rFonts w:ascii="Arial" w:hAnsi="Arial" w:cs="Arial"/>
                <w:b/>
                <w:bCs/>
                <w:sz w:val="20"/>
                <w:szCs w:val="20"/>
                <w:lang w:val="en-AU"/>
              </w:rPr>
            </w:pPr>
            <w:r w:rsidRPr="008B4CC2">
              <w:rPr>
                <w:rFonts w:ascii="Arial" w:hAnsi="Arial" w:cs="Arial"/>
                <w:b/>
                <w:bCs/>
                <w:sz w:val="20"/>
                <w:szCs w:val="20"/>
                <w:lang w:val="en-AU"/>
              </w:rPr>
              <w:t xml:space="preserve">Contract complexity reassessment </w:t>
            </w:r>
          </w:p>
        </w:tc>
        <w:tc>
          <w:tcPr>
            <w:tcW w:w="1276" w:type="dxa"/>
            <w:vAlign w:val="center"/>
          </w:tcPr>
          <w:p w14:paraId="49A4197B" w14:textId="7B8F837A" w:rsidR="004D1570" w:rsidRPr="008B4CC2" w:rsidRDefault="004D1570" w:rsidP="00865D81">
            <w:pPr>
              <w:rPr>
                <w:rFonts w:ascii="Arial" w:hAnsi="Arial" w:cs="Arial"/>
                <w:bCs/>
                <w:sz w:val="20"/>
                <w:szCs w:val="20"/>
                <w:lang w:val="en-AU"/>
              </w:rPr>
            </w:pPr>
            <w:r w:rsidRPr="008B4CC2">
              <w:rPr>
                <w:rFonts w:ascii="Arial" w:hAnsi="Arial" w:cs="Arial"/>
                <w:bCs/>
                <w:sz w:val="20"/>
                <w:szCs w:val="20"/>
                <w:lang w:val="en-AU"/>
              </w:rPr>
              <w:t>Date</w:t>
            </w:r>
          </w:p>
        </w:tc>
        <w:tc>
          <w:tcPr>
            <w:tcW w:w="4677" w:type="dxa"/>
            <w:vAlign w:val="center"/>
          </w:tcPr>
          <w:p w14:paraId="582553D5" w14:textId="1C490BAF" w:rsidR="004D1570" w:rsidRPr="00C4518E" w:rsidRDefault="004D1570" w:rsidP="00865D81">
            <w:pPr>
              <w:rPr>
                <w:rFonts w:ascii="Arial" w:hAnsi="Arial" w:cs="Arial"/>
                <w:b/>
                <w:bCs/>
                <w:sz w:val="20"/>
                <w:szCs w:val="20"/>
                <w:lang w:val="en-AU"/>
              </w:rPr>
            </w:pPr>
            <w:r w:rsidRPr="00277266">
              <w:rPr>
                <w:rFonts w:ascii="Arial" w:hAnsi="Arial" w:cs="Arial"/>
                <w:i/>
                <w:iCs/>
                <w:color w:val="ED7D31" w:themeColor="accent2"/>
                <w:sz w:val="20"/>
                <w:szCs w:val="20"/>
              </w:rPr>
              <w:t>[delete row if not applicable]</w:t>
            </w:r>
          </w:p>
        </w:tc>
      </w:tr>
      <w:tr w:rsidR="004D1570" w:rsidRPr="005E647A" w14:paraId="0236F1E1" w14:textId="77777777" w:rsidTr="00865D81">
        <w:tc>
          <w:tcPr>
            <w:tcW w:w="3397" w:type="dxa"/>
            <w:shd w:val="clear" w:color="auto" w:fill="B4C6E7" w:themeFill="accent1" w:themeFillTint="66"/>
            <w:vAlign w:val="center"/>
          </w:tcPr>
          <w:p w14:paraId="53568D8B" w14:textId="0C911C71" w:rsidR="004D1570" w:rsidRPr="008B4CC2" w:rsidRDefault="004D1570" w:rsidP="00865D81">
            <w:pPr>
              <w:rPr>
                <w:rFonts w:ascii="Arial" w:hAnsi="Arial" w:cs="Arial"/>
                <w:b/>
                <w:bCs/>
                <w:sz w:val="20"/>
                <w:szCs w:val="20"/>
                <w:lang w:val="en-AU"/>
              </w:rPr>
            </w:pPr>
            <w:r w:rsidRPr="008B4CC2">
              <w:rPr>
                <w:rFonts w:ascii="Arial" w:hAnsi="Arial" w:cs="Arial"/>
                <w:b/>
                <w:bCs/>
                <w:sz w:val="20"/>
                <w:szCs w:val="20"/>
                <w:lang w:val="en-AU"/>
              </w:rPr>
              <w:t xml:space="preserve">Contract complexity reassessment </w:t>
            </w:r>
          </w:p>
        </w:tc>
        <w:tc>
          <w:tcPr>
            <w:tcW w:w="1276" w:type="dxa"/>
            <w:vAlign w:val="center"/>
          </w:tcPr>
          <w:p w14:paraId="394411CF" w14:textId="18559860" w:rsidR="004D1570" w:rsidRPr="008B4CC2" w:rsidRDefault="004D1570" w:rsidP="00865D81">
            <w:pPr>
              <w:rPr>
                <w:rFonts w:ascii="Arial" w:hAnsi="Arial" w:cs="Arial"/>
                <w:bCs/>
                <w:sz w:val="20"/>
                <w:szCs w:val="20"/>
                <w:lang w:val="en-AU"/>
              </w:rPr>
            </w:pPr>
            <w:r w:rsidRPr="008B4CC2">
              <w:rPr>
                <w:rFonts w:ascii="Arial" w:hAnsi="Arial" w:cs="Arial"/>
                <w:bCs/>
                <w:sz w:val="20"/>
                <w:szCs w:val="20"/>
                <w:lang w:val="en-AU"/>
              </w:rPr>
              <w:t>Date</w:t>
            </w:r>
          </w:p>
        </w:tc>
        <w:tc>
          <w:tcPr>
            <w:tcW w:w="4677" w:type="dxa"/>
            <w:vAlign w:val="center"/>
          </w:tcPr>
          <w:p w14:paraId="3A810203" w14:textId="26C35A6B" w:rsidR="004D1570" w:rsidRPr="00C4518E" w:rsidRDefault="004D1570" w:rsidP="00865D81">
            <w:pPr>
              <w:rPr>
                <w:rFonts w:ascii="Arial" w:hAnsi="Arial" w:cs="Arial"/>
                <w:b/>
                <w:bCs/>
                <w:sz w:val="20"/>
                <w:szCs w:val="20"/>
                <w:lang w:val="en-AU"/>
              </w:rPr>
            </w:pPr>
            <w:r w:rsidRPr="00277266">
              <w:rPr>
                <w:rFonts w:ascii="Arial" w:hAnsi="Arial" w:cs="Arial"/>
                <w:i/>
                <w:iCs/>
                <w:color w:val="ED7D31" w:themeColor="accent2"/>
                <w:sz w:val="20"/>
                <w:szCs w:val="20"/>
              </w:rPr>
              <w:t>[delete row if not applicable]</w:t>
            </w:r>
          </w:p>
        </w:tc>
      </w:tr>
    </w:tbl>
    <w:p w14:paraId="29BC122C" w14:textId="696412BA" w:rsidR="00BE24E3" w:rsidRDefault="00F96872" w:rsidP="008B4CC2">
      <w:pPr>
        <w:spacing w:before="240" w:after="240" w:line="288" w:lineRule="auto"/>
        <w:jc w:val="both"/>
        <w:rPr>
          <w:rFonts w:ascii="Arial" w:eastAsia="Georgia" w:hAnsi="Arial"/>
          <w:i/>
          <w:color w:val="ED7D31" w:themeColor="accent2"/>
          <w:kern w:val="2"/>
          <w:szCs w:val="18"/>
          <w:lang w:val="en-AU" w:eastAsia="ja-JP"/>
        </w:rPr>
      </w:pPr>
      <w:r w:rsidRPr="00460045">
        <w:rPr>
          <w:rFonts w:ascii="Arial" w:eastAsia="Georgia" w:hAnsi="Arial"/>
          <w:kern w:val="2"/>
          <w:szCs w:val="18"/>
          <w:lang w:val="en-AU" w:eastAsia="ja-JP"/>
        </w:rPr>
        <w:t xml:space="preserve">The detail of these complexity assessments, </w:t>
      </w:r>
      <w:r w:rsidR="00062339" w:rsidRPr="00460045">
        <w:rPr>
          <w:rFonts w:ascii="Arial" w:eastAsia="Georgia" w:hAnsi="Arial"/>
          <w:kern w:val="2"/>
          <w:szCs w:val="18"/>
          <w:lang w:val="en-AU" w:eastAsia="ja-JP"/>
        </w:rPr>
        <w:t>including the outcome and considerations leading to that outcome</w:t>
      </w:r>
      <w:r w:rsidRPr="00460045">
        <w:rPr>
          <w:rFonts w:ascii="Arial" w:eastAsia="Georgia" w:hAnsi="Arial"/>
          <w:kern w:val="2"/>
          <w:szCs w:val="18"/>
          <w:lang w:val="en-AU" w:eastAsia="ja-JP"/>
        </w:rPr>
        <w:t xml:space="preserve"> can be found here</w:t>
      </w:r>
      <w:r w:rsidRPr="00F96872">
        <w:rPr>
          <w:rFonts w:ascii="Arial" w:hAnsi="Arial" w:cs="Arial"/>
          <w:i/>
          <w:iCs/>
          <w:lang w:val="en-AU"/>
        </w:rPr>
        <w:t xml:space="preserve"> </w:t>
      </w:r>
      <w:r w:rsidRPr="00F96872">
        <w:rPr>
          <w:rFonts w:ascii="Arial" w:hAnsi="Arial" w:cs="Arial"/>
          <w:i/>
          <w:iCs/>
          <w:color w:val="ED7D31" w:themeColor="accent2"/>
          <w:lang w:val="en-AU"/>
        </w:rPr>
        <w:t xml:space="preserve">[insert </w:t>
      </w:r>
      <w:r w:rsidRPr="00F96872">
        <w:rPr>
          <w:rFonts w:ascii="Arial" w:eastAsia="Georgia" w:hAnsi="Arial"/>
          <w:i/>
          <w:color w:val="ED7D31" w:themeColor="accent2"/>
          <w:kern w:val="2"/>
          <w:szCs w:val="18"/>
          <w:lang w:val="en-AU" w:eastAsia="ja-JP"/>
        </w:rPr>
        <w:t xml:space="preserve">location </w:t>
      </w:r>
      <w:r w:rsidRPr="00062339">
        <w:rPr>
          <w:rFonts w:ascii="Arial" w:eastAsia="Georgia" w:hAnsi="Arial"/>
          <w:i/>
          <w:color w:val="ED7D31" w:themeColor="accent2"/>
          <w:kern w:val="2"/>
          <w:szCs w:val="18"/>
          <w:lang w:val="en-AU" w:eastAsia="ja-JP"/>
        </w:rPr>
        <w:t>of</w:t>
      </w:r>
      <w:r>
        <w:rPr>
          <w:rFonts w:ascii="Arial" w:eastAsia="Georgia" w:hAnsi="Arial"/>
          <w:i/>
          <w:color w:val="ED7D31" w:themeColor="accent2"/>
          <w:kern w:val="2"/>
          <w:szCs w:val="18"/>
          <w:lang w:val="en-AU" w:eastAsia="ja-JP"/>
        </w:rPr>
        <w:t xml:space="preserve"> complexity assessment documentation].</w:t>
      </w:r>
    </w:p>
    <w:p w14:paraId="3F2F637B" w14:textId="1099A100" w:rsidR="00E91876" w:rsidRDefault="00E91876" w:rsidP="00E91876">
      <w:pPr>
        <w:spacing w:after="120" w:line="288" w:lineRule="auto"/>
        <w:jc w:val="both"/>
        <w:rPr>
          <w:rFonts w:ascii="Arial" w:eastAsia="Georgia" w:hAnsi="Arial"/>
          <w:i/>
          <w:color w:val="ED7D31" w:themeColor="accent2"/>
          <w:kern w:val="2"/>
          <w:szCs w:val="18"/>
          <w:lang w:val="en-AU" w:eastAsia="ja-JP"/>
        </w:rPr>
      </w:pPr>
      <w:r w:rsidRPr="004D1570">
        <w:rPr>
          <w:rFonts w:ascii="Arial" w:eastAsia="Georgia" w:hAnsi="Arial"/>
          <w:kern w:val="2"/>
          <w:szCs w:val="18"/>
          <w:lang w:val="en-AU" w:eastAsia="ja-JP"/>
        </w:rPr>
        <w:lastRenderedPageBreak/>
        <w:t>The complexity of th</w:t>
      </w:r>
      <w:r>
        <w:rPr>
          <w:rFonts w:ascii="Arial" w:eastAsia="Georgia" w:hAnsi="Arial"/>
          <w:kern w:val="2"/>
          <w:szCs w:val="18"/>
          <w:lang w:val="en-AU" w:eastAsia="ja-JP"/>
        </w:rPr>
        <w:t>e</w:t>
      </w:r>
      <w:r w:rsidRPr="004D1570">
        <w:rPr>
          <w:rFonts w:ascii="Arial" w:eastAsia="Georgia" w:hAnsi="Arial"/>
          <w:kern w:val="2"/>
          <w:szCs w:val="18"/>
          <w:lang w:val="en-AU" w:eastAsia="ja-JP"/>
        </w:rPr>
        <w:t xml:space="preserve"> contract is regularly reassessed throughout the life of the contract to ensure quality, value and risks are monitored effectively. </w:t>
      </w:r>
    </w:p>
    <w:p w14:paraId="6AE5C292" w14:textId="47FE6D7E" w:rsidR="00D01C43" w:rsidRPr="00865D81" w:rsidRDefault="00D01C43" w:rsidP="005044FC">
      <w:pPr>
        <w:pStyle w:val="Heading1"/>
        <w:spacing w:after="120"/>
        <w:ind w:left="431" w:hanging="431"/>
        <w:rPr>
          <w:rFonts w:cs="Arial"/>
          <w:color w:val="auto"/>
          <w:lang w:val="en-AU"/>
        </w:rPr>
      </w:pPr>
      <w:bookmarkStart w:id="26" w:name="_Toc76028371"/>
      <w:r w:rsidRPr="00865D81">
        <w:rPr>
          <w:rFonts w:cs="Arial"/>
          <w:color w:val="auto"/>
          <w:lang w:val="en-AU"/>
        </w:rPr>
        <w:t xml:space="preserve">Performance </w:t>
      </w:r>
      <w:r w:rsidR="00666044" w:rsidRPr="00865D81">
        <w:rPr>
          <w:rFonts w:cs="Arial"/>
          <w:color w:val="auto"/>
          <w:lang w:val="en-AU"/>
        </w:rPr>
        <w:t xml:space="preserve">&amp; Risk </w:t>
      </w:r>
      <w:r w:rsidRPr="00865D81">
        <w:rPr>
          <w:rFonts w:cs="Arial"/>
          <w:color w:val="auto"/>
          <w:lang w:val="en-AU"/>
        </w:rPr>
        <w:t>Management</w:t>
      </w:r>
      <w:bookmarkEnd w:id="26"/>
      <w:r w:rsidRPr="00865D81">
        <w:rPr>
          <w:rFonts w:cs="Arial"/>
          <w:color w:val="auto"/>
          <w:lang w:val="en-AU"/>
        </w:rPr>
        <w:t xml:space="preserve"> </w:t>
      </w:r>
    </w:p>
    <w:p w14:paraId="0A46DAC1" w14:textId="205C24D8" w:rsidR="00132937" w:rsidRDefault="00132937" w:rsidP="00865D81">
      <w:pPr>
        <w:spacing w:after="120" w:line="288" w:lineRule="auto"/>
        <w:rPr>
          <w:rFonts w:ascii="Arial" w:eastAsia="Georgia" w:hAnsi="Arial"/>
          <w:kern w:val="2"/>
          <w:szCs w:val="18"/>
          <w:lang w:val="en-AU" w:eastAsia="ja-JP"/>
        </w:rPr>
      </w:pPr>
      <w:r w:rsidRPr="00132937">
        <w:rPr>
          <w:rFonts w:ascii="Arial" w:eastAsia="Georgia" w:hAnsi="Arial"/>
          <w:kern w:val="2"/>
          <w:szCs w:val="18"/>
          <w:lang w:val="en-AU" w:eastAsia="ja-JP"/>
        </w:rPr>
        <w:t xml:space="preserve">The main aim of contract management is to ensure that all parties meet their obligations to deliver the objectives of the contract. It is important that </w:t>
      </w:r>
      <w:r>
        <w:rPr>
          <w:rFonts w:ascii="Arial" w:eastAsia="Georgia" w:hAnsi="Arial"/>
          <w:kern w:val="2"/>
          <w:szCs w:val="18"/>
          <w:lang w:val="en-AU" w:eastAsia="ja-JP"/>
        </w:rPr>
        <w:t xml:space="preserve">the </w:t>
      </w:r>
      <w:r w:rsidRPr="00132937">
        <w:rPr>
          <w:rFonts w:ascii="Arial" w:eastAsia="Georgia" w:hAnsi="Arial"/>
          <w:kern w:val="2"/>
          <w:szCs w:val="18"/>
          <w:lang w:val="en-AU" w:eastAsia="ja-JP"/>
        </w:rPr>
        <w:t xml:space="preserve">contract </w:t>
      </w:r>
      <w:r>
        <w:rPr>
          <w:rFonts w:ascii="Arial" w:eastAsia="Georgia" w:hAnsi="Arial"/>
          <w:kern w:val="2"/>
          <w:szCs w:val="18"/>
          <w:lang w:val="en-AU" w:eastAsia="ja-JP"/>
        </w:rPr>
        <w:t>is</w:t>
      </w:r>
      <w:r w:rsidRPr="00132937">
        <w:rPr>
          <w:rFonts w:ascii="Arial" w:eastAsia="Georgia" w:hAnsi="Arial"/>
          <w:kern w:val="2"/>
          <w:szCs w:val="18"/>
          <w:lang w:val="en-AU" w:eastAsia="ja-JP"/>
        </w:rPr>
        <w:t xml:space="preserve"> managed consistently and actively throughout </w:t>
      </w:r>
      <w:r>
        <w:rPr>
          <w:rFonts w:ascii="Arial" w:eastAsia="Georgia" w:hAnsi="Arial"/>
          <w:kern w:val="2"/>
          <w:szCs w:val="18"/>
          <w:lang w:val="en-AU" w:eastAsia="ja-JP"/>
        </w:rPr>
        <w:t>the</w:t>
      </w:r>
      <w:r w:rsidRPr="00132937">
        <w:rPr>
          <w:rFonts w:ascii="Arial" w:eastAsia="Georgia" w:hAnsi="Arial"/>
          <w:kern w:val="2"/>
          <w:szCs w:val="18"/>
          <w:lang w:val="en-AU" w:eastAsia="ja-JP"/>
        </w:rPr>
        <w:t xml:space="preserve"> life cycle in accordance with t</w:t>
      </w:r>
      <w:r>
        <w:rPr>
          <w:rFonts w:ascii="Arial" w:eastAsia="Georgia" w:hAnsi="Arial"/>
          <w:kern w:val="2"/>
          <w:szCs w:val="18"/>
          <w:lang w:val="en-AU" w:eastAsia="ja-JP"/>
        </w:rPr>
        <w:t>he contract</w:t>
      </w:r>
      <w:r w:rsidRPr="00132937">
        <w:rPr>
          <w:rFonts w:ascii="Arial" w:eastAsia="Georgia" w:hAnsi="Arial"/>
          <w:kern w:val="2"/>
          <w:szCs w:val="18"/>
          <w:lang w:val="en-AU" w:eastAsia="ja-JP"/>
        </w:rPr>
        <w:t xml:space="preserve"> terms</w:t>
      </w:r>
      <w:r>
        <w:rPr>
          <w:rFonts w:ascii="Arial" w:eastAsia="Georgia" w:hAnsi="Arial"/>
          <w:kern w:val="2"/>
          <w:szCs w:val="18"/>
          <w:lang w:val="en-AU" w:eastAsia="ja-JP"/>
        </w:rPr>
        <w:t>, despite any changes to key stakeholders etc</w:t>
      </w:r>
      <w:r w:rsidRPr="00132937">
        <w:rPr>
          <w:rFonts w:ascii="Arial" w:eastAsia="Georgia" w:hAnsi="Arial"/>
          <w:kern w:val="2"/>
          <w:szCs w:val="18"/>
          <w:lang w:val="en-AU" w:eastAsia="ja-JP"/>
        </w:rPr>
        <w:t>. This will ensure that supplier performance is satisfactory, stakeholders are well informed, and all contract requirements are met</w:t>
      </w:r>
      <w:r>
        <w:rPr>
          <w:rFonts w:ascii="Arial" w:eastAsia="Georgia" w:hAnsi="Arial"/>
          <w:kern w:val="2"/>
          <w:szCs w:val="18"/>
          <w:lang w:val="en-AU" w:eastAsia="ja-JP"/>
        </w:rPr>
        <w:t xml:space="preserve">, ultimately to </w:t>
      </w:r>
      <w:r w:rsidRPr="00132937">
        <w:rPr>
          <w:rFonts w:ascii="Arial" w:eastAsia="Georgia" w:hAnsi="Arial"/>
          <w:kern w:val="2"/>
          <w:szCs w:val="18"/>
          <w:lang w:val="en-AU" w:eastAsia="ja-JP"/>
        </w:rPr>
        <w:t>ensur</w:t>
      </w:r>
      <w:r>
        <w:rPr>
          <w:rFonts w:ascii="Arial" w:eastAsia="Georgia" w:hAnsi="Arial"/>
          <w:kern w:val="2"/>
          <w:szCs w:val="18"/>
          <w:lang w:val="en-AU" w:eastAsia="ja-JP"/>
        </w:rPr>
        <w:t>e</w:t>
      </w:r>
      <w:r w:rsidRPr="00132937">
        <w:rPr>
          <w:rFonts w:ascii="Arial" w:eastAsia="Georgia" w:hAnsi="Arial"/>
          <w:kern w:val="2"/>
          <w:szCs w:val="18"/>
          <w:lang w:val="en-AU" w:eastAsia="ja-JP"/>
        </w:rPr>
        <w:t xml:space="preserve"> that the contract delivers value for money</w:t>
      </w:r>
      <w:r>
        <w:rPr>
          <w:rFonts w:ascii="Arial" w:eastAsia="Georgia" w:hAnsi="Arial"/>
          <w:kern w:val="2"/>
          <w:szCs w:val="18"/>
          <w:lang w:val="en-AU" w:eastAsia="ja-JP"/>
        </w:rPr>
        <w:t>.</w:t>
      </w:r>
    </w:p>
    <w:p w14:paraId="21E36C9D" w14:textId="7E1A0282" w:rsidR="00132937" w:rsidRPr="00865D81" w:rsidRDefault="00132937" w:rsidP="008B4CC2">
      <w:pPr>
        <w:pStyle w:val="Heading2"/>
        <w:spacing w:before="240" w:after="120" w:line="288" w:lineRule="auto"/>
        <w:ind w:left="578" w:hanging="578"/>
        <w:rPr>
          <w:rFonts w:ascii="Arial" w:eastAsia="Georgia" w:hAnsi="Arial"/>
          <w:color w:val="auto"/>
          <w:kern w:val="2"/>
          <w:szCs w:val="18"/>
          <w:lang w:val="en-AU" w:eastAsia="ja-JP"/>
        </w:rPr>
      </w:pPr>
      <w:bookmarkStart w:id="27" w:name="_Toc76028372"/>
      <w:r w:rsidRPr="00865D81">
        <w:rPr>
          <w:rFonts w:ascii="Arial" w:eastAsia="Georgia" w:hAnsi="Arial"/>
          <w:color w:val="auto"/>
          <w:kern w:val="2"/>
          <w:szCs w:val="18"/>
          <w:lang w:val="en-AU" w:eastAsia="ja-JP"/>
        </w:rPr>
        <w:t>Contract Management Meetings</w:t>
      </w:r>
      <w:bookmarkEnd w:id="27"/>
    </w:p>
    <w:p w14:paraId="556792E6" w14:textId="3EBCA832" w:rsidR="00CF2070" w:rsidRDefault="00CF2070" w:rsidP="00382E43">
      <w:pPr>
        <w:spacing w:after="120" w:line="288" w:lineRule="auto"/>
        <w:rPr>
          <w:rFonts w:ascii="Arial" w:eastAsia="Georgia" w:hAnsi="Arial"/>
          <w:kern w:val="2"/>
          <w:szCs w:val="18"/>
          <w:lang w:val="en-AU" w:eastAsia="ja-JP"/>
        </w:rPr>
      </w:pPr>
      <w:r>
        <w:rPr>
          <w:rFonts w:ascii="Arial" w:eastAsia="Georgia" w:hAnsi="Arial"/>
          <w:kern w:val="2"/>
          <w:szCs w:val="18"/>
          <w:lang w:val="en-AU" w:eastAsia="ja-JP"/>
        </w:rPr>
        <w:t xml:space="preserve">Contract </w:t>
      </w:r>
      <w:r w:rsidR="00132937">
        <w:rPr>
          <w:rFonts w:ascii="Arial" w:eastAsia="Georgia" w:hAnsi="Arial"/>
          <w:kern w:val="2"/>
          <w:szCs w:val="18"/>
          <w:lang w:val="en-AU" w:eastAsia="ja-JP"/>
        </w:rPr>
        <w:t>m</w:t>
      </w:r>
      <w:r>
        <w:rPr>
          <w:rFonts w:ascii="Arial" w:eastAsia="Georgia" w:hAnsi="Arial"/>
          <w:kern w:val="2"/>
          <w:szCs w:val="18"/>
          <w:lang w:val="en-AU" w:eastAsia="ja-JP"/>
        </w:rPr>
        <w:t>anagement meetings</w:t>
      </w:r>
      <w:r w:rsidR="00132937">
        <w:rPr>
          <w:rFonts w:ascii="Arial" w:eastAsia="Georgia" w:hAnsi="Arial"/>
          <w:kern w:val="2"/>
          <w:szCs w:val="18"/>
          <w:lang w:val="en-AU" w:eastAsia="ja-JP"/>
        </w:rPr>
        <w:t xml:space="preserve"> will form a key element of contract management. Contract management meetings</w:t>
      </w:r>
      <w:r>
        <w:rPr>
          <w:rFonts w:ascii="Arial" w:eastAsia="Georgia" w:hAnsi="Arial"/>
          <w:kern w:val="2"/>
          <w:szCs w:val="18"/>
          <w:lang w:val="en-AU" w:eastAsia="ja-JP"/>
        </w:rPr>
        <w:t xml:space="preserve"> may include: </w:t>
      </w:r>
    </w:p>
    <w:p w14:paraId="017B5D45" w14:textId="40CE03E5" w:rsidR="00CF2070" w:rsidRPr="00CF2070" w:rsidRDefault="00CF2070" w:rsidP="00382E43">
      <w:pPr>
        <w:pStyle w:val="ListParagraph"/>
        <w:numPr>
          <w:ilvl w:val="0"/>
          <w:numId w:val="15"/>
        </w:numPr>
        <w:spacing w:after="120" w:line="288" w:lineRule="auto"/>
        <w:rPr>
          <w:rFonts w:ascii="Arial" w:eastAsia="Georgia" w:hAnsi="Arial"/>
          <w:kern w:val="2"/>
          <w:szCs w:val="18"/>
          <w:lang w:val="en-AU" w:eastAsia="ja-JP"/>
        </w:rPr>
      </w:pPr>
      <w:r>
        <w:rPr>
          <w:rFonts w:ascii="Arial" w:eastAsia="Georgia" w:hAnsi="Arial"/>
          <w:kern w:val="2"/>
          <w:szCs w:val="18"/>
          <w:lang w:val="en-AU" w:eastAsia="ja-JP"/>
        </w:rPr>
        <w:t xml:space="preserve">Contract kick-off </w:t>
      </w:r>
      <w:proofErr w:type="gramStart"/>
      <w:r>
        <w:rPr>
          <w:rFonts w:ascii="Arial" w:eastAsia="Georgia" w:hAnsi="Arial"/>
          <w:kern w:val="2"/>
          <w:szCs w:val="18"/>
          <w:lang w:val="en-AU" w:eastAsia="ja-JP"/>
        </w:rPr>
        <w:t>meeting</w:t>
      </w:r>
      <w:r w:rsidR="00146D24">
        <w:rPr>
          <w:rFonts w:ascii="Arial" w:eastAsia="Georgia" w:hAnsi="Arial"/>
          <w:kern w:val="2"/>
          <w:szCs w:val="18"/>
          <w:lang w:val="en-AU" w:eastAsia="ja-JP"/>
        </w:rPr>
        <w:t>;</w:t>
      </w:r>
      <w:proofErr w:type="gramEnd"/>
    </w:p>
    <w:p w14:paraId="74B5E021" w14:textId="3A784720" w:rsidR="00CF2070" w:rsidRDefault="00CF2070" w:rsidP="00382E43">
      <w:pPr>
        <w:pStyle w:val="ListParagraph"/>
        <w:numPr>
          <w:ilvl w:val="0"/>
          <w:numId w:val="15"/>
        </w:numPr>
        <w:spacing w:after="120" w:line="288" w:lineRule="auto"/>
        <w:rPr>
          <w:rFonts w:ascii="Arial" w:eastAsia="Georgia" w:hAnsi="Arial"/>
          <w:kern w:val="2"/>
          <w:szCs w:val="18"/>
          <w:lang w:val="en-AU" w:eastAsia="ja-JP"/>
        </w:rPr>
      </w:pPr>
      <w:r>
        <w:rPr>
          <w:rFonts w:ascii="Arial" w:eastAsia="Georgia" w:hAnsi="Arial"/>
          <w:kern w:val="2"/>
          <w:szCs w:val="18"/>
          <w:lang w:val="en-AU" w:eastAsia="ja-JP"/>
        </w:rPr>
        <w:t xml:space="preserve">Regular Performance Review </w:t>
      </w:r>
      <w:proofErr w:type="gramStart"/>
      <w:r>
        <w:rPr>
          <w:rFonts w:ascii="Arial" w:eastAsia="Georgia" w:hAnsi="Arial"/>
          <w:kern w:val="2"/>
          <w:szCs w:val="18"/>
          <w:lang w:val="en-AU" w:eastAsia="ja-JP"/>
        </w:rPr>
        <w:t>meetings</w:t>
      </w:r>
      <w:r w:rsidR="00146D24">
        <w:rPr>
          <w:rFonts w:ascii="Arial" w:eastAsia="Georgia" w:hAnsi="Arial"/>
          <w:kern w:val="2"/>
          <w:szCs w:val="18"/>
          <w:lang w:val="en-AU" w:eastAsia="ja-JP"/>
        </w:rPr>
        <w:t>;</w:t>
      </w:r>
      <w:proofErr w:type="gramEnd"/>
    </w:p>
    <w:p w14:paraId="00643772" w14:textId="334D75C9" w:rsidR="00CF2070" w:rsidRDefault="00CF2070" w:rsidP="00382E43">
      <w:pPr>
        <w:pStyle w:val="ListParagraph"/>
        <w:numPr>
          <w:ilvl w:val="0"/>
          <w:numId w:val="15"/>
        </w:numPr>
        <w:spacing w:after="120" w:line="288" w:lineRule="auto"/>
        <w:rPr>
          <w:rFonts w:ascii="Arial" w:eastAsia="Georgia" w:hAnsi="Arial"/>
          <w:kern w:val="2"/>
          <w:szCs w:val="18"/>
          <w:lang w:val="en-AU" w:eastAsia="ja-JP"/>
        </w:rPr>
      </w:pPr>
      <w:r>
        <w:rPr>
          <w:rFonts w:ascii="Arial" w:eastAsia="Georgia" w:hAnsi="Arial"/>
          <w:kern w:val="2"/>
          <w:szCs w:val="18"/>
          <w:lang w:val="en-AU" w:eastAsia="ja-JP"/>
        </w:rPr>
        <w:t xml:space="preserve">Performance escalation </w:t>
      </w:r>
      <w:proofErr w:type="gramStart"/>
      <w:r>
        <w:rPr>
          <w:rFonts w:ascii="Arial" w:eastAsia="Georgia" w:hAnsi="Arial"/>
          <w:kern w:val="2"/>
          <w:szCs w:val="18"/>
          <w:lang w:val="en-AU" w:eastAsia="ja-JP"/>
        </w:rPr>
        <w:t>meetings</w:t>
      </w:r>
      <w:r w:rsidR="00146D24">
        <w:rPr>
          <w:rFonts w:ascii="Arial" w:eastAsia="Georgia" w:hAnsi="Arial"/>
          <w:kern w:val="2"/>
          <w:szCs w:val="18"/>
          <w:lang w:val="en-AU" w:eastAsia="ja-JP"/>
        </w:rPr>
        <w:t>;</w:t>
      </w:r>
      <w:proofErr w:type="gramEnd"/>
    </w:p>
    <w:p w14:paraId="047880B4" w14:textId="3DAC6DB8" w:rsidR="00CF2070" w:rsidRDefault="00CF2070" w:rsidP="00382E43">
      <w:pPr>
        <w:pStyle w:val="ListParagraph"/>
        <w:numPr>
          <w:ilvl w:val="0"/>
          <w:numId w:val="15"/>
        </w:numPr>
        <w:spacing w:after="120" w:line="288" w:lineRule="auto"/>
        <w:rPr>
          <w:rFonts w:ascii="Arial" w:eastAsia="Georgia" w:hAnsi="Arial"/>
          <w:kern w:val="2"/>
          <w:szCs w:val="18"/>
          <w:lang w:val="en-AU" w:eastAsia="ja-JP"/>
        </w:rPr>
      </w:pPr>
      <w:r>
        <w:rPr>
          <w:rFonts w:ascii="Arial" w:eastAsia="Georgia" w:hAnsi="Arial"/>
          <w:kern w:val="2"/>
          <w:szCs w:val="18"/>
          <w:lang w:val="en-AU" w:eastAsia="ja-JP"/>
        </w:rPr>
        <w:t xml:space="preserve">Milestone / status update </w:t>
      </w:r>
      <w:proofErr w:type="gramStart"/>
      <w:r>
        <w:rPr>
          <w:rFonts w:ascii="Arial" w:eastAsia="Georgia" w:hAnsi="Arial"/>
          <w:kern w:val="2"/>
          <w:szCs w:val="18"/>
          <w:lang w:val="en-AU" w:eastAsia="ja-JP"/>
        </w:rPr>
        <w:t>meetings</w:t>
      </w:r>
      <w:r w:rsidR="00146D24">
        <w:rPr>
          <w:rFonts w:ascii="Arial" w:eastAsia="Georgia" w:hAnsi="Arial"/>
          <w:kern w:val="2"/>
          <w:szCs w:val="18"/>
          <w:lang w:val="en-AU" w:eastAsia="ja-JP"/>
        </w:rPr>
        <w:t>;</w:t>
      </w:r>
      <w:proofErr w:type="gramEnd"/>
    </w:p>
    <w:p w14:paraId="62327471" w14:textId="1840A18C" w:rsidR="00CF2070" w:rsidRDefault="00CF2070" w:rsidP="00382E43">
      <w:pPr>
        <w:pStyle w:val="ListParagraph"/>
        <w:numPr>
          <w:ilvl w:val="0"/>
          <w:numId w:val="15"/>
        </w:numPr>
        <w:spacing w:after="120" w:line="288" w:lineRule="auto"/>
        <w:rPr>
          <w:rFonts w:ascii="Arial" w:eastAsia="Georgia" w:hAnsi="Arial"/>
          <w:kern w:val="2"/>
          <w:szCs w:val="18"/>
          <w:lang w:val="en-AU" w:eastAsia="ja-JP"/>
        </w:rPr>
      </w:pPr>
      <w:r>
        <w:rPr>
          <w:rFonts w:ascii="Arial" w:eastAsia="Georgia" w:hAnsi="Arial"/>
          <w:kern w:val="2"/>
          <w:szCs w:val="18"/>
          <w:lang w:val="en-AU" w:eastAsia="ja-JP"/>
        </w:rPr>
        <w:t xml:space="preserve">Contract closure/transition </w:t>
      </w:r>
      <w:proofErr w:type="gramStart"/>
      <w:r>
        <w:rPr>
          <w:rFonts w:ascii="Arial" w:eastAsia="Georgia" w:hAnsi="Arial"/>
          <w:kern w:val="2"/>
          <w:szCs w:val="18"/>
          <w:lang w:val="en-AU" w:eastAsia="ja-JP"/>
        </w:rPr>
        <w:t>meetings</w:t>
      </w:r>
      <w:r w:rsidR="00146D24">
        <w:rPr>
          <w:rFonts w:ascii="Arial" w:eastAsia="Georgia" w:hAnsi="Arial"/>
          <w:kern w:val="2"/>
          <w:szCs w:val="18"/>
          <w:lang w:val="en-AU" w:eastAsia="ja-JP"/>
        </w:rPr>
        <w:t>;</w:t>
      </w:r>
      <w:proofErr w:type="gramEnd"/>
    </w:p>
    <w:p w14:paraId="756C003D" w14:textId="0282318F" w:rsidR="00CF2070" w:rsidRPr="00CF2070" w:rsidRDefault="00CF2070" w:rsidP="00382E43">
      <w:pPr>
        <w:pStyle w:val="ListParagraph"/>
        <w:numPr>
          <w:ilvl w:val="0"/>
          <w:numId w:val="15"/>
        </w:numPr>
        <w:spacing w:after="120" w:line="288" w:lineRule="auto"/>
        <w:rPr>
          <w:rFonts w:ascii="Arial" w:eastAsia="Georgia" w:hAnsi="Arial"/>
          <w:i/>
          <w:color w:val="ED7D31" w:themeColor="accent2"/>
          <w:kern w:val="2"/>
          <w:szCs w:val="18"/>
          <w:lang w:val="en-AU" w:eastAsia="ja-JP"/>
        </w:rPr>
      </w:pPr>
      <w:r w:rsidRPr="00CF2070">
        <w:rPr>
          <w:rFonts w:ascii="Arial" w:eastAsia="Georgia" w:hAnsi="Arial"/>
          <w:i/>
          <w:color w:val="ED7D31" w:themeColor="accent2"/>
          <w:kern w:val="2"/>
          <w:szCs w:val="18"/>
          <w:lang w:val="en-AU" w:eastAsia="ja-JP"/>
        </w:rPr>
        <w:t>[insert other examples as required]</w:t>
      </w:r>
      <w:r w:rsidR="00146D24">
        <w:rPr>
          <w:rFonts w:ascii="Arial" w:eastAsia="Georgia" w:hAnsi="Arial"/>
          <w:i/>
          <w:color w:val="ED7D31" w:themeColor="accent2"/>
          <w:kern w:val="2"/>
          <w:szCs w:val="18"/>
          <w:lang w:val="en-AU" w:eastAsia="ja-JP"/>
        </w:rPr>
        <w:t>.</w:t>
      </w:r>
    </w:p>
    <w:p w14:paraId="05B0EF5F" w14:textId="40181F4B" w:rsidR="00CF2070" w:rsidRPr="00F3616C" w:rsidRDefault="00CF2070" w:rsidP="00382E43">
      <w:pPr>
        <w:spacing w:after="120" w:line="288" w:lineRule="auto"/>
        <w:rPr>
          <w:rFonts w:ascii="Arial" w:eastAsia="Georgia" w:hAnsi="Arial"/>
          <w:kern w:val="2"/>
          <w:szCs w:val="18"/>
          <w:lang w:val="en-AU" w:eastAsia="ja-JP"/>
        </w:rPr>
      </w:pPr>
      <w:r w:rsidRPr="00F3616C">
        <w:rPr>
          <w:rFonts w:ascii="Arial" w:eastAsia="Georgia" w:hAnsi="Arial"/>
          <w:kern w:val="2"/>
          <w:szCs w:val="18"/>
          <w:lang w:val="en-AU" w:eastAsia="ja-JP"/>
        </w:rPr>
        <w:t xml:space="preserve">Contract management meetings are held </w:t>
      </w:r>
      <w:r>
        <w:rPr>
          <w:rFonts w:ascii="Arial" w:eastAsia="Georgia" w:hAnsi="Arial"/>
          <w:kern w:val="2"/>
          <w:szCs w:val="18"/>
          <w:lang w:val="en-AU" w:eastAsia="ja-JP"/>
        </w:rPr>
        <w:t xml:space="preserve">as per the requirements of the </w:t>
      </w:r>
      <w:r w:rsidRPr="00CF2070">
        <w:rPr>
          <w:rFonts w:ascii="Arial" w:eastAsia="Georgia" w:hAnsi="Arial"/>
          <w:i/>
          <w:color w:val="ED7D31" w:themeColor="accent2"/>
          <w:kern w:val="2"/>
          <w:szCs w:val="18"/>
          <w:lang w:val="en-AU" w:eastAsia="ja-JP"/>
        </w:rPr>
        <w:t>[public authority’s] contract management framework &amp; risk/complexity assessments</w:t>
      </w:r>
      <w:r w:rsidRPr="00CF2070">
        <w:rPr>
          <w:rFonts w:ascii="Arial" w:eastAsia="Georgia" w:hAnsi="Arial"/>
          <w:kern w:val="2"/>
          <w:szCs w:val="18"/>
          <w:lang w:val="en-AU" w:eastAsia="ja-JP"/>
        </w:rPr>
        <w:t>; and</w:t>
      </w:r>
      <w:r>
        <w:rPr>
          <w:rFonts w:ascii="Arial" w:eastAsia="Georgia" w:hAnsi="Arial"/>
          <w:kern w:val="2"/>
          <w:szCs w:val="18"/>
          <w:lang w:val="en-AU" w:eastAsia="ja-JP"/>
        </w:rPr>
        <w:t xml:space="preserve"> m</w:t>
      </w:r>
      <w:r w:rsidRPr="00CF2070">
        <w:rPr>
          <w:rFonts w:ascii="Arial" w:eastAsia="Georgia" w:hAnsi="Arial"/>
          <w:kern w:val="2"/>
          <w:szCs w:val="18"/>
          <w:lang w:val="en-AU" w:eastAsia="ja-JP"/>
        </w:rPr>
        <w:t>ore frequently if required.</w:t>
      </w:r>
      <w:r w:rsidR="007A23DB">
        <w:rPr>
          <w:rFonts w:ascii="Arial" w:eastAsia="Georgia" w:hAnsi="Arial"/>
          <w:kern w:val="2"/>
          <w:szCs w:val="18"/>
          <w:lang w:val="en-AU" w:eastAsia="ja-JP"/>
        </w:rPr>
        <w:t xml:space="preserve"> </w:t>
      </w:r>
      <w:r w:rsidRPr="00F3616C">
        <w:rPr>
          <w:rFonts w:ascii="Arial" w:eastAsia="Georgia" w:hAnsi="Arial"/>
          <w:kern w:val="2"/>
          <w:szCs w:val="18"/>
          <w:lang w:val="en-AU" w:eastAsia="ja-JP"/>
        </w:rPr>
        <w:t xml:space="preserve">Attendees at these meetings </w:t>
      </w:r>
      <w:r>
        <w:rPr>
          <w:rFonts w:ascii="Arial" w:eastAsia="Georgia" w:hAnsi="Arial"/>
          <w:kern w:val="2"/>
          <w:szCs w:val="18"/>
          <w:lang w:val="en-AU" w:eastAsia="ja-JP"/>
        </w:rPr>
        <w:t>will be</w:t>
      </w:r>
      <w:r w:rsidRPr="00F3616C">
        <w:rPr>
          <w:rFonts w:ascii="Arial" w:eastAsia="Georgia" w:hAnsi="Arial"/>
          <w:kern w:val="2"/>
          <w:szCs w:val="18"/>
          <w:lang w:val="en-AU" w:eastAsia="ja-JP"/>
        </w:rPr>
        <w:t>:</w:t>
      </w:r>
    </w:p>
    <w:p w14:paraId="6FDBB499" w14:textId="77777777" w:rsidR="00CF2070" w:rsidRPr="00F3616C" w:rsidRDefault="00CF2070" w:rsidP="00382E43">
      <w:pPr>
        <w:pStyle w:val="Default"/>
        <w:numPr>
          <w:ilvl w:val="0"/>
          <w:numId w:val="15"/>
        </w:numPr>
        <w:spacing w:after="120" w:line="288" w:lineRule="auto"/>
        <w:ind w:left="714" w:hanging="357"/>
        <w:contextualSpacing/>
        <w:rPr>
          <w:color w:val="auto"/>
          <w:sz w:val="22"/>
          <w:szCs w:val="22"/>
        </w:rPr>
      </w:pPr>
      <w:r w:rsidRPr="00F3616C">
        <w:rPr>
          <w:color w:val="auto"/>
          <w:sz w:val="22"/>
          <w:szCs w:val="22"/>
        </w:rPr>
        <w:t>Contract Manager (Chair</w:t>
      </w:r>
      <w:proofErr w:type="gramStart"/>
      <w:r w:rsidRPr="00F3616C">
        <w:rPr>
          <w:color w:val="auto"/>
          <w:sz w:val="22"/>
          <w:szCs w:val="22"/>
        </w:rPr>
        <w:t>);</w:t>
      </w:r>
      <w:proofErr w:type="gramEnd"/>
    </w:p>
    <w:p w14:paraId="5AAC4E69" w14:textId="45C6CFDE" w:rsidR="00CF2070" w:rsidRPr="00F3616C" w:rsidRDefault="00CF2070" w:rsidP="00382E43">
      <w:pPr>
        <w:pStyle w:val="Default"/>
        <w:numPr>
          <w:ilvl w:val="0"/>
          <w:numId w:val="15"/>
        </w:numPr>
        <w:spacing w:after="120" w:line="288" w:lineRule="auto"/>
        <w:ind w:left="714" w:hanging="357"/>
        <w:contextualSpacing/>
        <w:rPr>
          <w:color w:val="auto"/>
          <w:sz w:val="22"/>
          <w:szCs w:val="22"/>
        </w:rPr>
      </w:pPr>
      <w:r w:rsidRPr="00F3616C">
        <w:rPr>
          <w:color w:val="auto"/>
          <w:sz w:val="22"/>
          <w:szCs w:val="22"/>
        </w:rPr>
        <w:t xml:space="preserve">Supplier </w:t>
      </w:r>
      <w:r w:rsidR="00C6071E">
        <w:rPr>
          <w:color w:val="auto"/>
          <w:sz w:val="22"/>
          <w:szCs w:val="22"/>
        </w:rPr>
        <w:t xml:space="preserve">Contract </w:t>
      </w:r>
      <w:proofErr w:type="gramStart"/>
      <w:r w:rsidRPr="00F3616C">
        <w:rPr>
          <w:color w:val="auto"/>
          <w:sz w:val="22"/>
          <w:szCs w:val="22"/>
        </w:rPr>
        <w:t>Manager;</w:t>
      </w:r>
      <w:proofErr w:type="gramEnd"/>
    </w:p>
    <w:p w14:paraId="1F4903AA" w14:textId="77777777" w:rsidR="00CF2070" w:rsidRPr="00F3616C" w:rsidRDefault="00CF2070" w:rsidP="00382E43">
      <w:pPr>
        <w:pStyle w:val="Default"/>
        <w:numPr>
          <w:ilvl w:val="0"/>
          <w:numId w:val="15"/>
        </w:numPr>
        <w:spacing w:after="120" w:line="288" w:lineRule="auto"/>
        <w:ind w:left="714" w:hanging="357"/>
        <w:contextualSpacing/>
        <w:rPr>
          <w:color w:val="auto"/>
          <w:sz w:val="22"/>
          <w:szCs w:val="22"/>
        </w:rPr>
      </w:pPr>
      <w:r w:rsidRPr="00F3616C">
        <w:rPr>
          <w:color w:val="auto"/>
          <w:sz w:val="22"/>
          <w:szCs w:val="22"/>
        </w:rPr>
        <w:t>Other relevant attendees as required (such as Supplier staff); and</w:t>
      </w:r>
    </w:p>
    <w:p w14:paraId="4F1E4B5A" w14:textId="77777777" w:rsidR="00CF2070" w:rsidRPr="00F3616C" w:rsidRDefault="00CF2070" w:rsidP="00382E43">
      <w:pPr>
        <w:pStyle w:val="Default"/>
        <w:numPr>
          <w:ilvl w:val="0"/>
          <w:numId w:val="15"/>
        </w:numPr>
        <w:spacing w:after="120" w:line="288" w:lineRule="auto"/>
        <w:ind w:left="714" w:hanging="357"/>
        <w:contextualSpacing/>
        <w:rPr>
          <w:color w:val="auto"/>
          <w:sz w:val="22"/>
          <w:szCs w:val="22"/>
        </w:rPr>
      </w:pPr>
      <w:r w:rsidRPr="001660FD">
        <w:rPr>
          <w:i/>
          <w:color w:val="ED7D31" w:themeColor="accent2"/>
          <w:sz w:val="22"/>
          <w:szCs w:val="22"/>
        </w:rPr>
        <w:t>[Public authority]</w:t>
      </w:r>
      <w:r w:rsidRPr="001660FD">
        <w:rPr>
          <w:color w:val="ED7D31" w:themeColor="accent2"/>
          <w:sz w:val="22"/>
          <w:szCs w:val="22"/>
        </w:rPr>
        <w:t xml:space="preserve"> </w:t>
      </w:r>
      <w:r w:rsidRPr="00F3616C">
        <w:rPr>
          <w:color w:val="auto"/>
          <w:sz w:val="22"/>
          <w:szCs w:val="22"/>
        </w:rPr>
        <w:t>senior management as required.</w:t>
      </w:r>
    </w:p>
    <w:p w14:paraId="583D972E" w14:textId="7A2526FF" w:rsidR="00CF2070" w:rsidRPr="001660FD" w:rsidRDefault="00CF2070" w:rsidP="00382E43">
      <w:pPr>
        <w:spacing w:after="120" w:line="288" w:lineRule="auto"/>
        <w:rPr>
          <w:rFonts w:ascii="Arial" w:eastAsia="Georgia" w:hAnsi="Arial"/>
          <w:color w:val="ED7D31" w:themeColor="accent2"/>
          <w:kern w:val="2"/>
          <w:szCs w:val="18"/>
          <w:lang w:val="en-AU" w:eastAsia="ja-JP"/>
        </w:rPr>
      </w:pPr>
      <w:bookmarkStart w:id="28" w:name="_Hlk34137785"/>
      <w:r w:rsidRPr="00F3616C">
        <w:rPr>
          <w:rFonts w:ascii="Arial" w:eastAsia="Georgia" w:hAnsi="Arial"/>
          <w:kern w:val="2"/>
          <w:szCs w:val="18"/>
          <w:lang w:val="en-AU" w:eastAsia="ja-JP"/>
        </w:rPr>
        <w:t xml:space="preserve">The Contract Manager </w:t>
      </w:r>
      <w:r>
        <w:rPr>
          <w:rFonts w:ascii="Arial" w:eastAsia="Georgia" w:hAnsi="Arial"/>
          <w:kern w:val="2"/>
          <w:szCs w:val="18"/>
          <w:lang w:val="en-AU" w:eastAsia="ja-JP"/>
        </w:rPr>
        <w:t>will</w:t>
      </w:r>
      <w:r w:rsidRPr="00F3616C">
        <w:rPr>
          <w:rFonts w:ascii="Arial" w:eastAsia="Georgia" w:hAnsi="Arial"/>
          <w:kern w:val="2"/>
          <w:szCs w:val="18"/>
          <w:lang w:val="en-AU" w:eastAsia="ja-JP"/>
        </w:rPr>
        <w:t xml:space="preserve"> prepare </w:t>
      </w:r>
      <w:r>
        <w:rPr>
          <w:rFonts w:ascii="Arial" w:eastAsia="Georgia" w:hAnsi="Arial"/>
          <w:kern w:val="2"/>
          <w:szCs w:val="18"/>
          <w:lang w:val="en-AU" w:eastAsia="ja-JP"/>
        </w:rPr>
        <w:t xml:space="preserve">contract management meeting </w:t>
      </w:r>
      <w:r w:rsidRPr="00F3616C">
        <w:rPr>
          <w:rFonts w:ascii="Arial" w:eastAsia="Georgia" w:hAnsi="Arial"/>
          <w:kern w:val="2"/>
          <w:szCs w:val="18"/>
          <w:lang w:val="en-AU" w:eastAsia="ja-JP"/>
        </w:rPr>
        <w:t xml:space="preserve">agendas </w:t>
      </w:r>
      <w:r>
        <w:rPr>
          <w:rFonts w:ascii="Arial" w:eastAsia="Georgia" w:hAnsi="Arial"/>
          <w:kern w:val="2"/>
          <w:szCs w:val="18"/>
          <w:lang w:val="en-AU" w:eastAsia="ja-JP"/>
        </w:rPr>
        <w:t xml:space="preserve">prior to the meeting. The Contract Manager will document the record of the discussion, and any outcomes and actions from that meeting </w:t>
      </w:r>
      <w:r w:rsidRPr="001660FD">
        <w:rPr>
          <w:rFonts w:ascii="Arial" w:eastAsia="Georgia" w:hAnsi="Arial"/>
          <w:i/>
          <w:color w:val="ED7D31" w:themeColor="accent2"/>
          <w:kern w:val="2"/>
          <w:szCs w:val="18"/>
          <w:lang w:val="en-AU" w:eastAsia="ja-JP"/>
        </w:rPr>
        <w:t>[using relevant internal performance monitoring documents. The public authority is to determine if a copy of these notes is kept for internal</w:t>
      </w:r>
      <w:r w:rsidRPr="00CE2E48">
        <w:rPr>
          <w:rFonts w:ascii="Arial" w:eastAsia="Georgia" w:hAnsi="Arial"/>
          <w:i/>
          <w:color w:val="ED7D31" w:themeColor="accent2"/>
          <w:kern w:val="2"/>
          <w:szCs w:val="18"/>
          <w:lang w:val="en-AU" w:eastAsia="ja-JP"/>
        </w:rPr>
        <w:t xml:space="preserve"> </w:t>
      </w:r>
      <w:r>
        <w:rPr>
          <w:rFonts w:ascii="Arial" w:eastAsia="Georgia" w:hAnsi="Arial"/>
          <w:i/>
          <w:color w:val="ED7D31" w:themeColor="accent2"/>
          <w:kern w:val="2"/>
          <w:szCs w:val="18"/>
          <w:lang w:val="en-AU" w:eastAsia="ja-JP"/>
        </w:rPr>
        <w:t xml:space="preserve">purposes </w:t>
      </w:r>
      <w:r w:rsidRPr="001660FD">
        <w:rPr>
          <w:rFonts w:ascii="Arial" w:eastAsia="Georgia" w:hAnsi="Arial"/>
          <w:i/>
          <w:color w:val="ED7D31" w:themeColor="accent2"/>
          <w:kern w:val="2"/>
          <w:szCs w:val="18"/>
          <w:lang w:val="en-AU" w:eastAsia="ja-JP"/>
        </w:rPr>
        <w:t>only</w:t>
      </w:r>
      <w:r>
        <w:rPr>
          <w:rFonts w:ascii="Arial" w:eastAsia="Georgia" w:hAnsi="Arial"/>
          <w:i/>
          <w:color w:val="ED7D31" w:themeColor="accent2"/>
          <w:kern w:val="2"/>
          <w:szCs w:val="18"/>
          <w:lang w:val="en-AU" w:eastAsia="ja-JP"/>
        </w:rPr>
        <w:t xml:space="preserve"> (</w:t>
      </w:r>
      <w:proofErr w:type="gramStart"/>
      <w:r>
        <w:rPr>
          <w:rFonts w:ascii="Arial" w:eastAsia="Georgia" w:hAnsi="Arial"/>
          <w:i/>
          <w:color w:val="ED7D31" w:themeColor="accent2"/>
          <w:kern w:val="2"/>
          <w:szCs w:val="18"/>
          <w:lang w:val="en-AU" w:eastAsia="ja-JP"/>
        </w:rPr>
        <w:t>i.e.</w:t>
      </w:r>
      <w:proofErr w:type="gramEnd"/>
      <w:r>
        <w:rPr>
          <w:rFonts w:ascii="Arial" w:eastAsia="Georgia" w:hAnsi="Arial"/>
          <w:i/>
          <w:color w:val="ED7D31" w:themeColor="accent2"/>
          <w:kern w:val="2"/>
          <w:szCs w:val="18"/>
          <w:lang w:val="en-AU" w:eastAsia="ja-JP"/>
        </w:rPr>
        <w:t xml:space="preserve"> </w:t>
      </w:r>
      <w:r w:rsidRPr="001660FD">
        <w:rPr>
          <w:rFonts w:ascii="Arial" w:eastAsia="Georgia" w:hAnsi="Arial"/>
          <w:i/>
          <w:color w:val="ED7D31" w:themeColor="accent2"/>
          <w:kern w:val="2"/>
          <w:szCs w:val="18"/>
          <w:lang w:val="en-AU" w:eastAsia="ja-JP"/>
        </w:rPr>
        <w:t>performance monitoring</w:t>
      </w:r>
      <w:r>
        <w:rPr>
          <w:rFonts w:ascii="Arial" w:eastAsia="Georgia" w:hAnsi="Arial"/>
          <w:i/>
          <w:color w:val="ED7D31" w:themeColor="accent2"/>
          <w:kern w:val="2"/>
          <w:szCs w:val="18"/>
          <w:lang w:val="en-AU" w:eastAsia="ja-JP"/>
        </w:rPr>
        <w:t>, audit etc)</w:t>
      </w:r>
      <w:r w:rsidRPr="001660FD">
        <w:rPr>
          <w:rFonts w:ascii="Arial" w:eastAsia="Georgia" w:hAnsi="Arial"/>
          <w:i/>
          <w:color w:val="ED7D31" w:themeColor="accent2"/>
          <w:kern w:val="2"/>
          <w:szCs w:val="18"/>
          <w:lang w:val="en-AU" w:eastAsia="ja-JP"/>
        </w:rPr>
        <w:t>, or if a record of the meeting is shared with the Supplier]</w:t>
      </w:r>
      <w:r w:rsidRPr="001660FD">
        <w:rPr>
          <w:rFonts w:ascii="Arial" w:eastAsia="Georgia" w:hAnsi="Arial"/>
          <w:color w:val="ED7D31" w:themeColor="accent2"/>
          <w:kern w:val="2"/>
          <w:szCs w:val="18"/>
          <w:lang w:val="en-AU" w:eastAsia="ja-JP"/>
        </w:rPr>
        <w:t xml:space="preserve">. </w:t>
      </w:r>
    </w:p>
    <w:p w14:paraId="4DDDB798" w14:textId="77777777" w:rsidR="00CF2070" w:rsidRPr="00F3616C" w:rsidRDefault="00CF2070" w:rsidP="00382E43">
      <w:pPr>
        <w:spacing w:after="120" w:line="288" w:lineRule="auto"/>
        <w:rPr>
          <w:rFonts w:ascii="Arial" w:eastAsia="Georgia" w:hAnsi="Arial"/>
          <w:kern w:val="2"/>
          <w:szCs w:val="18"/>
          <w:lang w:val="en-AU" w:eastAsia="ja-JP"/>
        </w:rPr>
      </w:pPr>
      <w:r w:rsidRPr="00F3616C">
        <w:rPr>
          <w:rFonts w:ascii="Arial" w:eastAsia="Georgia" w:hAnsi="Arial"/>
          <w:kern w:val="2"/>
          <w:szCs w:val="18"/>
          <w:lang w:val="en-AU" w:eastAsia="ja-JP"/>
        </w:rPr>
        <w:t xml:space="preserve">Contract management </w:t>
      </w:r>
      <w:r>
        <w:rPr>
          <w:rFonts w:ascii="Arial" w:eastAsia="Georgia" w:hAnsi="Arial"/>
          <w:kern w:val="2"/>
          <w:szCs w:val="18"/>
          <w:lang w:val="en-AU" w:eastAsia="ja-JP"/>
        </w:rPr>
        <w:t xml:space="preserve">meetings documentation/records </w:t>
      </w:r>
      <w:r w:rsidRPr="00F3616C">
        <w:rPr>
          <w:rFonts w:ascii="Arial" w:eastAsia="Georgia" w:hAnsi="Arial"/>
          <w:kern w:val="2"/>
          <w:szCs w:val="18"/>
          <w:lang w:val="en-AU" w:eastAsia="ja-JP"/>
        </w:rPr>
        <w:t>can be found</w:t>
      </w:r>
      <w:r>
        <w:rPr>
          <w:rFonts w:ascii="Arial" w:eastAsia="Georgia" w:hAnsi="Arial"/>
          <w:kern w:val="2"/>
          <w:szCs w:val="18"/>
          <w:lang w:val="en-AU" w:eastAsia="ja-JP"/>
        </w:rPr>
        <w:t xml:space="preserve"> </w:t>
      </w:r>
      <w:r w:rsidRPr="001660FD">
        <w:rPr>
          <w:rFonts w:ascii="Arial" w:eastAsia="Georgia" w:hAnsi="Arial"/>
          <w:i/>
          <w:color w:val="ED7D31" w:themeColor="accent2"/>
          <w:kern w:val="2"/>
          <w:szCs w:val="18"/>
          <w:lang w:val="en-AU" w:eastAsia="ja-JP"/>
        </w:rPr>
        <w:t>[add document location/reference]</w:t>
      </w:r>
      <w:r w:rsidRPr="001660FD">
        <w:rPr>
          <w:rFonts w:ascii="Arial" w:eastAsia="Georgia" w:hAnsi="Arial"/>
          <w:color w:val="ED7D31" w:themeColor="accent2"/>
          <w:kern w:val="2"/>
          <w:szCs w:val="18"/>
          <w:lang w:val="en-AU" w:eastAsia="ja-JP"/>
        </w:rPr>
        <w:t>.</w:t>
      </w:r>
    </w:p>
    <w:p w14:paraId="6F09CEC7" w14:textId="4906C926" w:rsidR="00CF2070" w:rsidRPr="00382E43" w:rsidRDefault="00CF2070" w:rsidP="008B4CC2">
      <w:pPr>
        <w:pStyle w:val="Heading2"/>
        <w:spacing w:before="240" w:after="120"/>
        <w:ind w:left="578" w:hanging="578"/>
        <w:rPr>
          <w:rFonts w:ascii="Arial" w:eastAsia="Georgia" w:hAnsi="Arial"/>
          <w:color w:val="auto"/>
          <w:kern w:val="2"/>
          <w:szCs w:val="18"/>
          <w:lang w:val="en-AU" w:eastAsia="ja-JP"/>
        </w:rPr>
      </w:pPr>
      <w:bookmarkStart w:id="29" w:name="_Toc76028373"/>
      <w:bookmarkEnd w:id="28"/>
      <w:r w:rsidRPr="00382E43">
        <w:rPr>
          <w:rFonts w:ascii="Arial" w:eastAsia="Georgia" w:hAnsi="Arial"/>
          <w:color w:val="auto"/>
          <w:kern w:val="2"/>
          <w:szCs w:val="18"/>
          <w:lang w:val="en-AU" w:eastAsia="ja-JP"/>
        </w:rPr>
        <w:t>Performance Management</w:t>
      </w:r>
      <w:bookmarkEnd w:id="29"/>
    </w:p>
    <w:p w14:paraId="7CD020C5" w14:textId="62132E42" w:rsidR="00666044" w:rsidRPr="00F203CD" w:rsidRDefault="00666044" w:rsidP="00C6071E">
      <w:pPr>
        <w:spacing w:after="120" w:line="288" w:lineRule="auto"/>
        <w:rPr>
          <w:rFonts w:ascii="Arial" w:eastAsia="Georgia" w:hAnsi="Arial"/>
          <w:kern w:val="2"/>
          <w:szCs w:val="18"/>
          <w:lang w:val="en-AU" w:eastAsia="ja-JP"/>
        </w:rPr>
      </w:pPr>
      <w:r w:rsidRPr="00666044">
        <w:rPr>
          <w:rFonts w:ascii="Arial" w:eastAsia="Georgia" w:hAnsi="Arial"/>
          <w:kern w:val="2"/>
          <w:szCs w:val="18"/>
          <w:lang w:val="en-AU" w:eastAsia="ja-JP"/>
        </w:rPr>
        <w:t>Monitoring the performance of suppliers in delivering contract deliverables</w:t>
      </w:r>
      <w:r w:rsidR="00132937">
        <w:rPr>
          <w:rFonts w:ascii="Arial" w:eastAsia="Georgia" w:hAnsi="Arial"/>
          <w:kern w:val="2"/>
          <w:szCs w:val="18"/>
          <w:lang w:val="en-AU" w:eastAsia="ja-JP"/>
        </w:rPr>
        <w:t xml:space="preserve"> </w:t>
      </w:r>
      <w:r w:rsidRPr="00666044">
        <w:rPr>
          <w:rFonts w:ascii="Arial" w:eastAsia="Georgia" w:hAnsi="Arial"/>
          <w:kern w:val="2"/>
          <w:szCs w:val="18"/>
          <w:lang w:val="en-AU" w:eastAsia="ja-JP"/>
        </w:rPr>
        <w:t>is</w:t>
      </w:r>
      <w:r w:rsidR="00132937">
        <w:rPr>
          <w:rFonts w:ascii="Arial" w:eastAsia="Georgia" w:hAnsi="Arial"/>
          <w:kern w:val="2"/>
          <w:szCs w:val="18"/>
          <w:lang w:val="en-AU" w:eastAsia="ja-JP"/>
        </w:rPr>
        <w:t xml:space="preserve"> </w:t>
      </w:r>
      <w:r w:rsidRPr="00666044">
        <w:rPr>
          <w:rFonts w:ascii="Arial" w:eastAsia="Georgia" w:hAnsi="Arial"/>
          <w:kern w:val="2"/>
          <w:szCs w:val="18"/>
          <w:lang w:val="en-AU" w:eastAsia="ja-JP"/>
        </w:rPr>
        <w:t>the core function of contract management.</w:t>
      </w:r>
      <w:r w:rsidR="00132937">
        <w:rPr>
          <w:rFonts w:ascii="Arial" w:eastAsia="Georgia" w:hAnsi="Arial"/>
          <w:kern w:val="2"/>
          <w:szCs w:val="18"/>
          <w:lang w:val="en-AU" w:eastAsia="ja-JP"/>
        </w:rPr>
        <w:t xml:space="preserve"> T</w:t>
      </w:r>
      <w:r w:rsidRPr="00666044">
        <w:rPr>
          <w:rFonts w:ascii="Arial" w:eastAsia="Georgia" w:hAnsi="Arial"/>
          <w:kern w:val="2"/>
          <w:szCs w:val="18"/>
          <w:lang w:val="en-AU" w:eastAsia="ja-JP"/>
        </w:rPr>
        <w:t xml:space="preserve">he </w:t>
      </w:r>
      <w:r w:rsidR="00132937" w:rsidRPr="00132937">
        <w:rPr>
          <w:rFonts w:ascii="Arial" w:eastAsia="Georgia" w:hAnsi="Arial"/>
          <w:i/>
          <w:color w:val="ED7D31" w:themeColor="accent2"/>
          <w:kern w:val="2"/>
          <w:szCs w:val="18"/>
          <w:lang w:val="en-AU" w:eastAsia="ja-JP"/>
        </w:rPr>
        <w:t>[</w:t>
      </w:r>
      <w:r w:rsidR="007A23DB">
        <w:rPr>
          <w:rFonts w:ascii="Arial" w:eastAsia="Georgia" w:hAnsi="Arial"/>
          <w:i/>
          <w:color w:val="ED7D31" w:themeColor="accent2"/>
          <w:kern w:val="2"/>
          <w:szCs w:val="18"/>
          <w:lang w:val="en-AU" w:eastAsia="ja-JP"/>
        </w:rPr>
        <w:t>p</w:t>
      </w:r>
      <w:r w:rsidR="00132937" w:rsidRPr="00132937">
        <w:rPr>
          <w:rFonts w:ascii="Arial" w:eastAsia="Georgia" w:hAnsi="Arial"/>
          <w:i/>
          <w:color w:val="ED7D31" w:themeColor="accent2"/>
          <w:kern w:val="2"/>
          <w:szCs w:val="18"/>
          <w:lang w:val="en-AU" w:eastAsia="ja-JP"/>
        </w:rPr>
        <w:t>ublic authority]</w:t>
      </w:r>
      <w:r w:rsidR="00132937" w:rsidRPr="001660FD">
        <w:rPr>
          <w:color w:val="ED7D31" w:themeColor="accent2"/>
        </w:rPr>
        <w:t xml:space="preserve"> </w:t>
      </w:r>
      <w:r w:rsidRPr="00666044">
        <w:rPr>
          <w:rFonts w:ascii="Arial" w:eastAsia="Georgia" w:hAnsi="Arial"/>
          <w:kern w:val="2"/>
          <w:szCs w:val="18"/>
          <w:lang w:val="en-AU" w:eastAsia="ja-JP"/>
        </w:rPr>
        <w:t>takes an active contract management approach, by</w:t>
      </w:r>
      <w:r w:rsidR="00132937">
        <w:rPr>
          <w:rFonts w:ascii="Arial" w:eastAsia="Georgia" w:hAnsi="Arial"/>
          <w:kern w:val="2"/>
          <w:szCs w:val="18"/>
          <w:lang w:val="en-AU" w:eastAsia="ja-JP"/>
        </w:rPr>
        <w:t xml:space="preserve"> </w:t>
      </w:r>
      <w:r w:rsidRPr="00666044">
        <w:rPr>
          <w:rFonts w:ascii="Arial" w:eastAsia="Georgia" w:hAnsi="Arial"/>
          <w:kern w:val="2"/>
          <w:szCs w:val="18"/>
          <w:lang w:val="en-AU" w:eastAsia="ja-JP"/>
        </w:rPr>
        <w:t>embedding a focus on</w:t>
      </w:r>
      <w:r w:rsidR="00132937">
        <w:rPr>
          <w:rFonts w:ascii="Arial" w:eastAsia="Georgia" w:hAnsi="Arial"/>
          <w:kern w:val="2"/>
          <w:szCs w:val="18"/>
          <w:lang w:val="en-AU" w:eastAsia="ja-JP"/>
        </w:rPr>
        <w:t xml:space="preserve"> </w:t>
      </w:r>
      <w:r w:rsidRPr="00666044">
        <w:rPr>
          <w:rFonts w:ascii="Arial" w:eastAsia="Georgia" w:hAnsi="Arial"/>
          <w:kern w:val="2"/>
          <w:szCs w:val="18"/>
          <w:lang w:val="en-AU" w:eastAsia="ja-JP"/>
        </w:rPr>
        <w:t>regular data/evidence informed discussions, and continuous improvement.</w:t>
      </w:r>
    </w:p>
    <w:p w14:paraId="57862791" w14:textId="78754FAB" w:rsidR="00666044" w:rsidRPr="00F203CD" w:rsidRDefault="00666044" w:rsidP="00C6071E">
      <w:pPr>
        <w:spacing w:after="120" w:line="288" w:lineRule="auto"/>
        <w:rPr>
          <w:rFonts w:ascii="Arial" w:eastAsia="Georgia" w:hAnsi="Arial"/>
          <w:kern w:val="2"/>
          <w:szCs w:val="18"/>
          <w:lang w:val="en-AU" w:eastAsia="ja-JP"/>
        </w:rPr>
      </w:pPr>
      <w:r w:rsidRPr="00666044">
        <w:rPr>
          <w:rFonts w:ascii="Arial" w:eastAsia="Georgia" w:hAnsi="Arial"/>
          <w:kern w:val="2"/>
          <w:szCs w:val="18"/>
          <w:lang w:val="en-AU" w:eastAsia="ja-JP"/>
        </w:rPr>
        <w:lastRenderedPageBreak/>
        <w:t>Performance</w:t>
      </w:r>
      <w:r w:rsidR="00132937">
        <w:rPr>
          <w:rFonts w:ascii="Arial" w:eastAsia="Georgia" w:hAnsi="Arial"/>
          <w:kern w:val="2"/>
          <w:szCs w:val="18"/>
          <w:lang w:val="en-AU" w:eastAsia="ja-JP"/>
        </w:rPr>
        <w:t xml:space="preserve"> </w:t>
      </w:r>
      <w:r w:rsidRPr="00666044">
        <w:rPr>
          <w:rFonts w:ascii="Arial" w:eastAsia="Georgia" w:hAnsi="Arial"/>
          <w:kern w:val="2"/>
          <w:szCs w:val="18"/>
          <w:lang w:val="en-AU" w:eastAsia="ja-JP"/>
        </w:rPr>
        <w:t>management will be commensurate to the</w:t>
      </w:r>
      <w:r w:rsidR="00132937">
        <w:rPr>
          <w:rFonts w:ascii="Arial" w:eastAsia="Georgia" w:hAnsi="Arial"/>
          <w:kern w:val="2"/>
          <w:szCs w:val="18"/>
          <w:lang w:val="en-AU" w:eastAsia="ja-JP"/>
        </w:rPr>
        <w:t xml:space="preserve"> </w:t>
      </w:r>
      <w:r w:rsidRPr="00666044">
        <w:rPr>
          <w:rFonts w:ascii="Arial" w:eastAsia="Georgia" w:hAnsi="Arial"/>
          <w:kern w:val="2"/>
          <w:szCs w:val="18"/>
          <w:lang w:val="en-AU" w:eastAsia="ja-JP"/>
        </w:rPr>
        <w:t>contract’s complexity assessment, and performance</w:t>
      </w:r>
      <w:r w:rsidR="00132937">
        <w:rPr>
          <w:rFonts w:ascii="Arial" w:eastAsia="Georgia" w:hAnsi="Arial"/>
          <w:kern w:val="2"/>
          <w:szCs w:val="18"/>
          <w:lang w:val="en-AU" w:eastAsia="ja-JP"/>
        </w:rPr>
        <w:t xml:space="preserve"> </w:t>
      </w:r>
      <w:r w:rsidRPr="00666044">
        <w:rPr>
          <w:rFonts w:ascii="Arial" w:eastAsia="Georgia" w:hAnsi="Arial"/>
          <w:kern w:val="2"/>
          <w:szCs w:val="18"/>
          <w:lang w:val="en-AU" w:eastAsia="ja-JP"/>
        </w:rPr>
        <w:t>will be monitored against</w:t>
      </w:r>
      <w:r>
        <w:rPr>
          <w:rFonts w:ascii="Arial" w:eastAsia="Georgia" w:hAnsi="Arial"/>
          <w:kern w:val="2"/>
          <w:szCs w:val="18"/>
          <w:lang w:val="en-AU" w:eastAsia="ja-JP"/>
        </w:rPr>
        <w:t xml:space="preserve"> the key deliverables identified in section 8 of this CMP.</w:t>
      </w:r>
      <w:r w:rsidRPr="00666044">
        <w:rPr>
          <w:rFonts w:ascii="Arial" w:eastAsia="Georgia" w:hAnsi="Arial"/>
          <w:kern w:val="2"/>
          <w:szCs w:val="18"/>
          <w:lang w:val="en-AU" w:eastAsia="ja-JP"/>
        </w:rPr>
        <w:t> </w:t>
      </w:r>
    </w:p>
    <w:p w14:paraId="434806A1" w14:textId="68CD68FF" w:rsidR="00132937" w:rsidRDefault="00132937" w:rsidP="00C6071E">
      <w:pPr>
        <w:spacing w:after="120" w:line="288" w:lineRule="auto"/>
        <w:rPr>
          <w:rFonts w:ascii="Arial" w:eastAsia="Georgia" w:hAnsi="Arial"/>
          <w:i/>
          <w:color w:val="ED7D31" w:themeColor="accent2"/>
          <w:kern w:val="2"/>
          <w:szCs w:val="18"/>
          <w:lang w:val="en-AU" w:eastAsia="ja-JP"/>
        </w:rPr>
      </w:pPr>
      <w:r w:rsidRPr="001660FD">
        <w:rPr>
          <w:rFonts w:ascii="Arial" w:eastAsia="Georgia" w:hAnsi="Arial"/>
          <w:i/>
          <w:color w:val="ED7D31" w:themeColor="accent2"/>
          <w:kern w:val="2"/>
          <w:szCs w:val="18"/>
          <w:lang w:val="en-AU" w:eastAsia="ja-JP"/>
        </w:rPr>
        <w:t xml:space="preserve">This section should be updated as per the performance management requirements of your public authority’s Contract Management Framework. For example: </w:t>
      </w:r>
    </w:p>
    <w:p w14:paraId="7BA6F869" w14:textId="7B968A44" w:rsidR="00132937" w:rsidRPr="00132937" w:rsidRDefault="00132937" w:rsidP="00C6071E">
      <w:pPr>
        <w:spacing w:after="120" w:line="288" w:lineRule="auto"/>
        <w:rPr>
          <w:rFonts w:ascii="Arial" w:eastAsia="Georgia" w:hAnsi="Arial"/>
          <w:i/>
          <w:color w:val="ED7D31" w:themeColor="accent2"/>
          <w:kern w:val="2"/>
          <w:szCs w:val="18"/>
          <w:lang w:val="en-AU" w:eastAsia="ja-JP"/>
        </w:rPr>
      </w:pPr>
      <w:r w:rsidRPr="001660FD">
        <w:rPr>
          <w:rFonts w:ascii="Arial" w:eastAsia="Georgia" w:hAnsi="Arial"/>
          <w:i/>
          <w:color w:val="ED7D31" w:themeColor="accent2"/>
          <w:kern w:val="2"/>
          <w:szCs w:val="18"/>
          <w:lang w:val="en-AU" w:eastAsia="ja-JP"/>
        </w:rPr>
        <w:t>Depending on the contract</w:t>
      </w:r>
      <w:r>
        <w:rPr>
          <w:rFonts w:ascii="Arial" w:eastAsia="Georgia" w:hAnsi="Arial"/>
          <w:i/>
          <w:color w:val="ED7D31" w:themeColor="accent2"/>
          <w:kern w:val="2"/>
          <w:szCs w:val="18"/>
          <w:lang w:val="en-AU" w:eastAsia="ja-JP"/>
        </w:rPr>
        <w:t xml:space="preserve">’s </w:t>
      </w:r>
      <w:r w:rsidRPr="001660FD">
        <w:rPr>
          <w:rFonts w:ascii="Arial" w:eastAsia="Georgia" w:hAnsi="Arial"/>
          <w:i/>
          <w:color w:val="ED7D31" w:themeColor="accent2"/>
          <w:kern w:val="2"/>
          <w:szCs w:val="18"/>
          <w:lang w:val="en-AU" w:eastAsia="ja-JP"/>
        </w:rPr>
        <w:t xml:space="preserve">complexity </w:t>
      </w:r>
      <w:r>
        <w:rPr>
          <w:rFonts w:ascii="Arial" w:eastAsia="Georgia" w:hAnsi="Arial"/>
          <w:i/>
          <w:color w:val="ED7D31" w:themeColor="accent2"/>
          <w:kern w:val="2"/>
          <w:szCs w:val="18"/>
          <w:lang w:val="en-AU" w:eastAsia="ja-JP"/>
        </w:rPr>
        <w:t>assessment</w:t>
      </w:r>
      <w:r w:rsidRPr="001660FD">
        <w:rPr>
          <w:rFonts w:ascii="Arial" w:eastAsia="Georgia" w:hAnsi="Arial"/>
          <w:i/>
          <w:color w:val="ED7D31" w:themeColor="accent2"/>
          <w:kern w:val="2"/>
          <w:szCs w:val="18"/>
          <w:lang w:val="en-AU" w:eastAsia="ja-JP"/>
        </w:rPr>
        <w:t>, the Supplier will have a minimum of [</w:t>
      </w:r>
      <w:proofErr w:type="spellStart"/>
      <w:r w:rsidRPr="001660FD">
        <w:rPr>
          <w:rFonts w:ascii="Arial" w:eastAsia="Georgia" w:hAnsi="Arial"/>
          <w:i/>
          <w:color w:val="ED7D31" w:themeColor="accent2"/>
          <w:kern w:val="2"/>
          <w:szCs w:val="18"/>
          <w:lang w:val="en-AU" w:eastAsia="ja-JP"/>
        </w:rPr>
        <w:t>xxxxxx</w:t>
      </w:r>
      <w:proofErr w:type="spellEnd"/>
      <w:r w:rsidRPr="001660FD">
        <w:rPr>
          <w:rFonts w:ascii="Arial" w:eastAsia="Georgia" w:hAnsi="Arial"/>
          <w:i/>
          <w:color w:val="ED7D31" w:themeColor="accent2"/>
          <w:kern w:val="2"/>
          <w:szCs w:val="18"/>
          <w:lang w:val="en-AU" w:eastAsia="ja-JP"/>
        </w:rPr>
        <w:t>] performance review meetings each year. These meetings provide an opportunity to assess quality of the contract deliverables (continuous improvement and value-for-money), and compliance with contractual requirements. They can facilitate early identification of risk, and therefore risk management and treatments by both the Supplier and Contract Manager.</w:t>
      </w:r>
    </w:p>
    <w:p w14:paraId="6244E01B" w14:textId="66A8A689" w:rsidR="0035233B" w:rsidRPr="00095B5D" w:rsidRDefault="0035233B" w:rsidP="008B4CC2">
      <w:pPr>
        <w:pStyle w:val="Heading2"/>
        <w:spacing w:before="240" w:after="120"/>
        <w:ind w:left="578" w:hanging="578"/>
        <w:rPr>
          <w:rFonts w:ascii="Arial" w:eastAsia="Georgia" w:hAnsi="Arial"/>
          <w:color w:val="auto"/>
          <w:kern w:val="2"/>
          <w:szCs w:val="18"/>
          <w:lang w:val="en-AU" w:eastAsia="ja-JP"/>
        </w:rPr>
      </w:pPr>
      <w:bookmarkStart w:id="30" w:name="_Toc76028374"/>
      <w:r w:rsidRPr="00095B5D">
        <w:rPr>
          <w:rFonts w:ascii="Arial" w:eastAsia="Georgia" w:hAnsi="Arial"/>
          <w:color w:val="auto"/>
          <w:kern w:val="2"/>
          <w:szCs w:val="18"/>
          <w:lang w:val="en-AU" w:eastAsia="ja-JP"/>
        </w:rPr>
        <w:t>Performance Escalation</w:t>
      </w:r>
      <w:bookmarkEnd w:id="30"/>
    </w:p>
    <w:p w14:paraId="639383D9" w14:textId="77777777" w:rsidR="00073053" w:rsidRDefault="00073053" w:rsidP="00095B5D">
      <w:pPr>
        <w:spacing w:after="120" w:line="288" w:lineRule="auto"/>
        <w:rPr>
          <w:rFonts w:ascii="Arial" w:eastAsia="Georgia" w:hAnsi="Arial"/>
          <w:i/>
          <w:color w:val="ED7D31" w:themeColor="accent2"/>
          <w:kern w:val="2"/>
          <w:szCs w:val="18"/>
          <w:lang w:val="en-AU" w:eastAsia="ja-JP"/>
        </w:rPr>
      </w:pPr>
      <w:r w:rsidRPr="001660FD">
        <w:rPr>
          <w:rFonts w:ascii="Arial" w:eastAsia="Georgia" w:hAnsi="Arial"/>
          <w:i/>
          <w:color w:val="ED7D31" w:themeColor="accent2"/>
          <w:kern w:val="2"/>
          <w:szCs w:val="18"/>
          <w:lang w:val="en-AU" w:eastAsia="ja-JP"/>
        </w:rPr>
        <w:t xml:space="preserve">This section should be updated as per the performance management requirements of your public authority’s Contract Management Framework. For example: </w:t>
      </w:r>
    </w:p>
    <w:p w14:paraId="7DB4DCE9" w14:textId="0A6EFB5A" w:rsidR="00073053" w:rsidRPr="00073053" w:rsidRDefault="00132937" w:rsidP="00095B5D">
      <w:pPr>
        <w:spacing w:after="120" w:line="288" w:lineRule="auto"/>
        <w:rPr>
          <w:rFonts w:ascii="Arial" w:eastAsia="Georgia" w:hAnsi="Arial"/>
          <w:kern w:val="2"/>
          <w:szCs w:val="18"/>
          <w:lang w:val="en-AU" w:eastAsia="ja-JP"/>
        </w:rPr>
      </w:pPr>
      <w:r w:rsidRPr="007A23DB">
        <w:rPr>
          <w:rFonts w:ascii="Arial" w:eastAsia="Georgia" w:hAnsi="Arial"/>
          <w:kern w:val="2"/>
          <w:szCs w:val="18"/>
          <w:lang w:val="en-AU" w:eastAsia="ja-JP"/>
        </w:rPr>
        <w:t xml:space="preserve">Where performance concerns are identified, </w:t>
      </w:r>
      <w:r w:rsidR="00073053" w:rsidRPr="007A23DB">
        <w:rPr>
          <w:rFonts w:ascii="Arial" w:eastAsia="Georgia" w:hAnsi="Arial"/>
          <w:kern w:val="2"/>
          <w:szCs w:val="18"/>
          <w:lang w:val="en-AU" w:eastAsia="ja-JP"/>
        </w:rPr>
        <w:t xml:space="preserve">the following approach will be implemented </w:t>
      </w:r>
      <w:r w:rsidRPr="007A23DB">
        <w:rPr>
          <w:rFonts w:ascii="Arial" w:eastAsia="Georgia" w:hAnsi="Arial"/>
          <w:kern w:val="2"/>
          <w:szCs w:val="18"/>
          <w:lang w:val="en-AU" w:eastAsia="ja-JP"/>
        </w:rPr>
        <w:t>(as appropriate) to address the</w:t>
      </w:r>
      <w:r w:rsidR="00073053" w:rsidRPr="007A23DB">
        <w:rPr>
          <w:rFonts w:ascii="Arial" w:eastAsia="Georgia" w:hAnsi="Arial"/>
          <w:kern w:val="2"/>
          <w:szCs w:val="18"/>
          <w:lang w:val="en-AU" w:eastAsia="ja-JP"/>
        </w:rPr>
        <w:t xml:space="preserve"> </w:t>
      </w:r>
      <w:r w:rsidRPr="007A23DB">
        <w:rPr>
          <w:rFonts w:ascii="Arial" w:eastAsia="Georgia" w:hAnsi="Arial"/>
          <w:kern w:val="2"/>
          <w:szCs w:val="18"/>
          <w:lang w:val="en-AU" w:eastAsia="ja-JP"/>
        </w:rPr>
        <w:t>concerns</w:t>
      </w:r>
      <w:r w:rsidR="00073053" w:rsidRPr="007A23DB">
        <w:rPr>
          <w:rFonts w:ascii="Arial" w:eastAsia="Georgia" w:hAnsi="Arial"/>
          <w:kern w:val="2"/>
          <w:szCs w:val="18"/>
          <w:lang w:val="en-AU" w:eastAsia="ja-JP"/>
        </w:rPr>
        <w:t xml:space="preserve">. </w:t>
      </w:r>
      <w:r w:rsidR="007A23DB" w:rsidRPr="007A23DB">
        <w:rPr>
          <w:rFonts w:ascii="Arial" w:eastAsia="Georgia" w:hAnsi="Arial"/>
          <w:kern w:val="2"/>
          <w:szCs w:val="18"/>
          <w:lang w:val="en-AU" w:eastAsia="ja-JP"/>
        </w:rPr>
        <w:t>However, a</w:t>
      </w:r>
      <w:r w:rsidR="00073053" w:rsidRPr="007A23DB">
        <w:rPr>
          <w:rFonts w:ascii="Arial" w:eastAsia="Georgia" w:hAnsi="Arial"/>
          <w:kern w:val="2"/>
          <w:szCs w:val="18"/>
          <w:lang w:val="en-AU" w:eastAsia="ja-JP"/>
        </w:rPr>
        <w:t>t any point in time, should the contract manager identify a significant risk</w:t>
      </w:r>
      <w:r w:rsidR="007A23DB" w:rsidRPr="007A23DB">
        <w:rPr>
          <w:rFonts w:ascii="Arial" w:eastAsia="Georgia" w:hAnsi="Arial"/>
          <w:kern w:val="2"/>
          <w:szCs w:val="18"/>
          <w:lang w:val="en-AU" w:eastAsia="ja-JP"/>
        </w:rPr>
        <w:t xml:space="preserve">, this </w:t>
      </w:r>
      <w:r w:rsidR="00073053" w:rsidRPr="007A23DB">
        <w:rPr>
          <w:rFonts w:ascii="Arial" w:eastAsia="Georgia" w:hAnsi="Arial"/>
          <w:kern w:val="2"/>
          <w:szCs w:val="18"/>
          <w:lang w:val="en-AU" w:eastAsia="ja-JP"/>
        </w:rPr>
        <w:t xml:space="preserve">should be escalated to </w:t>
      </w:r>
      <w:r w:rsidR="00073053" w:rsidRPr="007A23DB">
        <w:rPr>
          <w:rFonts w:ascii="Arial" w:eastAsia="Georgia" w:hAnsi="Arial"/>
          <w:i/>
          <w:color w:val="ED7D31" w:themeColor="accent2"/>
          <w:kern w:val="2"/>
          <w:szCs w:val="18"/>
          <w:lang w:val="en-AU" w:eastAsia="ja-JP"/>
        </w:rPr>
        <w:t xml:space="preserve">the [insert relevant person, </w:t>
      </w:r>
      <w:proofErr w:type="gramStart"/>
      <w:r w:rsidR="00073053" w:rsidRPr="007A23DB">
        <w:rPr>
          <w:rFonts w:ascii="Arial" w:eastAsia="Georgia" w:hAnsi="Arial"/>
          <w:i/>
          <w:color w:val="ED7D31" w:themeColor="accent2"/>
          <w:kern w:val="2"/>
          <w:szCs w:val="18"/>
          <w:lang w:val="en-AU" w:eastAsia="ja-JP"/>
        </w:rPr>
        <w:t>e.g.</w:t>
      </w:r>
      <w:proofErr w:type="gramEnd"/>
      <w:r w:rsidR="00073053" w:rsidRPr="007A23DB">
        <w:rPr>
          <w:rFonts w:ascii="Arial" w:eastAsia="Georgia" w:hAnsi="Arial"/>
          <w:i/>
          <w:color w:val="ED7D31" w:themeColor="accent2"/>
          <w:kern w:val="2"/>
          <w:szCs w:val="18"/>
          <w:lang w:val="en-AU" w:eastAsia="ja-JP"/>
        </w:rPr>
        <w:t xml:space="preserve"> Business Unit Manager, Contract Owner etc] </w:t>
      </w:r>
      <w:r w:rsidR="00073053" w:rsidRPr="007A23DB">
        <w:rPr>
          <w:rFonts w:ascii="Arial" w:eastAsia="Georgia" w:hAnsi="Arial"/>
          <w:kern w:val="2"/>
          <w:szCs w:val="18"/>
          <w:lang w:val="en-AU" w:eastAsia="ja-JP"/>
        </w:rPr>
        <w:t xml:space="preserve">for </w:t>
      </w:r>
      <w:r w:rsidR="007A23DB" w:rsidRPr="007A23DB">
        <w:rPr>
          <w:rFonts w:ascii="Arial" w:eastAsia="Georgia" w:hAnsi="Arial"/>
          <w:kern w:val="2"/>
          <w:szCs w:val="18"/>
          <w:lang w:val="en-AU" w:eastAsia="ja-JP"/>
        </w:rPr>
        <w:t xml:space="preserve">advice and </w:t>
      </w:r>
      <w:r w:rsidR="00073053" w:rsidRPr="007A23DB">
        <w:rPr>
          <w:rFonts w:ascii="Arial" w:eastAsia="Georgia" w:hAnsi="Arial"/>
          <w:kern w:val="2"/>
          <w:szCs w:val="18"/>
          <w:lang w:val="en-AU" w:eastAsia="ja-JP"/>
        </w:rPr>
        <w:t>support in determining an appropriate risk management approach.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06"/>
        <w:gridCol w:w="3982"/>
      </w:tblGrid>
      <w:tr w:rsidR="00073053" w:rsidRPr="00073053" w14:paraId="7E02A3AF" w14:textId="4BB51A1F" w:rsidTr="00095B5D">
        <w:tc>
          <w:tcPr>
            <w:tcW w:w="5373" w:type="dxa"/>
            <w:gridSpan w:val="2"/>
            <w:shd w:val="clear" w:color="auto" w:fill="B4C6E7" w:themeFill="accent1" w:themeFillTint="66"/>
            <w:vAlign w:val="center"/>
          </w:tcPr>
          <w:p w14:paraId="216A170A" w14:textId="055E7639" w:rsidR="00073053" w:rsidRPr="00073053" w:rsidRDefault="00073053" w:rsidP="00095B5D">
            <w:pPr>
              <w:tabs>
                <w:tab w:val="left" w:pos="1276"/>
              </w:tabs>
              <w:spacing w:after="0" w:line="240" w:lineRule="auto"/>
              <w:rPr>
                <w:rFonts w:ascii="Arial" w:hAnsi="Arial" w:cs="Arial"/>
                <w:b/>
                <w:sz w:val="20"/>
                <w:szCs w:val="20"/>
              </w:rPr>
            </w:pPr>
            <w:r w:rsidRPr="00073053">
              <w:rPr>
                <w:rFonts w:ascii="Arial" w:hAnsi="Arial" w:cs="Arial"/>
                <w:b/>
                <w:sz w:val="20"/>
                <w:szCs w:val="20"/>
              </w:rPr>
              <w:t>Step</w:t>
            </w:r>
          </w:p>
        </w:tc>
        <w:tc>
          <w:tcPr>
            <w:tcW w:w="3982" w:type="dxa"/>
            <w:shd w:val="clear" w:color="auto" w:fill="B4C6E7" w:themeFill="accent1" w:themeFillTint="66"/>
            <w:vAlign w:val="center"/>
          </w:tcPr>
          <w:p w14:paraId="7DB7E809" w14:textId="3B24E910" w:rsidR="00073053" w:rsidRPr="00073053" w:rsidRDefault="00073053" w:rsidP="00095B5D">
            <w:pPr>
              <w:tabs>
                <w:tab w:val="left" w:pos="1276"/>
              </w:tabs>
              <w:spacing w:after="0" w:line="240" w:lineRule="auto"/>
              <w:rPr>
                <w:rFonts w:ascii="Arial" w:hAnsi="Arial" w:cs="Arial"/>
                <w:b/>
                <w:sz w:val="20"/>
                <w:szCs w:val="20"/>
              </w:rPr>
            </w:pPr>
            <w:r w:rsidRPr="00073053">
              <w:rPr>
                <w:rFonts w:ascii="Arial" w:hAnsi="Arial" w:cs="Arial"/>
                <w:b/>
                <w:sz w:val="20"/>
                <w:szCs w:val="20"/>
              </w:rPr>
              <w:t>Stakeholders involved</w:t>
            </w:r>
          </w:p>
        </w:tc>
      </w:tr>
      <w:tr w:rsidR="00073053" w:rsidRPr="00073053" w14:paraId="4A96B59C" w14:textId="134D8AC6" w:rsidTr="00095B5D">
        <w:trPr>
          <w:trHeight w:val="77"/>
        </w:trPr>
        <w:tc>
          <w:tcPr>
            <w:tcW w:w="567" w:type="dxa"/>
          </w:tcPr>
          <w:p w14:paraId="4ADBED85" w14:textId="45DCCC3C" w:rsidR="00073053" w:rsidRPr="00073053" w:rsidRDefault="00073053" w:rsidP="00095B5D">
            <w:pPr>
              <w:tabs>
                <w:tab w:val="left" w:pos="1276"/>
              </w:tabs>
              <w:spacing w:after="0" w:line="240" w:lineRule="auto"/>
              <w:rPr>
                <w:rFonts w:ascii="Arial" w:hAnsi="Arial" w:cs="Arial"/>
                <w:sz w:val="20"/>
                <w:szCs w:val="20"/>
              </w:rPr>
            </w:pPr>
            <w:r w:rsidRPr="00073053">
              <w:rPr>
                <w:rFonts w:ascii="Arial" w:hAnsi="Arial" w:cs="Arial"/>
                <w:sz w:val="20"/>
                <w:szCs w:val="20"/>
              </w:rPr>
              <w:t>1</w:t>
            </w:r>
          </w:p>
        </w:tc>
        <w:tc>
          <w:tcPr>
            <w:tcW w:w="4806" w:type="dxa"/>
            <w:vAlign w:val="center"/>
          </w:tcPr>
          <w:p w14:paraId="7233DC48" w14:textId="2E269CF1" w:rsidR="00073053" w:rsidRPr="00073053" w:rsidRDefault="00073053" w:rsidP="00095B5D">
            <w:pPr>
              <w:tabs>
                <w:tab w:val="left" w:pos="1276"/>
              </w:tabs>
              <w:spacing w:after="0" w:line="240" w:lineRule="auto"/>
              <w:rPr>
                <w:rFonts w:ascii="Arial" w:hAnsi="Arial" w:cs="Arial"/>
                <w:sz w:val="20"/>
                <w:szCs w:val="20"/>
              </w:rPr>
            </w:pPr>
            <w:r w:rsidRPr="00073053">
              <w:rPr>
                <w:rFonts w:ascii="Arial" w:eastAsia="Georgia" w:hAnsi="Arial"/>
                <w:kern w:val="2"/>
                <w:sz w:val="20"/>
                <w:szCs w:val="20"/>
                <w:lang w:val="en-AU" w:eastAsia="ja-JP"/>
              </w:rPr>
              <w:t>Meet to discuss concerns (data/evidence informed discussions)</w:t>
            </w:r>
          </w:p>
        </w:tc>
        <w:tc>
          <w:tcPr>
            <w:tcW w:w="3982" w:type="dxa"/>
            <w:vAlign w:val="center"/>
          </w:tcPr>
          <w:p w14:paraId="3B7DFE2A" w14:textId="13972EB5" w:rsidR="00073053" w:rsidRPr="00073053" w:rsidRDefault="00073053"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 xml:space="preserve">Public authority </w:t>
            </w:r>
            <w:r w:rsidR="007A23DB">
              <w:rPr>
                <w:rFonts w:ascii="Arial" w:eastAsia="Georgia" w:hAnsi="Arial"/>
                <w:kern w:val="2"/>
                <w:sz w:val="20"/>
                <w:szCs w:val="20"/>
                <w:lang w:val="en-AU" w:eastAsia="ja-JP"/>
              </w:rPr>
              <w:t>c</w:t>
            </w:r>
            <w:r w:rsidRPr="00073053">
              <w:rPr>
                <w:rFonts w:ascii="Arial" w:eastAsia="Georgia" w:hAnsi="Arial"/>
                <w:kern w:val="2"/>
                <w:sz w:val="20"/>
                <w:szCs w:val="20"/>
                <w:lang w:val="en-AU" w:eastAsia="ja-JP"/>
              </w:rPr>
              <w:t xml:space="preserve">ontract </w:t>
            </w:r>
            <w:r w:rsidR="007A23DB">
              <w:rPr>
                <w:rFonts w:ascii="Arial" w:eastAsia="Georgia" w:hAnsi="Arial"/>
                <w:kern w:val="2"/>
                <w:sz w:val="20"/>
                <w:szCs w:val="20"/>
                <w:lang w:val="en-AU" w:eastAsia="ja-JP"/>
              </w:rPr>
              <w:t>m</w:t>
            </w:r>
            <w:r w:rsidRPr="00073053">
              <w:rPr>
                <w:rFonts w:ascii="Arial" w:eastAsia="Georgia" w:hAnsi="Arial"/>
                <w:kern w:val="2"/>
                <w:sz w:val="20"/>
                <w:szCs w:val="20"/>
                <w:lang w:val="en-AU" w:eastAsia="ja-JP"/>
              </w:rPr>
              <w:t>anager</w:t>
            </w:r>
          </w:p>
          <w:p w14:paraId="20D177D1" w14:textId="2687DD50" w:rsidR="00073053" w:rsidRPr="00073053" w:rsidRDefault="00073053"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 xml:space="preserve">Supplier’s </w:t>
            </w:r>
            <w:r w:rsidR="007A23DB">
              <w:rPr>
                <w:rFonts w:ascii="Arial" w:eastAsia="Georgia" w:hAnsi="Arial"/>
                <w:kern w:val="2"/>
                <w:sz w:val="20"/>
                <w:szCs w:val="20"/>
                <w:lang w:val="en-AU" w:eastAsia="ja-JP"/>
              </w:rPr>
              <w:t>c</w:t>
            </w:r>
            <w:r w:rsidRPr="00073053">
              <w:rPr>
                <w:rFonts w:ascii="Arial" w:eastAsia="Georgia" w:hAnsi="Arial"/>
                <w:kern w:val="2"/>
                <w:sz w:val="20"/>
                <w:szCs w:val="20"/>
                <w:lang w:val="en-AU" w:eastAsia="ja-JP"/>
              </w:rPr>
              <w:t xml:space="preserve">ontract </w:t>
            </w:r>
            <w:r w:rsidR="007A23DB">
              <w:rPr>
                <w:rFonts w:ascii="Arial" w:eastAsia="Georgia" w:hAnsi="Arial"/>
                <w:kern w:val="2"/>
                <w:sz w:val="20"/>
                <w:szCs w:val="20"/>
                <w:lang w:val="en-AU" w:eastAsia="ja-JP"/>
              </w:rPr>
              <w:t>m</w:t>
            </w:r>
            <w:r w:rsidRPr="00073053">
              <w:rPr>
                <w:rFonts w:ascii="Arial" w:eastAsia="Georgia" w:hAnsi="Arial"/>
                <w:kern w:val="2"/>
                <w:sz w:val="20"/>
                <w:szCs w:val="20"/>
                <w:lang w:val="en-AU" w:eastAsia="ja-JP"/>
              </w:rPr>
              <w:t>anager</w:t>
            </w:r>
          </w:p>
        </w:tc>
      </w:tr>
      <w:tr w:rsidR="00073053" w:rsidRPr="00073053" w14:paraId="03421A53" w14:textId="1EEE5502" w:rsidTr="00095B5D">
        <w:trPr>
          <w:trHeight w:val="77"/>
        </w:trPr>
        <w:tc>
          <w:tcPr>
            <w:tcW w:w="567" w:type="dxa"/>
          </w:tcPr>
          <w:p w14:paraId="36B26413" w14:textId="41245EAE" w:rsidR="00073053" w:rsidRPr="00073053" w:rsidRDefault="00073053" w:rsidP="00095B5D">
            <w:pPr>
              <w:tabs>
                <w:tab w:val="left" w:pos="1276"/>
              </w:tabs>
              <w:spacing w:after="0" w:line="240" w:lineRule="auto"/>
              <w:rPr>
                <w:rFonts w:ascii="Arial" w:hAnsi="Arial" w:cs="Arial"/>
                <w:sz w:val="20"/>
                <w:szCs w:val="20"/>
              </w:rPr>
            </w:pPr>
            <w:r w:rsidRPr="00073053">
              <w:rPr>
                <w:rFonts w:ascii="Arial" w:hAnsi="Arial" w:cs="Arial"/>
                <w:sz w:val="20"/>
                <w:szCs w:val="20"/>
              </w:rPr>
              <w:t>2</w:t>
            </w:r>
          </w:p>
        </w:tc>
        <w:tc>
          <w:tcPr>
            <w:tcW w:w="4806" w:type="dxa"/>
            <w:vAlign w:val="center"/>
          </w:tcPr>
          <w:p w14:paraId="74B5F342" w14:textId="25E12477" w:rsidR="00073053" w:rsidRPr="00073053" w:rsidRDefault="00073053"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Implement</w:t>
            </w:r>
            <w:r>
              <w:rPr>
                <w:rFonts w:ascii="Arial" w:eastAsia="Georgia" w:hAnsi="Arial"/>
                <w:kern w:val="2"/>
                <w:sz w:val="20"/>
                <w:szCs w:val="20"/>
                <w:lang w:val="en-AU" w:eastAsia="ja-JP"/>
              </w:rPr>
              <w:t xml:space="preserve"> </w:t>
            </w:r>
            <w:r w:rsidRPr="00073053">
              <w:rPr>
                <w:rFonts w:ascii="Arial" w:eastAsia="Georgia" w:hAnsi="Arial"/>
                <w:kern w:val="2"/>
                <w:sz w:val="20"/>
                <w:szCs w:val="20"/>
                <w:lang w:val="en-AU" w:eastAsia="ja-JP"/>
              </w:rPr>
              <w:t>corrective / improvement plans, including timeframes</w:t>
            </w:r>
          </w:p>
        </w:tc>
        <w:tc>
          <w:tcPr>
            <w:tcW w:w="3982" w:type="dxa"/>
            <w:vAlign w:val="center"/>
          </w:tcPr>
          <w:p w14:paraId="383FFD87" w14:textId="6B2AC290" w:rsidR="00073053" w:rsidRPr="00073053" w:rsidRDefault="00073053"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 xml:space="preserve">Public authority </w:t>
            </w:r>
            <w:r w:rsidR="007A23DB">
              <w:rPr>
                <w:rFonts w:ascii="Arial" w:eastAsia="Georgia" w:hAnsi="Arial"/>
                <w:kern w:val="2"/>
                <w:sz w:val="20"/>
                <w:szCs w:val="20"/>
                <w:lang w:val="en-AU" w:eastAsia="ja-JP"/>
              </w:rPr>
              <w:t>c</w:t>
            </w:r>
            <w:r w:rsidRPr="00073053">
              <w:rPr>
                <w:rFonts w:ascii="Arial" w:eastAsia="Georgia" w:hAnsi="Arial"/>
                <w:kern w:val="2"/>
                <w:sz w:val="20"/>
                <w:szCs w:val="20"/>
                <w:lang w:val="en-AU" w:eastAsia="ja-JP"/>
              </w:rPr>
              <w:t xml:space="preserve">ontract </w:t>
            </w:r>
            <w:r w:rsidR="007A23DB">
              <w:rPr>
                <w:rFonts w:ascii="Arial" w:eastAsia="Georgia" w:hAnsi="Arial"/>
                <w:kern w:val="2"/>
                <w:sz w:val="20"/>
                <w:szCs w:val="20"/>
                <w:lang w:val="en-AU" w:eastAsia="ja-JP"/>
              </w:rPr>
              <w:t>m</w:t>
            </w:r>
            <w:r w:rsidRPr="00073053">
              <w:rPr>
                <w:rFonts w:ascii="Arial" w:eastAsia="Georgia" w:hAnsi="Arial"/>
                <w:kern w:val="2"/>
                <w:sz w:val="20"/>
                <w:szCs w:val="20"/>
                <w:lang w:val="en-AU" w:eastAsia="ja-JP"/>
              </w:rPr>
              <w:t>anager</w:t>
            </w:r>
          </w:p>
        </w:tc>
      </w:tr>
      <w:tr w:rsidR="00073053" w:rsidRPr="00073053" w14:paraId="6C26DFEE" w14:textId="09EDE8AE" w:rsidTr="00095B5D">
        <w:trPr>
          <w:trHeight w:val="77"/>
        </w:trPr>
        <w:tc>
          <w:tcPr>
            <w:tcW w:w="567" w:type="dxa"/>
          </w:tcPr>
          <w:p w14:paraId="701E1855" w14:textId="2B51203D" w:rsidR="00073053" w:rsidRPr="00073053" w:rsidRDefault="00073053" w:rsidP="00095B5D">
            <w:pPr>
              <w:tabs>
                <w:tab w:val="left" w:pos="1276"/>
              </w:tabs>
              <w:spacing w:after="0" w:line="240" w:lineRule="auto"/>
              <w:rPr>
                <w:rFonts w:ascii="Arial" w:hAnsi="Arial" w:cs="Arial"/>
                <w:sz w:val="20"/>
                <w:szCs w:val="20"/>
              </w:rPr>
            </w:pPr>
            <w:r w:rsidRPr="00073053">
              <w:rPr>
                <w:rFonts w:ascii="Arial" w:hAnsi="Arial" w:cs="Arial"/>
                <w:sz w:val="20"/>
                <w:szCs w:val="20"/>
              </w:rPr>
              <w:t>3</w:t>
            </w:r>
          </w:p>
        </w:tc>
        <w:tc>
          <w:tcPr>
            <w:tcW w:w="4806" w:type="dxa"/>
            <w:vAlign w:val="center"/>
          </w:tcPr>
          <w:p w14:paraId="4D9870A9" w14:textId="51580912" w:rsidR="00073053" w:rsidRPr="00073053" w:rsidRDefault="00073053"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 xml:space="preserve">Advise </w:t>
            </w:r>
            <w:r w:rsidRPr="00073053">
              <w:rPr>
                <w:rFonts w:ascii="Arial" w:eastAsia="Georgia" w:hAnsi="Arial"/>
                <w:i/>
                <w:color w:val="ED7D31" w:themeColor="accent2"/>
                <w:kern w:val="2"/>
                <w:sz w:val="20"/>
                <w:szCs w:val="20"/>
                <w:lang w:val="en-AU" w:eastAsia="ja-JP"/>
              </w:rPr>
              <w:t>[business unit manager / Head of Procurement]</w:t>
            </w:r>
            <w:r w:rsidRPr="00073053">
              <w:rPr>
                <w:rFonts w:ascii="Arial" w:eastAsia="Georgia" w:hAnsi="Arial"/>
                <w:color w:val="ED7D31" w:themeColor="accent2"/>
                <w:kern w:val="2"/>
                <w:sz w:val="20"/>
                <w:szCs w:val="20"/>
                <w:lang w:val="en-AU" w:eastAsia="ja-JP"/>
              </w:rPr>
              <w:t xml:space="preserve"> </w:t>
            </w:r>
            <w:r w:rsidRPr="00073053">
              <w:rPr>
                <w:rFonts w:ascii="Arial" w:eastAsia="Georgia" w:hAnsi="Arial"/>
                <w:kern w:val="2"/>
                <w:sz w:val="20"/>
                <w:szCs w:val="20"/>
                <w:lang w:val="en-AU" w:eastAsia="ja-JP"/>
              </w:rPr>
              <w:t>of performance concerns and the improvement plan</w:t>
            </w:r>
          </w:p>
        </w:tc>
        <w:tc>
          <w:tcPr>
            <w:tcW w:w="3982" w:type="dxa"/>
            <w:vAlign w:val="center"/>
          </w:tcPr>
          <w:p w14:paraId="07041D60" w14:textId="335382F6" w:rsidR="00073053" w:rsidRPr="00073053" w:rsidRDefault="00073053"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 xml:space="preserve">Public authority </w:t>
            </w:r>
            <w:r w:rsidR="007A23DB">
              <w:rPr>
                <w:rFonts w:ascii="Arial" w:eastAsia="Georgia" w:hAnsi="Arial"/>
                <w:kern w:val="2"/>
                <w:sz w:val="20"/>
                <w:szCs w:val="20"/>
                <w:lang w:val="en-AU" w:eastAsia="ja-JP"/>
              </w:rPr>
              <w:t>c</w:t>
            </w:r>
            <w:r w:rsidRPr="00073053">
              <w:rPr>
                <w:rFonts w:ascii="Arial" w:eastAsia="Georgia" w:hAnsi="Arial"/>
                <w:kern w:val="2"/>
                <w:sz w:val="20"/>
                <w:szCs w:val="20"/>
                <w:lang w:val="en-AU" w:eastAsia="ja-JP"/>
              </w:rPr>
              <w:t xml:space="preserve">ontract </w:t>
            </w:r>
            <w:r w:rsidR="007A23DB">
              <w:rPr>
                <w:rFonts w:ascii="Arial" w:eastAsia="Georgia" w:hAnsi="Arial"/>
                <w:kern w:val="2"/>
                <w:sz w:val="20"/>
                <w:szCs w:val="20"/>
                <w:lang w:val="en-AU" w:eastAsia="ja-JP"/>
              </w:rPr>
              <w:t>m</w:t>
            </w:r>
            <w:r w:rsidRPr="00073053">
              <w:rPr>
                <w:rFonts w:ascii="Arial" w:eastAsia="Georgia" w:hAnsi="Arial"/>
                <w:kern w:val="2"/>
                <w:sz w:val="20"/>
                <w:szCs w:val="20"/>
                <w:lang w:val="en-AU" w:eastAsia="ja-JP"/>
              </w:rPr>
              <w:t>anager</w:t>
            </w:r>
          </w:p>
        </w:tc>
      </w:tr>
      <w:tr w:rsidR="00073053" w:rsidRPr="00073053" w14:paraId="6EFB74CF" w14:textId="43E7AE43" w:rsidTr="00095B5D">
        <w:tc>
          <w:tcPr>
            <w:tcW w:w="567" w:type="dxa"/>
          </w:tcPr>
          <w:p w14:paraId="2A6993D1" w14:textId="624E94A2" w:rsidR="00073053" w:rsidRPr="00073053" w:rsidRDefault="00073053" w:rsidP="00095B5D">
            <w:pPr>
              <w:tabs>
                <w:tab w:val="left" w:pos="1276"/>
              </w:tabs>
              <w:spacing w:after="0" w:line="240" w:lineRule="auto"/>
              <w:rPr>
                <w:rFonts w:ascii="Arial" w:hAnsi="Arial" w:cs="Arial"/>
                <w:sz w:val="20"/>
                <w:szCs w:val="20"/>
              </w:rPr>
            </w:pPr>
            <w:r w:rsidRPr="00073053">
              <w:rPr>
                <w:rFonts w:ascii="Arial" w:hAnsi="Arial" w:cs="Arial"/>
                <w:sz w:val="20"/>
                <w:szCs w:val="20"/>
              </w:rPr>
              <w:t>4</w:t>
            </w:r>
          </w:p>
        </w:tc>
        <w:tc>
          <w:tcPr>
            <w:tcW w:w="4806" w:type="dxa"/>
            <w:vAlign w:val="center"/>
          </w:tcPr>
          <w:p w14:paraId="2F587133" w14:textId="582E7036" w:rsidR="00073053" w:rsidRPr="00073053" w:rsidRDefault="00073053"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If performance has not</w:t>
            </w:r>
            <w:r>
              <w:rPr>
                <w:rFonts w:ascii="Arial" w:eastAsia="Georgia" w:hAnsi="Arial"/>
                <w:kern w:val="2"/>
                <w:sz w:val="20"/>
                <w:szCs w:val="20"/>
                <w:lang w:val="en-AU" w:eastAsia="ja-JP"/>
              </w:rPr>
              <w:t xml:space="preserve"> </w:t>
            </w:r>
            <w:r w:rsidRPr="00073053">
              <w:rPr>
                <w:rFonts w:ascii="Arial" w:eastAsia="Georgia" w:hAnsi="Arial"/>
                <w:kern w:val="2"/>
                <w:sz w:val="20"/>
                <w:szCs w:val="20"/>
                <w:lang w:val="en-AU" w:eastAsia="ja-JP"/>
              </w:rPr>
              <w:t>improved</w:t>
            </w:r>
            <w:r>
              <w:rPr>
                <w:rFonts w:ascii="Arial" w:eastAsia="Georgia" w:hAnsi="Arial"/>
                <w:kern w:val="2"/>
                <w:sz w:val="20"/>
                <w:szCs w:val="20"/>
                <w:lang w:val="en-AU" w:eastAsia="ja-JP"/>
              </w:rPr>
              <w:t xml:space="preserve"> </w:t>
            </w:r>
            <w:r w:rsidRPr="00073053">
              <w:rPr>
                <w:rFonts w:ascii="Arial" w:eastAsia="Georgia" w:hAnsi="Arial"/>
                <w:kern w:val="2"/>
                <w:sz w:val="20"/>
                <w:szCs w:val="20"/>
                <w:lang w:val="en-AU" w:eastAsia="ja-JP"/>
              </w:rPr>
              <w:t xml:space="preserve">by milestone date, escalate performance concern to </w:t>
            </w:r>
            <w:r w:rsidRPr="00073053">
              <w:rPr>
                <w:rFonts w:ascii="Arial" w:eastAsia="Georgia" w:hAnsi="Arial"/>
                <w:i/>
                <w:color w:val="ED7D31" w:themeColor="accent2"/>
                <w:kern w:val="2"/>
                <w:sz w:val="20"/>
                <w:szCs w:val="20"/>
                <w:lang w:val="en-AU" w:eastAsia="ja-JP"/>
              </w:rPr>
              <w:t xml:space="preserve">[relevant senior officer, </w:t>
            </w:r>
            <w:proofErr w:type="gramStart"/>
            <w:r w:rsidRPr="00073053">
              <w:rPr>
                <w:rFonts w:ascii="Arial" w:eastAsia="Georgia" w:hAnsi="Arial"/>
                <w:i/>
                <w:color w:val="ED7D31" w:themeColor="accent2"/>
                <w:kern w:val="2"/>
                <w:sz w:val="20"/>
                <w:szCs w:val="20"/>
                <w:lang w:val="en-AU" w:eastAsia="ja-JP"/>
              </w:rPr>
              <w:t>e.g.</w:t>
            </w:r>
            <w:proofErr w:type="gramEnd"/>
            <w:r w:rsidRPr="00073053">
              <w:rPr>
                <w:rFonts w:ascii="Arial" w:eastAsia="Georgia" w:hAnsi="Arial"/>
                <w:i/>
                <w:color w:val="ED7D31" w:themeColor="accent2"/>
                <w:kern w:val="2"/>
                <w:sz w:val="20"/>
                <w:szCs w:val="20"/>
                <w:lang w:val="en-AU" w:eastAsia="ja-JP"/>
              </w:rPr>
              <w:t xml:space="preserve"> business unit manager / Contract Owner, Head of Procurement]</w:t>
            </w:r>
            <w:r w:rsidRPr="00073053">
              <w:rPr>
                <w:rFonts w:ascii="Arial" w:eastAsia="Georgia" w:hAnsi="Arial"/>
                <w:kern w:val="2"/>
                <w:sz w:val="20"/>
                <w:szCs w:val="20"/>
                <w:lang w:val="en-AU" w:eastAsia="ja-JP"/>
              </w:rPr>
              <w:t>, and within the supplier</w:t>
            </w:r>
            <w:r>
              <w:rPr>
                <w:rFonts w:ascii="Arial" w:eastAsia="Georgia" w:hAnsi="Arial"/>
                <w:kern w:val="2"/>
                <w:sz w:val="20"/>
                <w:szCs w:val="20"/>
                <w:lang w:val="en-AU" w:eastAsia="ja-JP"/>
              </w:rPr>
              <w:t>’</w:t>
            </w:r>
            <w:r w:rsidRPr="00073053">
              <w:rPr>
                <w:rFonts w:ascii="Arial" w:eastAsia="Georgia" w:hAnsi="Arial"/>
                <w:kern w:val="2"/>
                <w:sz w:val="20"/>
                <w:szCs w:val="20"/>
                <w:lang w:val="en-AU" w:eastAsia="ja-JP"/>
              </w:rPr>
              <w:t>s organisation</w:t>
            </w:r>
          </w:p>
        </w:tc>
        <w:tc>
          <w:tcPr>
            <w:tcW w:w="3982" w:type="dxa"/>
            <w:vAlign w:val="center"/>
          </w:tcPr>
          <w:p w14:paraId="13BED409" w14:textId="7E39D56F" w:rsidR="00073053" w:rsidRPr="00073053" w:rsidRDefault="00073053"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 xml:space="preserve">Public authority </w:t>
            </w:r>
            <w:r w:rsidR="007A23DB">
              <w:rPr>
                <w:rFonts w:ascii="Arial" w:eastAsia="Georgia" w:hAnsi="Arial"/>
                <w:kern w:val="2"/>
                <w:sz w:val="20"/>
                <w:szCs w:val="20"/>
                <w:lang w:val="en-AU" w:eastAsia="ja-JP"/>
              </w:rPr>
              <w:t>c</w:t>
            </w:r>
            <w:r w:rsidRPr="00073053">
              <w:rPr>
                <w:rFonts w:ascii="Arial" w:eastAsia="Georgia" w:hAnsi="Arial"/>
                <w:kern w:val="2"/>
                <w:sz w:val="20"/>
                <w:szCs w:val="20"/>
                <w:lang w:val="en-AU" w:eastAsia="ja-JP"/>
              </w:rPr>
              <w:t xml:space="preserve">ontract </w:t>
            </w:r>
            <w:r w:rsidR="007A23DB">
              <w:rPr>
                <w:rFonts w:ascii="Arial" w:eastAsia="Georgia" w:hAnsi="Arial"/>
                <w:kern w:val="2"/>
                <w:sz w:val="20"/>
                <w:szCs w:val="20"/>
                <w:lang w:val="en-AU" w:eastAsia="ja-JP"/>
              </w:rPr>
              <w:t>m</w:t>
            </w:r>
            <w:r w:rsidRPr="00073053">
              <w:rPr>
                <w:rFonts w:ascii="Arial" w:eastAsia="Georgia" w:hAnsi="Arial"/>
                <w:kern w:val="2"/>
                <w:sz w:val="20"/>
                <w:szCs w:val="20"/>
                <w:lang w:val="en-AU" w:eastAsia="ja-JP"/>
              </w:rPr>
              <w:t>anager</w:t>
            </w:r>
          </w:p>
          <w:p w14:paraId="310EC3FD" w14:textId="3BE13F3B" w:rsidR="00073053" w:rsidRDefault="00073053"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Relevant public authority senior officer(s)</w:t>
            </w:r>
          </w:p>
          <w:p w14:paraId="4B4385BC" w14:textId="786E6C30" w:rsidR="0027183A" w:rsidRPr="00073053" w:rsidRDefault="0027183A"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 xml:space="preserve">Supplier’s </w:t>
            </w:r>
            <w:r>
              <w:rPr>
                <w:rFonts w:ascii="Arial" w:eastAsia="Georgia" w:hAnsi="Arial"/>
                <w:kern w:val="2"/>
                <w:sz w:val="20"/>
                <w:szCs w:val="20"/>
                <w:lang w:val="en-AU" w:eastAsia="ja-JP"/>
              </w:rPr>
              <w:t>c</w:t>
            </w:r>
            <w:r w:rsidRPr="00073053">
              <w:rPr>
                <w:rFonts w:ascii="Arial" w:eastAsia="Georgia" w:hAnsi="Arial"/>
                <w:kern w:val="2"/>
                <w:sz w:val="20"/>
                <w:szCs w:val="20"/>
                <w:lang w:val="en-AU" w:eastAsia="ja-JP"/>
              </w:rPr>
              <w:t xml:space="preserve">ontract </w:t>
            </w:r>
            <w:r>
              <w:rPr>
                <w:rFonts w:ascii="Arial" w:eastAsia="Georgia" w:hAnsi="Arial"/>
                <w:kern w:val="2"/>
                <w:sz w:val="20"/>
                <w:szCs w:val="20"/>
                <w:lang w:val="en-AU" w:eastAsia="ja-JP"/>
              </w:rPr>
              <w:t>m</w:t>
            </w:r>
            <w:r w:rsidRPr="00073053">
              <w:rPr>
                <w:rFonts w:ascii="Arial" w:eastAsia="Georgia" w:hAnsi="Arial"/>
                <w:kern w:val="2"/>
                <w:sz w:val="20"/>
                <w:szCs w:val="20"/>
                <w:lang w:val="en-AU" w:eastAsia="ja-JP"/>
              </w:rPr>
              <w:t>anager</w:t>
            </w:r>
          </w:p>
          <w:p w14:paraId="2A1517A2" w14:textId="0893A821" w:rsidR="00073053" w:rsidRPr="00073053" w:rsidRDefault="00073053"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Relevant supplier senior officer(s)</w:t>
            </w:r>
          </w:p>
        </w:tc>
      </w:tr>
      <w:tr w:rsidR="00073053" w:rsidRPr="00073053" w14:paraId="6BBAF746" w14:textId="06386CC9" w:rsidTr="00095B5D">
        <w:tc>
          <w:tcPr>
            <w:tcW w:w="567" w:type="dxa"/>
          </w:tcPr>
          <w:p w14:paraId="3FBD2DBF" w14:textId="7BA8E7D6" w:rsidR="00073053" w:rsidRPr="00073053" w:rsidRDefault="00073053" w:rsidP="00095B5D">
            <w:pPr>
              <w:tabs>
                <w:tab w:val="left" w:pos="1276"/>
              </w:tabs>
              <w:spacing w:after="0" w:line="240" w:lineRule="auto"/>
              <w:rPr>
                <w:rFonts w:ascii="Arial" w:hAnsi="Arial" w:cs="Arial"/>
                <w:sz w:val="20"/>
                <w:szCs w:val="20"/>
              </w:rPr>
            </w:pPr>
            <w:r w:rsidRPr="00073053">
              <w:rPr>
                <w:rFonts w:ascii="Arial" w:hAnsi="Arial" w:cs="Arial"/>
                <w:sz w:val="20"/>
                <w:szCs w:val="20"/>
              </w:rPr>
              <w:t>5</w:t>
            </w:r>
          </w:p>
        </w:tc>
        <w:tc>
          <w:tcPr>
            <w:tcW w:w="4806" w:type="dxa"/>
            <w:vAlign w:val="center"/>
          </w:tcPr>
          <w:p w14:paraId="5790DEAA" w14:textId="101165B6" w:rsidR="00073053" w:rsidRPr="00073053" w:rsidRDefault="00073053"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If performance still has not improved, consider</w:t>
            </w:r>
            <w:r>
              <w:rPr>
                <w:rFonts w:ascii="Arial" w:eastAsia="Georgia" w:hAnsi="Arial"/>
                <w:kern w:val="2"/>
                <w:sz w:val="20"/>
                <w:szCs w:val="20"/>
                <w:lang w:val="en-AU" w:eastAsia="ja-JP"/>
              </w:rPr>
              <w:t xml:space="preserve"> </w:t>
            </w:r>
            <w:r w:rsidRPr="00073053">
              <w:rPr>
                <w:rFonts w:ascii="Arial" w:eastAsia="Georgia" w:hAnsi="Arial"/>
                <w:kern w:val="2"/>
                <w:sz w:val="20"/>
                <w:szCs w:val="20"/>
                <w:lang w:val="en-AU" w:eastAsia="ja-JP"/>
              </w:rPr>
              <w:t>mechanisms available under the contract (</w:t>
            </w:r>
            <w:proofErr w:type="gramStart"/>
            <w:r w:rsidRPr="00073053">
              <w:rPr>
                <w:rFonts w:ascii="Arial" w:eastAsia="Georgia" w:hAnsi="Arial"/>
                <w:kern w:val="2"/>
                <w:sz w:val="20"/>
                <w:szCs w:val="20"/>
                <w:lang w:val="en-AU" w:eastAsia="ja-JP"/>
              </w:rPr>
              <w:t>i.e.</w:t>
            </w:r>
            <w:proofErr w:type="gramEnd"/>
            <w:r w:rsidRPr="00073053">
              <w:rPr>
                <w:rFonts w:ascii="Arial" w:eastAsia="Georgia" w:hAnsi="Arial"/>
                <w:kern w:val="2"/>
                <w:sz w:val="20"/>
                <w:szCs w:val="20"/>
                <w:lang w:val="en-AU" w:eastAsia="ja-JP"/>
              </w:rPr>
              <w:t xml:space="preserve"> abatements,</w:t>
            </w:r>
            <w:r w:rsidR="00EE3D0E">
              <w:rPr>
                <w:rFonts w:ascii="Arial" w:eastAsia="Georgia" w:hAnsi="Arial"/>
                <w:kern w:val="2"/>
                <w:sz w:val="20"/>
                <w:szCs w:val="20"/>
                <w:lang w:val="en-AU" w:eastAsia="ja-JP"/>
              </w:rPr>
              <w:t xml:space="preserve"> withholding payments,</w:t>
            </w:r>
            <w:r w:rsidRPr="00073053">
              <w:rPr>
                <w:rFonts w:ascii="Arial" w:eastAsia="Georgia" w:hAnsi="Arial"/>
                <w:kern w:val="2"/>
                <w:sz w:val="20"/>
                <w:szCs w:val="20"/>
                <w:lang w:val="en-AU" w:eastAsia="ja-JP"/>
              </w:rPr>
              <w:t xml:space="preserve"> etc)</w:t>
            </w:r>
          </w:p>
        </w:tc>
        <w:tc>
          <w:tcPr>
            <w:tcW w:w="3982" w:type="dxa"/>
            <w:vAlign w:val="center"/>
          </w:tcPr>
          <w:p w14:paraId="23CC5CE9" w14:textId="6B24B3EB" w:rsidR="00073053" w:rsidRPr="00073053" w:rsidRDefault="00073053"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 xml:space="preserve">Public authority </w:t>
            </w:r>
            <w:r w:rsidR="007A23DB">
              <w:rPr>
                <w:rFonts w:ascii="Arial" w:eastAsia="Georgia" w:hAnsi="Arial"/>
                <w:kern w:val="2"/>
                <w:sz w:val="20"/>
                <w:szCs w:val="20"/>
                <w:lang w:val="en-AU" w:eastAsia="ja-JP"/>
              </w:rPr>
              <w:t>c</w:t>
            </w:r>
            <w:r w:rsidRPr="00073053">
              <w:rPr>
                <w:rFonts w:ascii="Arial" w:eastAsia="Georgia" w:hAnsi="Arial"/>
                <w:kern w:val="2"/>
                <w:sz w:val="20"/>
                <w:szCs w:val="20"/>
                <w:lang w:val="en-AU" w:eastAsia="ja-JP"/>
              </w:rPr>
              <w:t xml:space="preserve">ontract </w:t>
            </w:r>
            <w:r w:rsidR="007A23DB">
              <w:rPr>
                <w:rFonts w:ascii="Arial" w:eastAsia="Georgia" w:hAnsi="Arial"/>
                <w:kern w:val="2"/>
                <w:sz w:val="20"/>
                <w:szCs w:val="20"/>
                <w:lang w:val="en-AU" w:eastAsia="ja-JP"/>
              </w:rPr>
              <w:t>m</w:t>
            </w:r>
            <w:r w:rsidRPr="00073053">
              <w:rPr>
                <w:rFonts w:ascii="Arial" w:eastAsia="Georgia" w:hAnsi="Arial"/>
                <w:kern w:val="2"/>
                <w:sz w:val="20"/>
                <w:szCs w:val="20"/>
                <w:lang w:val="en-AU" w:eastAsia="ja-JP"/>
              </w:rPr>
              <w:t>anager</w:t>
            </w:r>
          </w:p>
          <w:p w14:paraId="3DB200B5" w14:textId="2FE3CE63" w:rsidR="00073053" w:rsidRPr="00073053" w:rsidRDefault="00073053"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Relevant public authority senior officer(s)</w:t>
            </w:r>
          </w:p>
        </w:tc>
      </w:tr>
      <w:tr w:rsidR="007A23DB" w:rsidRPr="00073053" w14:paraId="46D5D8EE" w14:textId="70D2079A" w:rsidTr="00095B5D">
        <w:tc>
          <w:tcPr>
            <w:tcW w:w="567" w:type="dxa"/>
          </w:tcPr>
          <w:p w14:paraId="7EAD1842" w14:textId="19D2E68B" w:rsidR="007A23DB" w:rsidRPr="00073053" w:rsidRDefault="007A23DB" w:rsidP="00095B5D">
            <w:pPr>
              <w:tabs>
                <w:tab w:val="left" w:pos="1276"/>
              </w:tabs>
              <w:spacing w:after="0" w:line="240" w:lineRule="auto"/>
              <w:rPr>
                <w:rFonts w:ascii="Arial" w:hAnsi="Arial" w:cs="Arial"/>
                <w:sz w:val="20"/>
                <w:szCs w:val="20"/>
              </w:rPr>
            </w:pPr>
            <w:r w:rsidRPr="00073053">
              <w:rPr>
                <w:rFonts w:ascii="Arial" w:hAnsi="Arial" w:cs="Arial"/>
                <w:sz w:val="20"/>
                <w:szCs w:val="20"/>
              </w:rPr>
              <w:t>6</w:t>
            </w:r>
          </w:p>
        </w:tc>
        <w:tc>
          <w:tcPr>
            <w:tcW w:w="4806" w:type="dxa"/>
            <w:vAlign w:val="center"/>
          </w:tcPr>
          <w:p w14:paraId="02B3CD41" w14:textId="38B498D5" w:rsidR="007A23DB" w:rsidRPr="007A23DB" w:rsidRDefault="007A23DB" w:rsidP="00095B5D">
            <w:pPr>
              <w:tabs>
                <w:tab w:val="left" w:pos="1276"/>
              </w:tabs>
              <w:spacing w:after="0" w:line="240" w:lineRule="auto"/>
              <w:rPr>
                <w:rFonts w:ascii="Arial" w:eastAsia="Georgia" w:hAnsi="Arial"/>
                <w:kern w:val="2"/>
                <w:sz w:val="20"/>
                <w:szCs w:val="20"/>
                <w:lang w:val="en-AU" w:eastAsia="ja-JP"/>
              </w:rPr>
            </w:pPr>
            <w:r>
              <w:rPr>
                <w:rFonts w:ascii="Arial" w:eastAsia="Georgia" w:hAnsi="Arial"/>
                <w:kern w:val="2"/>
                <w:sz w:val="20"/>
                <w:szCs w:val="20"/>
                <w:lang w:val="en-AU" w:eastAsia="ja-JP"/>
              </w:rPr>
              <w:t xml:space="preserve">Exercise </w:t>
            </w:r>
            <w:r w:rsidRPr="00073053">
              <w:rPr>
                <w:rFonts w:ascii="Arial" w:eastAsia="Georgia" w:hAnsi="Arial"/>
                <w:kern w:val="2"/>
                <w:sz w:val="20"/>
                <w:szCs w:val="20"/>
                <w:lang w:val="en-AU" w:eastAsia="ja-JP"/>
              </w:rPr>
              <w:t>contract dispute or termination mechanisms</w:t>
            </w:r>
            <w:r>
              <w:rPr>
                <w:rFonts w:ascii="Arial" w:eastAsia="Georgia" w:hAnsi="Arial"/>
                <w:kern w:val="2"/>
                <w:sz w:val="20"/>
                <w:szCs w:val="20"/>
                <w:lang w:val="en-AU" w:eastAsia="ja-JP"/>
              </w:rPr>
              <w:t xml:space="preserve"> (a</w:t>
            </w:r>
            <w:r w:rsidRPr="00073053">
              <w:rPr>
                <w:rFonts w:ascii="Arial" w:eastAsia="Georgia" w:hAnsi="Arial"/>
                <w:kern w:val="2"/>
                <w:sz w:val="20"/>
                <w:szCs w:val="20"/>
                <w:lang w:val="en-AU" w:eastAsia="ja-JP"/>
              </w:rPr>
              <w:t>ll efforts should be made</w:t>
            </w:r>
            <w:r>
              <w:rPr>
                <w:rFonts w:ascii="Arial" w:eastAsia="Georgia" w:hAnsi="Arial"/>
                <w:kern w:val="2"/>
                <w:sz w:val="20"/>
                <w:szCs w:val="20"/>
                <w:lang w:val="en-AU" w:eastAsia="ja-JP"/>
              </w:rPr>
              <w:t xml:space="preserve"> to </w:t>
            </w:r>
            <w:r w:rsidRPr="00073053">
              <w:rPr>
                <w:rFonts w:ascii="Arial" w:eastAsia="Georgia" w:hAnsi="Arial"/>
                <w:kern w:val="2"/>
                <w:sz w:val="20"/>
                <w:szCs w:val="20"/>
                <w:lang w:val="en-AU" w:eastAsia="ja-JP"/>
              </w:rPr>
              <w:t>address</w:t>
            </w:r>
            <w:r>
              <w:rPr>
                <w:rFonts w:ascii="Arial" w:eastAsia="Georgia" w:hAnsi="Arial"/>
                <w:kern w:val="2"/>
                <w:sz w:val="20"/>
                <w:szCs w:val="20"/>
                <w:lang w:val="en-AU" w:eastAsia="ja-JP"/>
              </w:rPr>
              <w:t xml:space="preserve"> </w:t>
            </w:r>
            <w:r w:rsidRPr="00073053">
              <w:rPr>
                <w:rFonts w:ascii="Arial" w:eastAsia="Georgia" w:hAnsi="Arial"/>
                <w:kern w:val="2"/>
                <w:sz w:val="20"/>
                <w:szCs w:val="20"/>
                <w:lang w:val="en-AU" w:eastAsia="ja-JP"/>
              </w:rPr>
              <w:t xml:space="preserve">performance concerns in collaboration with the supplier before </w:t>
            </w:r>
            <w:r>
              <w:rPr>
                <w:rFonts w:ascii="Arial" w:eastAsia="Georgia" w:hAnsi="Arial"/>
                <w:kern w:val="2"/>
                <w:sz w:val="20"/>
                <w:szCs w:val="20"/>
                <w:lang w:val="en-AU" w:eastAsia="ja-JP"/>
              </w:rPr>
              <w:t>these mechanisms are invoked</w:t>
            </w:r>
            <w:r w:rsidR="00644B8B">
              <w:rPr>
                <w:rFonts w:ascii="Arial" w:eastAsia="Georgia" w:hAnsi="Arial"/>
                <w:kern w:val="2"/>
                <w:sz w:val="20"/>
                <w:szCs w:val="20"/>
                <w:lang w:val="en-AU" w:eastAsia="ja-JP"/>
              </w:rPr>
              <w:t xml:space="preserve"> – refer to section 12 of this CMP)</w:t>
            </w:r>
          </w:p>
        </w:tc>
        <w:tc>
          <w:tcPr>
            <w:tcW w:w="3982" w:type="dxa"/>
            <w:vAlign w:val="center"/>
          </w:tcPr>
          <w:p w14:paraId="62A2A3A1" w14:textId="77777777" w:rsidR="007A23DB" w:rsidRPr="00073053" w:rsidRDefault="007A23DB"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 xml:space="preserve">Public authority </w:t>
            </w:r>
            <w:r>
              <w:rPr>
                <w:rFonts w:ascii="Arial" w:eastAsia="Georgia" w:hAnsi="Arial"/>
                <w:kern w:val="2"/>
                <w:sz w:val="20"/>
                <w:szCs w:val="20"/>
                <w:lang w:val="en-AU" w:eastAsia="ja-JP"/>
              </w:rPr>
              <w:t>c</w:t>
            </w:r>
            <w:r w:rsidRPr="00073053">
              <w:rPr>
                <w:rFonts w:ascii="Arial" w:eastAsia="Georgia" w:hAnsi="Arial"/>
                <w:kern w:val="2"/>
                <w:sz w:val="20"/>
                <w:szCs w:val="20"/>
                <w:lang w:val="en-AU" w:eastAsia="ja-JP"/>
              </w:rPr>
              <w:t xml:space="preserve">ontract </w:t>
            </w:r>
            <w:r>
              <w:rPr>
                <w:rFonts w:ascii="Arial" w:eastAsia="Georgia" w:hAnsi="Arial"/>
                <w:kern w:val="2"/>
                <w:sz w:val="20"/>
                <w:szCs w:val="20"/>
                <w:lang w:val="en-AU" w:eastAsia="ja-JP"/>
              </w:rPr>
              <w:t>m</w:t>
            </w:r>
            <w:r w:rsidRPr="00073053">
              <w:rPr>
                <w:rFonts w:ascii="Arial" w:eastAsia="Georgia" w:hAnsi="Arial"/>
                <w:kern w:val="2"/>
                <w:sz w:val="20"/>
                <w:szCs w:val="20"/>
                <w:lang w:val="en-AU" w:eastAsia="ja-JP"/>
              </w:rPr>
              <w:t>anager</w:t>
            </w:r>
          </w:p>
          <w:p w14:paraId="447A95B5" w14:textId="146C3082" w:rsidR="007A23DB" w:rsidRPr="00073053" w:rsidRDefault="007A23DB" w:rsidP="00095B5D">
            <w:pPr>
              <w:spacing w:after="0" w:line="240" w:lineRule="auto"/>
              <w:rPr>
                <w:rFonts w:ascii="Arial" w:eastAsia="Georgia" w:hAnsi="Arial"/>
                <w:kern w:val="2"/>
                <w:sz w:val="20"/>
                <w:szCs w:val="20"/>
                <w:lang w:val="en-AU" w:eastAsia="ja-JP"/>
              </w:rPr>
            </w:pPr>
            <w:r w:rsidRPr="00073053">
              <w:rPr>
                <w:rFonts w:ascii="Arial" w:eastAsia="Georgia" w:hAnsi="Arial"/>
                <w:kern w:val="2"/>
                <w:sz w:val="20"/>
                <w:szCs w:val="20"/>
                <w:lang w:val="en-AU" w:eastAsia="ja-JP"/>
              </w:rPr>
              <w:t>Relevant public authority senior officer(s)</w:t>
            </w:r>
          </w:p>
        </w:tc>
      </w:tr>
    </w:tbl>
    <w:p w14:paraId="71098CD7" w14:textId="35D6F0D1" w:rsidR="00666044" w:rsidRPr="0027183A" w:rsidRDefault="00666044" w:rsidP="008B4CC2">
      <w:pPr>
        <w:pStyle w:val="Heading2"/>
        <w:spacing w:before="240" w:after="120" w:line="288" w:lineRule="auto"/>
        <w:ind w:left="578" w:hanging="578"/>
        <w:rPr>
          <w:rFonts w:ascii="Arial" w:eastAsia="Georgia" w:hAnsi="Arial"/>
          <w:color w:val="auto"/>
          <w:kern w:val="2"/>
          <w:szCs w:val="18"/>
          <w:lang w:val="en-AU" w:eastAsia="ja-JP"/>
        </w:rPr>
      </w:pPr>
      <w:bookmarkStart w:id="31" w:name="_Toc76028375"/>
      <w:r w:rsidRPr="0027183A">
        <w:rPr>
          <w:rFonts w:ascii="Arial" w:eastAsia="Georgia" w:hAnsi="Arial"/>
          <w:color w:val="auto"/>
          <w:kern w:val="2"/>
          <w:szCs w:val="18"/>
          <w:lang w:val="en-AU" w:eastAsia="ja-JP"/>
        </w:rPr>
        <w:t>Risk Management</w:t>
      </w:r>
      <w:bookmarkEnd w:id="31"/>
      <w:r w:rsidRPr="0027183A">
        <w:rPr>
          <w:rFonts w:ascii="Arial" w:eastAsia="Georgia" w:hAnsi="Arial"/>
          <w:color w:val="auto"/>
          <w:kern w:val="2"/>
          <w:szCs w:val="18"/>
          <w:lang w:val="en-AU" w:eastAsia="ja-JP"/>
        </w:rPr>
        <w:t xml:space="preserve"> </w:t>
      </w:r>
    </w:p>
    <w:p w14:paraId="28A52696" w14:textId="3CA031AE" w:rsidR="00666044" w:rsidRPr="00203936" w:rsidRDefault="00AB79E6" w:rsidP="0027183A">
      <w:pPr>
        <w:spacing w:after="120" w:line="288" w:lineRule="auto"/>
        <w:rPr>
          <w:rFonts w:ascii="Arial" w:eastAsia="Georgia" w:hAnsi="Arial"/>
          <w:kern w:val="2"/>
          <w:szCs w:val="18"/>
          <w:lang w:val="en-AU" w:eastAsia="ja-JP"/>
        </w:rPr>
      </w:pPr>
      <w:r>
        <w:rPr>
          <w:rFonts w:ascii="Arial" w:eastAsia="Georgia" w:hAnsi="Arial"/>
          <w:kern w:val="2"/>
          <w:szCs w:val="18"/>
          <w:lang w:val="en-AU" w:eastAsia="ja-JP"/>
        </w:rPr>
        <w:t xml:space="preserve">Risk management is closely aligned to the contract’s complexity assessment, and to performance management. </w:t>
      </w:r>
      <w:r w:rsidR="00666044" w:rsidRPr="00203936">
        <w:rPr>
          <w:rFonts w:ascii="Arial" w:eastAsia="Georgia" w:hAnsi="Arial"/>
          <w:kern w:val="2"/>
          <w:szCs w:val="18"/>
          <w:lang w:val="en-AU" w:eastAsia="ja-JP"/>
        </w:rPr>
        <w:t xml:space="preserve">The </w:t>
      </w:r>
      <w:r>
        <w:rPr>
          <w:rFonts w:ascii="Arial" w:eastAsia="Georgia" w:hAnsi="Arial"/>
          <w:kern w:val="2"/>
          <w:szCs w:val="18"/>
          <w:lang w:val="en-AU" w:eastAsia="ja-JP"/>
        </w:rPr>
        <w:t>c</w:t>
      </w:r>
      <w:r w:rsidR="00666044" w:rsidRPr="00203936">
        <w:rPr>
          <w:rFonts w:ascii="Arial" w:eastAsia="Georgia" w:hAnsi="Arial"/>
          <w:kern w:val="2"/>
          <w:szCs w:val="18"/>
          <w:lang w:val="en-AU" w:eastAsia="ja-JP"/>
        </w:rPr>
        <w:t xml:space="preserve">ontract </w:t>
      </w:r>
      <w:r>
        <w:rPr>
          <w:rFonts w:ascii="Arial" w:eastAsia="Georgia" w:hAnsi="Arial"/>
          <w:kern w:val="2"/>
          <w:szCs w:val="18"/>
          <w:lang w:val="en-AU" w:eastAsia="ja-JP"/>
        </w:rPr>
        <w:t>m</w:t>
      </w:r>
      <w:r w:rsidR="00666044" w:rsidRPr="00203936">
        <w:rPr>
          <w:rFonts w:ascii="Arial" w:eastAsia="Georgia" w:hAnsi="Arial"/>
          <w:kern w:val="2"/>
          <w:szCs w:val="18"/>
          <w:lang w:val="en-AU" w:eastAsia="ja-JP"/>
        </w:rPr>
        <w:t>anager is responsible for managing and identifying risks during the contract.</w:t>
      </w:r>
    </w:p>
    <w:p w14:paraId="62C61A50" w14:textId="28603272" w:rsidR="00666044" w:rsidRDefault="00666044" w:rsidP="0027183A">
      <w:pPr>
        <w:spacing w:after="120" w:line="288" w:lineRule="auto"/>
        <w:rPr>
          <w:rFonts w:ascii="Arial" w:eastAsia="Georgia" w:hAnsi="Arial"/>
          <w:kern w:val="2"/>
          <w:szCs w:val="18"/>
          <w:lang w:val="en-AU" w:eastAsia="ja-JP"/>
        </w:rPr>
      </w:pPr>
      <w:r w:rsidRPr="00203936">
        <w:rPr>
          <w:rFonts w:ascii="Arial" w:eastAsia="Georgia" w:hAnsi="Arial"/>
          <w:kern w:val="2"/>
          <w:szCs w:val="18"/>
          <w:lang w:val="en-AU" w:eastAsia="ja-JP"/>
        </w:rPr>
        <w:t xml:space="preserve">The </w:t>
      </w:r>
      <w:r w:rsidR="00AB79E6">
        <w:rPr>
          <w:rFonts w:ascii="Arial" w:eastAsia="Georgia" w:hAnsi="Arial"/>
          <w:kern w:val="2"/>
          <w:szCs w:val="18"/>
          <w:lang w:val="en-AU" w:eastAsia="ja-JP"/>
        </w:rPr>
        <w:t>c</w:t>
      </w:r>
      <w:r w:rsidRPr="00203936">
        <w:rPr>
          <w:rFonts w:ascii="Arial" w:eastAsia="Georgia" w:hAnsi="Arial"/>
          <w:kern w:val="2"/>
          <w:szCs w:val="18"/>
          <w:lang w:val="en-AU" w:eastAsia="ja-JP"/>
        </w:rPr>
        <w:t xml:space="preserve">ontract </w:t>
      </w:r>
      <w:r w:rsidR="00AB79E6">
        <w:rPr>
          <w:rFonts w:ascii="Arial" w:eastAsia="Georgia" w:hAnsi="Arial"/>
          <w:kern w:val="2"/>
          <w:szCs w:val="18"/>
          <w:lang w:val="en-AU" w:eastAsia="ja-JP"/>
        </w:rPr>
        <w:t>m</w:t>
      </w:r>
      <w:r w:rsidRPr="00203936">
        <w:rPr>
          <w:rFonts w:ascii="Arial" w:eastAsia="Georgia" w:hAnsi="Arial"/>
          <w:kern w:val="2"/>
          <w:szCs w:val="18"/>
          <w:lang w:val="en-AU" w:eastAsia="ja-JP"/>
        </w:rPr>
        <w:t xml:space="preserve">anager must ensure systems are in place to monitor emerging risks so that appropriate actions can be taken to mediate before they impact the outcomes of the contract. </w:t>
      </w:r>
    </w:p>
    <w:p w14:paraId="00BBF2C3" w14:textId="7978C007" w:rsidR="00666044" w:rsidRPr="00D82693" w:rsidRDefault="00AB79E6" w:rsidP="0027183A">
      <w:pPr>
        <w:spacing w:after="120" w:line="288" w:lineRule="auto"/>
        <w:rPr>
          <w:rFonts w:ascii="Arial" w:eastAsia="Georgia" w:hAnsi="Arial"/>
          <w:kern w:val="2"/>
          <w:szCs w:val="18"/>
          <w:lang w:val="en-AU" w:eastAsia="ja-JP"/>
        </w:rPr>
      </w:pPr>
      <w:proofErr w:type="gramStart"/>
      <w:r w:rsidRPr="00AB79E6">
        <w:rPr>
          <w:rFonts w:ascii="Arial" w:eastAsia="Georgia" w:hAnsi="Arial"/>
          <w:kern w:val="2"/>
          <w:szCs w:val="18"/>
          <w:lang w:val="en-AU" w:eastAsia="ja-JP"/>
        </w:rPr>
        <w:lastRenderedPageBreak/>
        <w:t>A number of</w:t>
      </w:r>
      <w:proofErr w:type="gramEnd"/>
      <w:r w:rsidRPr="00AB79E6">
        <w:rPr>
          <w:rFonts w:ascii="Arial" w:eastAsia="Georgia" w:hAnsi="Arial"/>
          <w:kern w:val="2"/>
          <w:szCs w:val="18"/>
          <w:lang w:val="en-AU" w:eastAsia="ja-JP"/>
        </w:rPr>
        <w:t xml:space="preserve"> general </w:t>
      </w:r>
      <w:r w:rsidR="00666044" w:rsidRPr="00AB79E6">
        <w:rPr>
          <w:rFonts w:ascii="Arial" w:eastAsia="Georgia" w:hAnsi="Arial"/>
          <w:kern w:val="2"/>
          <w:szCs w:val="18"/>
          <w:lang w:val="en-AU" w:eastAsia="ja-JP"/>
        </w:rPr>
        <w:t xml:space="preserve">contractual risks that have been identified will be controlled and treated as described in the attached </w:t>
      </w:r>
      <w:r w:rsidR="00666044" w:rsidRPr="00AB79E6">
        <w:rPr>
          <w:rFonts w:ascii="Arial" w:eastAsia="Georgia" w:hAnsi="Arial"/>
          <w:b/>
          <w:kern w:val="2"/>
          <w:szCs w:val="18"/>
          <w:lang w:val="en-AU" w:eastAsia="ja-JP"/>
        </w:rPr>
        <w:t>Risk Treatment Plan</w:t>
      </w:r>
      <w:r w:rsidR="00666044" w:rsidRPr="00AB79E6">
        <w:rPr>
          <w:rFonts w:ascii="Arial" w:eastAsia="Georgia" w:hAnsi="Arial"/>
          <w:kern w:val="2"/>
          <w:szCs w:val="18"/>
          <w:lang w:val="en-AU" w:eastAsia="ja-JP"/>
        </w:rPr>
        <w:t xml:space="preserve"> (Attachment 1).</w:t>
      </w:r>
      <w:r w:rsidR="00666044" w:rsidRPr="00D82693">
        <w:rPr>
          <w:rFonts w:ascii="Arial" w:eastAsia="Georgia" w:hAnsi="Arial"/>
          <w:kern w:val="2"/>
          <w:szCs w:val="18"/>
          <w:lang w:val="en-AU" w:eastAsia="ja-JP"/>
        </w:rPr>
        <w:t xml:space="preserve"> </w:t>
      </w:r>
    </w:p>
    <w:p w14:paraId="60DD5518" w14:textId="455CC754" w:rsidR="0035233B" w:rsidRDefault="00666044" w:rsidP="0027183A">
      <w:pPr>
        <w:spacing w:after="120" w:line="288" w:lineRule="auto"/>
        <w:rPr>
          <w:rFonts w:ascii="Arial" w:eastAsia="Georgia" w:hAnsi="Arial"/>
          <w:kern w:val="2"/>
          <w:szCs w:val="18"/>
          <w:lang w:val="en-AU" w:eastAsia="ja-JP"/>
        </w:rPr>
      </w:pPr>
      <w:r w:rsidRPr="00D82693">
        <w:rPr>
          <w:rFonts w:ascii="Arial" w:eastAsia="Georgia" w:hAnsi="Arial"/>
          <w:kern w:val="2"/>
          <w:szCs w:val="18"/>
          <w:lang w:val="en-AU" w:eastAsia="ja-JP"/>
        </w:rPr>
        <w:t xml:space="preserve">The contractual risks and associated treatments are to be reviewed </w:t>
      </w:r>
      <w:r>
        <w:rPr>
          <w:rFonts w:ascii="Arial" w:eastAsia="Georgia" w:hAnsi="Arial"/>
          <w:kern w:val="2"/>
          <w:szCs w:val="18"/>
          <w:lang w:val="en-AU" w:eastAsia="ja-JP"/>
        </w:rPr>
        <w:t xml:space="preserve">regularly </w:t>
      </w:r>
      <w:r w:rsidRPr="00BD5750">
        <w:rPr>
          <w:rFonts w:ascii="Arial" w:eastAsia="Georgia" w:hAnsi="Arial"/>
          <w:i/>
          <w:color w:val="ED7D31" w:themeColor="accent2"/>
          <w:kern w:val="2"/>
          <w:szCs w:val="18"/>
          <w:lang w:val="en-AU" w:eastAsia="ja-JP"/>
        </w:rPr>
        <w:t>[insert risk review schedule</w:t>
      </w:r>
      <w:proofErr w:type="gramStart"/>
      <w:r>
        <w:rPr>
          <w:rFonts w:ascii="Arial" w:eastAsia="Georgia" w:hAnsi="Arial"/>
          <w:i/>
          <w:color w:val="ED7D31" w:themeColor="accent2"/>
          <w:kern w:val="2"/>
          <w:szCs w:val="18"/>
          <w:lang w:val="en-AU" w:eastAsia="ja-JP"/>
        </w:rPr>
        <w:t>]</w:t>
      </w:r>
      <w:r>
        <w:rPr>
          <w:rFonts w:ascii="Arial" w:eastAsia="Georgia" w:hAnsi="Arial"/>
          <w:kern w:val="2"/>
          <w:szCs w:val="18"/>
          <w:lang w:val="en-AU" w:eastAsia="ja-JP"/>
        </w:rPr>
        <w:t>,</w:t>
      </w:r>
      <w:r w:rsidRPr="00D82693">
        <w:rPr>
          <w:rFonts w:ascii="Arial" w:eastAsia="Georgia" w:hAnsi="Arial"/>
          <w:kern w:val="2"/>
          <w:szCs w:val="18"/>
          <w:lang w:val="en-AU" w:eastAsia="ja-JP"/>
        </w:rPr>
        <w:t xml:space="preserve"> and</w:t>
      </w:r>
      <w:proofErr w:type="gramEnd"/>
      <w:r w:rsidRPr="00D82693">
        <w:rPr>
          <w:rFonts w:ascii="Arial" w:eastAsia="Georgia" w:hAnsi="Arial"/>
          <w:kern w:val="2"/>
          <w:szCs w:val="18"/>
          <w:lang w:val="en-AU" w:eastAsia="ja-JP"/>
        </w:rPr>
        <w:t xml:space="preserve"> updated if required</w:t>
      </w:r>
      <w:r>
        <w:rPr>
          <w:rFonts w:ascii="Arial" w:eastAsia="Georgia" w:hAnsi="Arial"/>
          <w:kern w:val="2"/>
          <w:szCs w:val="18"/>
          <w:lang w:val="en-AU" w:eastAsia="ja-JP"/>
        </w:rPr>
        <w:t>.</w:t>
      </w:r>
    </w:p>
    <w:p w14:paraId="6D8E2204" w14:textId="5E55D34A" w:rsidR="00666044" w:rsidRPr="00CF2070" w:rsidRDefault="00AB79E6" w:rsidP="0027183A">
      <w:pPr>
        <w:spacing w:after="120" w:line="288" w:lineRule="auto"/>
        <w:rPr>
          <w:rFonts w:ascii="Arial" w:eastAsia="Georgia" w:hAnsi="Arial"/>
          <w:kern w:val="2"/>
          <w:szCs w:val="18"/>
          <w:lang w:val="en-AU" w:eastAsia="ja-JP"/>
        </w:rPr>
      </w:pPr>
      <w:r>
        <w:rPr>
          <w:rFonts w:ascii="Arial" w:eastAsia="Georgia" w:hAnsi="Arial"/>
          <w:kern w:val="2"/>
          <w:szCs w:val="18"/>
          <w:lang w:val="en-AU" w:eastAsia="ja-JP"/>
        </w:rPr>
        <w:t xml:space="preserve">Further advice regarding contractual risks and risk management is available from </w:t>
      </w:r>
      <w:r w:rsidRPr="00AB79E6">
        <w:rPr>
          <w:rFonts w:ascii="Arial" w:eastAsia="Georgia" w:hAnsi="Arial"/>
          <w:i/>
          <w:color w:val="ED7D31" w:themeColor="accent2"/>
          <w:kern w:val="2"/>
          <w:szCs w:val="18"/>
          <w:lang w:val="en-AU" w:eastAsia="ja-JP"/>
        </w:rPr>
        <w:t>[the public authority’s Risk Management Unit]</w:t>
      </w:r>
      <w:r>
        <w:rPr>
          <w:rFonts w:ascii="Arial" w:eastAsia="Georgia" w:hAnsi="Arial"/>
          <w:kern w:val="2"/>
          <w:szCs w:val="18"/>
          <w:lang w:val="en-AU" w:eastAsia="ja-JP"/>
        </w:rPr>
        <w:t xml:space="preserve">. </w:t>
      </w:r>
    </w:p>
    <w:p w14:paraId="6A830AAB" w14:textId="4132138A" w:rsidR="00D01C43" w:rsidRPr="00B83088" w:rsidRDefault="00D01C43" w:rsidP="008B4CC2">
      <w:pPr>
        <w:pStyle w:val="Heading1"/>
        <w:spacing w:after="120" w:line="288" w:lineRule="auto"/>
        <w:ind w:left="431" w:hanging="431"/>
        <w:rPr>
          <w:rFonts w:cs="Arial"/>
          <w:color w:val="auto"/>
          <w:lang w:val="en-AU"/>
        </w:rPr>
      </w:pPr>
      <w:bookmarkStart w:id="32" w:name="_Toc76028376"/>
      <w:r w:rsidRPr="00B83088">
        <w:rPr>
          <w:rFonts w:cs="Arial"/>
          <w:color w:val="auto"/>
          <w:lang w:val="en-AU"/>
        </w:rPr>
        <w:t>Dispute Resolution and Termination</w:t>
      </w:r>
      <w:bookmarkEnd w:id="32"/>
    </w:p>
    <w:p w14:paraId="392459EB" w14:textId="7DF74B6B" w:rsidR="00D01C43" w:rsidRPr="00B83088" w:rsidRDefault="00D01C43" w:rsidP="008B4CC2">
      <w:pPr>
        <w:pStyle w:val="Heading2"/>
        <w:spacing w:before="240" w:after="120" w:line="288" w:lineRule="auto"/>
        <w:ind w:left="578" w:hanging="578"/>
        <w:rPr>
          <w:rFonts w:ascii="Arial" w:eastAsia="Georgia" w:hAnsi="Arial"/>
          <w:color w:val="auto"/>
          <w:kern w:val="2"/>
          <w:szCs w:val="18"/>
          <w:lang w:val="en-AU" w:eastAsia="ja-JP"/>
        </w:rPr>
      </w:pPr>
      <w:bookmarkStart w:id="33" w:name="_Toc76028377"/>
      <w:r w:rsidRPr="00B83088">
        <w:rPr>
          <w:rFonts w:ascii="Arial" w:eastAsia="Georgia" w:hAnsi="Arial"/>
          <w:color w:val="auto"/>
          <w:kern w:val="2"/>
          <w:szCs w:val="18"/>
          <w:lang w:val="en-AU" w:eastAsia="ja-JP"/>
        </w:rPr>
        <w:t>Dispute Resolution</w:t>
      </w:r>
      <w:bookmarkEnd w:id="33"/>
    </w:p>
    <w:p w14:paraId="2EB9E63A" w14:textId="0E709ADC" w:rsidR="00D01C43" w:rsidRPr="003721B8" w:rsidRDefault="003721B8" w:rsidP="00B83088">
      <w:pPr>
        <w:spacing w:after="120" w:line="288" w:lineRule="auto"/>
        <w:rPr>
          <w:rFonts w:ascii="Arial" w:eastAsia="Georgia" w:hAnsi="Arial"/>
          <w:kern w:val="2"/>
          <w:szCs w:val="18"/>
          <w:lang w:val="en-AU" w:eastAsia="ja-JP"/>
        </w:rPr>
      </w:pPr>
      <w:r w:rsidRPr="003721B8">
        <w:rPr>
          <w:rFonts w:ascii="Arial" w:eastAsia="Georgia" w:hAnsi="Arial"/>
          <w:kern w:val="2"/>
          <w:szCs w:val="18"/>
          <w:lang w:val="en-AU" w:eastAsia="ja-JP"/>
        </w:rPr>
        <w:t xml:space="preserve">The best form of dispute resolution is to develop effective working relationships with the </w:t>
      </w:r>
      <w:r w:rsidR="00644B8B">
        <w:rPr>
          <w:rFonts w:ascii="Arial" w:eastAsia="Georgia" w:hAnsi="Arial"/>
          <w:kern w:val="2"/>
          <w:szCs w:val="18"/>
          <w:lang w:val="en-AU" w:eastAsia="ja-JP"/>
        </w:rPr>
        <w:t>s</w:t>
      </w:r>
      <w:r w:rsidRPr="003721B8">
        <w:rPr>
          <w:rFonts w:ascii="Arial" w:eastAsia="Georgia" w:hAnsi="Arial"/>
          <w:kern w:val="2"/>
          <w:szCs w:val="18"/>
          <w:lang w:val="en-AU" w:eastAsia="ja-JP"/>
        </w:rPr>
        <w:t>upplier to ensure that any issues or risks that arise do not progress to a formal dispute. Where issues do arise</w:t>
      </w:r>
      <w:r w:rsidR="00B11479">
        <w:rPr>
          <w:rFonts w:ascii="Arial" w:eastAsia="Georgia" w:hAnsi="Arial"/>
          <w:kern w:val="2"/>
          <w:szCs w:val="18"/>
          <w:lang w:val="en-AU" w:eastAsia="ja-JP"/>
        </w:rPr>
        <w:t>,</w:t>
      </w:r>
      <w:r w:rsidRPr="003721B8">
        <w:rPr>
          <w:rFonts w:ascii="Arial" w:eastAsia="Georgia" w:hAnsi="Arial"/>
          <w:kern w:val="2"/>
          <w:szCs w:val="18"/>
          <w:lang w:val="en-AU" w:eastAsia="ja-JP"/>
        </w:rPr>
        <w:t xml:space="preserve"> </w:t>
      </w:r>
      <w:r w:rsidR="00D01C43" w:rsidRPr="003721B8">
        <w:rPr>
          <w:rFonts w:ascii="Arial" w:eastAsia="Georgia" w:hAnsi="Arial"/>
          <w:kern w:val="2"/>
          <w:szCs w:val="18"/>
          <w:lang w:val="en-AU" w:eastAsia="ja-JP"/>
        </w:rPr>
        <w:t xml:space="preserve">every effort will be made to resolve any dispute with the </w:t>
      </w:r>
      <w:r w:rsidR="00644B8B">
        <w:rPr>
          <w:rFonts w:ascii="Arial" w:eastAsia="Georgia" w:hAnsi="Arial"/>
          <w:kern w:val="2"/>
          <w:szCs w:val="18"/>
          <w:lang w:val="en-AU" w:eastAsia="ja-JP"/>
        </w:rPr>
        <w:t>s</w:t>
      </w:r>
      <w:r w:rsidRPr="003721B8">
        <w:rPr>
          <w:rFonts w:ascii="Arial" w:eastAsia="Georgia" w:hAnsi="Arial"/>
          <w:kern w:val="2"/>
          <w:szCs w:val="18"/>
          <w:lang w:val="en-AU" w:eastAsia="ja-JP"/>
        </w:rPr>
        <w:t>upplier</w:t>
      </w:r>
      <w:r w:rsidR="00D01C43" w:rsidRPr="003721B8">
        <w:rPr>
          <w:rFonts w:ascii="Arial" w:eastAsia="Georgia" w:hAnsi="Arial"/>
          <w:kern w:val="2"/>
          <w:szCs w:val="18"/>
          <w:lang w:val="en-AU" w:eastAsia="ja-JP"/>
        </w:rPr>
        <w:t xml:space="preserve"> quickly and equitably. Any dispute which cannot be resolved by the </w:t>
      </w:r>
      <w:r w:rsidR="00644B8B">
        <w:rPr>
          <w:rFonts w:ascii="Arial" w:eastAsia="Georgia" w:hAnsi="Arial"/>
          <w:kern w:val="2"/>
          <w:szCs w:val="18"/>
          <w:lang w:val="en-AU" w:eastAsia="ja-JP"/>
        </w:rPr>
        <w:t>c</w:t>
      </w:r>
      <w:r w:rsidR="00D01C43" w:rsidRPr="003721B8">
        <w:rPr>
          <w:rFonts w:ascii="Arial" w:eastAsia="Georgia" w:hAnsi="Arial"/>
          <w:kern w:val="2"/>
          <w:szCs w:val="18"/>
          <w:lang w:val="en-AU" w:eastAsia="ja-JP"/>
        </w:rPr>
        <w:t xml:space="preserve">ontract </w:t>
      </w:r>
      <w:r w:rsidR="00644B8B">
        <w:rPr>
          <w:rFonts w:ascii="Arial" w:eastAsia="Georgia" w:hAnsi="Arial"/>
          <w:kern w:val="2"/>
          <w:szCs w:val="18"/>
          <w:lang w:val="en-AU" w:eastAsia="ja-JP"/>
        </w:rPr>
        <w:t>m</w:t>
      </w:r>
      <w:r w:rsidR="00D01C43" w:rsidRPr="003721B8">
        <w:rPr>
          <w:rFonts w:ascii="Arial" w:eastAsia="Georgia" w:hAnsi="Arial"/>
          <w:kern w:val="2"/>
          <w:szCs w:val="18"/>
          <w:lang w:val="en-AU" w:eastAsia="ja-JP"/>
        </w:rPr>
        <w:t xml:space="preserve">anager and </w:t>
      </w:r>
      <w:r w:rsidR="00644B8B">
        <w:rPr>
          <w:rFonts w:ascii="Arial" w:eastAsia="Georgia" w:hAnsi="Arial"/>
          <w:kern w:val="2"/>
          <w:szCs w:val="18"/>
          <w:lang w:val="en-AU" w:eastAsia="ja-JP"/>
        </w:rPr>
        <w:t>s</w:t>
      </w:r>
      <w:r w:rsidRPr="003721B8">
        <w:rPr>
          <w:rFonts w:ascii="Arial" w:eastAsia="Georgia" w:hAnsi="Arial"/>
          <w:kern w:val="2"/>
          <w:szCs w:val="18"/>
          <w:lang w:val="en-AU" w:eastAsia="ja-JP"/>
        </w:rPr>
        <w:t>upplier’s</w:t>
      </w:r>
      <w:r w:rsidR="00D01C43" w:rsidRPr="003721B8">
        <w:rPr>
          <w:rFonts w:ascii="Arial" w:eastAsia="Georgia" w:hAnsi="Arial"/>
          <w:kern w:val="2"/>
          <w:szCs w:val="18"/>
          <w:lang w:val="en-AU" w:eastAsia="ja-JP"/>
        </w:rPr>
        <w:t xml:space="preserve"> </w:t>
      </w:r>
      <w:r w:rsidR="00644B8B">
        <w:rPr>
          <w:rFonts w:ascii="Arial" w:eastAsia="Georgia" w:hAnsi="Arial"/>
          <w:kern w:val="2"/>
          <w:szCs w:val="18"/>
          <w:lang w:val="en-AU" w:eastAsia="ja-JP"/>
        </w:rPr>
        <w:t>m</w:t>
      </w:r>
      <w:r w:rsidR="00D01C43" w:rsidRPr="003721B8">
        <w:rPr>
          <w:rFonts w:ascii="Arial" w:eastAsia="Georgia" w:hAnsi="Arial"/>
          <w:kern w:val="2"/>
          <w:szCs w:val="18"/>
          <w:lang w:val="en-AU" w:eastAsia="ja-JP"/>
        </w:rPr>
        <w:t>anager will be escalated within both organisations to attempt to resolve the dispute.</w:t>
      </w:r>
    </w:p>
    <w:p w14:paraId="2CC21550" w14:textId="397CB412" w:rsidR="00D01C43" w:rsidRPr="003721B8" w:rsidRDefault="00D01C43" w:rsidP="00B83088">
      <w:pPr>
        <w:spacing w:after="120" w:line="288" w:lineRule="auto"/>
        <w:rPr>
          <w:rFonts w:ascii="Arial" w:eastAsia="Georgia" w:hAnsi="Arial"/>
          <w:kern w:val="2"/>
          <w:szCs w:val="18"/>
          <w:lang w:val="en-AU" w:eastAsia="ja-JP"/>
        </w:rPr>
      </w:pPr>
      <w:r w:rsidRPr="003721B8">
        <w:rPr>
          <w:rFonts w:ascii="Arial" w:eastAsia="Georgia" w:hAnsi="Arial"/>
          <w:kern w:val="2"/>
          <w:szCs w:val="18"/>
          <w:lang w:val="en-AU" w:eastAsia="ja-JP"/>
        </w:rPr>
        <w:t>This contract has formal dispute resolution clauses</w:t>
      </w:r>
      <w:r w:rsidRPr="001660FD">
        <w:rPr>
          <w:rFonts w:ascii="Arial" w:eastAsia="Georgia" w:hAnsi="Arial"/>
          <w:color w:val="ED7D31" w:themeColor="accent2"/>
          <w:kern w:val="2"/>
          <w:szCs w:val="18"/>
          <w:lang w:val="en-AU" w:eastAsia="ja-JP"/>
        </w:rPr>
        <w:t xml:space="preserve"> </w:t>
      </w:r>
      <w:r w:rsidR="003721B8" w:rsidRPr="001660FD">
        <w:rPr>
          <w:rFonts w:ascii="Arial" w:eastAsia="Georgia" w:hAnsi="Arial"/>
          <w:i/>
          <w:color w:val="ED7D31" w:themeColor="accent2"/>
          <w:kern w:val="2"/>
          <w:szCs w:val="18"/>
          <w:lang w:val="en-AU" w:eastAsia="ja-JP"/>
        </w:rPr>
        <w:t>[insert relevant clause]</w:t>
      </w:r>
      <w:r w:rsidR="003721B8" w:rsidRPr="001660FD">
        <w:rPr>
          <w:rFonts w:ascii="Arial" w:eastAsia="Georgia" w:hAnsi="Arial"/>
          <w:color w:val="ED7D31" w:themeColor="accent2"/>
          <w:kern w:val="2"/>
          <w:szCs w:val="18"/>
          <w:lang w:val="en-AU" w:eastAsia="ja-JP"/>
        </w:rPr>
        <w:t xml:space="preserve"> </w:t>
      </w:r>
      <w:r w:rsidRPr="003721B8">
        <w:rPr>
          <w:rFonts w:ascii="Arial" w:eastAsia="Georgia" w:hAnsi="Arial"/>
          <w:kern w:val="2"/>
          <w:szCs w:val="18"/>
          <w:lang w:val="en-AU" w:eastAsia="ja-JP"/>
        </w:rPr>
        <w:t xml:space="preserve">which will be </w:t>
      </w:r>
      <w:r w:rsidR="003721B8" w:rsidRPr="003721B8">
        <w:rPr>
          <w:rFonts w:ascii="Arial" w:eastAsia="Georgia" w:hAnsi="Arial"/>
          <w:kern w:val="2"/>
          <w:szCs w:val="18"/>
          <w:lang w:val="en-AU" w:eastAsia="ja-JP"/>
        </w:rPr>
        <w:t xml:space="preserve">instigated </w:t>
      </w:r>
      <w:r w:rsidRPr="003721B8">
        <w:rPr>
          <w:rFonts w:ascii="Arial" w:eastAsia="Georgia" w:hAnsi="Arial"/>
          <w:kern w:val="2"/>
          <w:szCs w:val="18"/>
          <w:lang w:val="en-AU" w:eastAsia="ja-JP"/>
        </w:rPr>
        <w:t xml:space="preserve">when the informal process does not </w:t>
      </w:r>
      <w:r w:rsidR="003721B8" w:rsidRPr="003721B8">
        <w:rPr>
          <w:rFonts w:ascii="Arial" w:eastAsia="Georgia" w:hAnsi="Arial"/>
          <w:kern w:val="2"/>
          <w:szCs w:val="18"/>
          <w:lang w:val="en-AU" w:eastAsia="ja-JP"/>
        </w:rPr>
        <w:t xml:space="preserve">adequately </w:t>
      </w:r>
      <w:r w:rsidRPr="003721B8">
        <w:rPr>
          <w:rFonts w:ascii="Arial" w:eastAsia="Georgia" w:hAnsi="Arial"/>
          <w:kern w:val="2"/>
          <w:szCs w:val="18"/>
          <w:lang w:val="en-AU" w:eastAsia="ja-JP"/>
        </w:rPr>
        <w:t>resolve a dispute.</w:t>
      </w:r>
    </w:p>
    <w:p w14:paraId="36DA481A" w14:textId="6DEBA0F6" w:rsidR="00D01C43" w:rsidRPr="003721B8" w:rsidRDefault="00D01C43" w:rsidP="00B83088">
      <w:pPr>
        <w:spacing w:after="120" w:line="288" w:lineRule="auto"/>
        <w:rPr>
          <w:rFonts w:ascii="Arial" w:eastAsia="Georgia" w:hAnsi="Arial"/>
          <w:kern w:val="2"/>
          <w:szCs w:val="18"/>
          <w:lang w:val="en-AU" w:eastAsia="ja-JP"/>
        </w:rPr>
      </w:pPr>
      <w:r w:rsidRPr="003721B8">
        <w:rPr>
          <w:rFonts w:ascii="Arial" w:eastAsia="Georgia" w:hAnsi="Arial"/>
          <w:kern w:val="2"/>
          <w:szCs w:val="18"/>
          <w:lang w:val="en-AU" w:eastAsia="ja-JP"/>
        </w:rPr>
        <w:t xml:space="preserve">Regardless of the existence of a dispute, both the </w:t>
      </w:r>
      <w:r w:rsidR="003721B8" w:rsidRPr="003721B8">
        <w:rPr>
          <w:rFonts w:ascii="Arial" w:eastAsia="Georgia" w:hAnsi="Arial"/>
          <w:kern w:val="2"/>
          <w:szCs w:val="18"/>
          <w:lang w:val="en-AU" w:eastAsia="ja-JP"/>
        </w:rPr>
        <w:t>Supplier</w:t>
      </w:r>
      <w:r w:rsidRPr="003721B8">
        <w:rPr>
          <w:rFonts w:ascii="Arial" w:eastAsia="Georgia" w:hAnsi="Arial"/>
          <w:kern w:val="2"/>
          <w:szCs w:val="18"/>
          <w:lang w:val="en-AU" w:eastAsia="ja-JP"/>
        </w:rPr>
        <w:t xml:space="preserve"> and the </w:t>
      </w:r>
      <w:r w:rsidR="003721B8" w:rsidRPr="001660FD">
        <w:rPr>
          <w:rFonts w:ascii="Arial" w:eastAsia="Georgia" w:hAnsi="Arial"/>
          <w:i/>
          <w:color w:val="ED7D31" w:themeColor="accent2"/>
          <w:kern w:val="2"/>
          <w:szCs w:val="18"/>
          <w:lang w:val="en-AU" w:eastAsia="ja-JP"/>
        </w:rPr>
        <w:t>[public au</w:t>
      </w:r>
      <w:r w:rsidRPr="001660FD">
        <w:rPr>
          <w:rFonts w:ascii="Arial" w:eastAsia="Georgia" w:hAnsi="Arial"/>
          <w:i/>
          <w:color w:val="ED7D31" w:themeColor="accent2"/>
          <w:kern w:val="2"/>
          <w:szCs w:val="18"/>
          <w:lang w:val="en-AU" w:eastAsia="ja-JP"/>
        </w:rPr>
        <w:t>thority</w:t>
      </w:r>
      <w:r w:rsidR="003721B8" w:rsidRPr="001660FD">
        <w:rPr>
          <w:rFonts w:ascii="Arial" w:eastAsia="Georgia" w:hAnsi="Arial"/>
          <w:i/>
          <w:color w:val="ED7D31" w:themeColor="accent2"/>
          <w:kern w:val="2"/>
          <w:szCs w:val="18"/>
          <w:lang w:val="en-AU" w:eastAsia="ja-JP"/>
        </w:rPr>
        <w:t>]</w:t>
      </w:r>
      <w:r w:rsidRPr="001660FD">
        <w:rPr>
          <w:rFonts w:ascii="Arial" w:eastAsia="Georgia" w:hAnsi="Arial"/>
          <w:color w:val="ED7D31" w:themeColor="accent2"/>
          <w:kern w:val="2"/>
          <w:szCs w:val="18"/>
          <w:lang w:val="en-AU" w:eastAsia="ja-JP"/>
        </w:rPr>
        <w:t xml:space="preserve"> </w:t>
      </w:r>
      <w:r w:rsidRPr="003721B8">
        <w:rPr>
          <w:rFonts w:ascii="Arial" w:eastAsia="Georgia" w:hAnsi="Arial"/>
          <w:kern w:val="2"/>
          <w:szCs w:val="18"/>
          <w:lang w:val="en-AU" w:eastAsia="ja-JP"/>
        </w:rPr>
        <w:t xml:space="preserve">will continue to perform their obligations under the </w:t>
      </w:r>
      <w:r w:rsidR="003721B8" w:rsidRPr="003721B8">
        <w:rPr>
          <w:rFonts w:ascii="Arial" w:eastAsia="Georgia" w:hAnsi="Arial"/>
          <w:kern w:val="2"/>
          <w:szCs w:val="18"/>
          <w:lang w:val="en-AU" w:eastAsia="ja-JP"/>
        </w:rPr>
        <w:t>Contract</w:t>
      </w:r>
      <w:r w:rsidRPr="003721B8">
        <w:rPr>
          <w:rFonts w:ascii="Arial" w:eastAsia="Georgia" w:hAnsi="Arial"/>
          <w:kern w:val="2"/>
          <w:szCs w:val="18"/>
          <w:lang w:val="en-AU" w:eastAsia="ja-JP"/>
        </w:rPr>
        <w:t>.</w:t>
      </w:r>
    </w:p>
    <w:p w14:paraId="5CCCB04B" w14:textId="4B386A6D" w:rsidR="00D01C43" w:rsidRPr="003D309A" w:rsidRDefault="00D01C43" w:rsidP="008B4CC2">
      <w:pPr>
        <w:pStyle w:val="Heading2"/>
        <w:spacing w:before="240" w:after="120" w:line="288" w:lineRule="auto"/>
        <w:ind w:left="578" w:hanging="578"/>
        <w:rPr>
          <w:rFonts w:ascii="Arial" w:eastAsia="Georgia" w:hAnsi="Arial"/>
          <w:color w:val="auto"/>
          <w:kern w:val="2"/>
          <w:szCs w:val="18"/>
          <w:lang w:val="en-AU" w:eastAsia="ja-JP"/>
        </w:rPr>
      </w:pPr>
      <w:bookmarkStart w:id="34" w:name="_Toc76028378"/>
      <w:r w:rsidRPr="003D309A">
        <w:rPr>
          <w:rFonts w:ascii="Arial" w:eastAsia="Georgia" w:hAnsi="Arial"/>
          <w:color w:val="auto"/>
          <w:kern w:val="2"/>
          <w:szCs w:val="18"/>
          <w:lang w:val="en-AU" w:eastAsia="ja-JP"/>
        </w:rPr>
        <w:t>Termination</w:t>
      </w:r>
      <w:bookmarkEnd w:id="34"/>
    </w:p>
    <w:p w14:paraId="1F7A34C3" w14:textId="316744CE" w:rsidR="00D01C43" w:rsidRPr="004D0C45" w:rsidRDefault="00D01C43" w:rsidP="003D309A">
      <w:pPr>
        <w:spacing w:after="120" w:line="288" w:lineRule="auto"/>
        <w:rPr>
          <w:rFonts w:ascii="Arial" w:eastAsia="Georgia" w:hAnsi="Arial"/>
          <w:kern w:val="2"/>
          <w:szCs w:val="18"/>
          <w:lang w:val="en-AU" w:eastAsia="ja-JP"/>
        </w:rPr>
      </w:pPr>
      <w:r w:rsidRPr="004D0C45">
        <w:rPr>
          <w:rFonts w:ascii="Arial" w:eastAsia="Georgia" w:hAnsi="Arial"/>
          <w:kern w:val="2"/>
          <w:szCs w:val="18"/>
          <w:lang w:val="en-AU" w:eastAsia="ja-JP"/>
        </w:rPr>
        <w:t xml:space="preserve">If the </w:t>
      </w:r>
      <w:r w:rsidR="00644B8B">
        <w:rPr>
          <w:rFonts w:ascii="Arial" w:eastAsia="Georgia" w:hAnsi="Arial"/>
          <w:kern w:val="2"/>
          <w:szCs w:val="18"/>
          <w:lang w:val="en-AU" w:eastAsia="ja-JP"/>
        </w:rPr>
        <w:t>s</w:t>
      </w:r>
      <w:r w:rsidR="004D0C45" w:rsidRPr="004D0C45">
        <w:rPr>
          <w:rFonts w:ascii="Arial" w:eastAsia="Georgia" w:hAnsi="Arial"/>
          <w:kern w:val="2"/>
          <w:szCs w:val="18"/>
          <w:lang w:val="en-AU" w:eastAsia="ja-JP"/>
        </w:rPr>
        <w:t>upplier</w:t>
      </w:r>
      <w:r w:rsidRPr="004D0C45">
        <w:rPr>
          <w:rFonts w:ascii="Arial" w:eastAsia="Georgia" w:hAnsi="Arial"/>
          <w:kern w:val="2"/>
          <w:szCs w:val="18"/>
          <w:lang w:val="en-AU" w:eastAsia="ja-JP"/>
        </w:rPr>
        <w:t xml:space="preserve"> breaches the </w:t>
      </w:r>
      <w:r w:rsidR="00644B8B">
        <w:rPr>
          <w:rFonts w:ascii="Arial" w:eastAsia="Georgia" w:hAnsi="Arial"/>
          <w:kern w:val="2"/>
          <w:szCs w:val="18"/>
          <w:lang w:val="en-AU" w:eastAsia="ja-JP"/>
        </w:rPr>
        <w:t>c</w:t>
      </w:r>
      <w:r w:rsidR="004D0C45" w:rsidRPr="004D0C45">
        <w:rPr>
          <w:rFonts w:ascii="Arial" w:eastAsia="Georgia" w:hAnsi="Arial"/>
          <w:kern w:val="2"/>
          <w:szCs w:val="18"/>
          <w:lang w:val="en-AU" w:eastAsia="ja-JP"/>
        </w:rPr>
        <w:t>ontract</w:t>
      </w:r>
      <w:r w:rsidRPr="004D0C45">
        <w:rPr>
          <w:rFonts w:ascii="Arial" w:eastAsia="Georgia" w:hAnsi="Arial"/>
          <w:kern w:val="2"/>
          <w:szCs w:val="18"/>
          <w:lang w:val="en-AU" w:eastAsia="ja-JP"/>
        </w:rPr>
        <w:t xml:space="preserve"> and fails to remedy the breach as required by the </w:t>
      </w:r>
      <w:r w:rsidR="00644B8B">
        <w:rPr>
          <w:rFonts w:ascii="Arial" w:eastAsia="Georgia" w:hAnsi="Arial"/>
          <w:kern w:val="2"/>
          <w:szCs w:val="18"/>
          <w:lang w:val="en-AU" w:eastAsia="ja-JP"/>
        </w:rPr>
        <w:t>c</w:t>
      </w:r>
      <w:r w:rsidR="004D0C45" w:rsidRPr="004D0C45">
        <w:rPr>
          <w:rFonts w:ascii="Arial" w:eastAsia="Georgia" w:hAnsi="Arial"/>
          <w:kern w:val="2"/>
          <w:szCs w:val="18"/>
          <w:lang w:val="en-AU" w:eastAsia="ja-JP"/>
        </w:rPr>
        <w:t>ontract</w:t>
      </w:r>
      <w:r w:rsidRPr="004D0C45">
        <w:rPr>
          <w:rFonts w:ascii="Arial" w:eastAsia="Georgia" w:hAnsi="Arial"/>
          <w:kern w:val="2"/>
          <w:szCs w:val="18"/>
          <w:lang w:val="en-AU" w:eastAsia="ja-JP"/>
        </w:rPr>
        <w:t xml:space="preserve">, then the </w:t>
      </w:r>
      <w:r w:rsidR="004D0C45" w:rsidRPr="001660FD">
        <w:rPr>
          <w:rFonts w:ascii="Arial" w:eastAsia="Georgia" w:hAnsi="Arial"/>
          <w:i/>
          <w:color w:val="ED7D31" w:themeColor="accent2"/>
          <w:kern w:val="2"/>
          <w:szCs w:val="18"/>
          <w:lang w:val="en-AU" w:eastAsia="ja-JP"/>
        </w:rPr>
        <w:t>[public authority]</w:t>
      </w:r>
      <w:r w:rsidRPr="001660FD">
        <w:rPr>
          <w:rFonts w:ascii="Arial" w:eastAsia="Georgia" w:hAnsi="Arial"/>
          <w:color w:val="ED7D31" w:themeColor="accent2"/>
          <w:kern w:val="2"/>
          <w:szCs w:val="18"/>
          <w:lang w:val="en-AU" w:eastAsia="ja-JP"/>
        </w:rPr>
        <w:t xml:space="preserve"> </w:t>
      </w:r>
      <w:r w:rsidRPr="004D0C45">
        <w:rPr>
          <w:rFonts w:ascii="Arial" w:eastAsia="Georgia" w:hAnsi="Arial"/>
          <w:kern w:val="2"/>
          <w:szCs w:val="18"/>
          <w:lang w:val="en-AU" w:eastAsia="ja-JP"/>
        </w:rPr>
        <w:t xml:space="preserve">may initiate actions to terminate the </w:t>
      </w:r>
      <w:r w:rsidR="00644B8B">
        <w:rPr>
          <w:rFonts w:ascii="Arial" w:eastAsia="Georgia" w:hAnsi="Arial"/>
          <w:kern w:val="2"/>
          <w:szCs w:val="18"/>
          <w:lang w:val="en-AU" w:eastAsia="ja-JP"/>
        </w:rPr>
        <w:t>c</w:t>
      </w:r>
      <w:r w:rsidR="004D0C45" w:rsidRPr="004D0C45">
        <w:rPr>
          <w:rFonts w:ascii="Arial" w:eastAsia="Georgia" w:hAnsi="Arial"/>
          <w:kern w:val="2"/>
          <w:szCs w:val="18"/>
          <w:lang w:val="en-AU" w:eastAsia="ja-JP"/>
        </w:rPr>
        <w:t>ontract</w:t>
      </w:r>
      <w:r w:rsidRPr="004D0C45">
        <w:rPr>
          <w:rFonts w:ascii="Arial" w:eastAsia="Georgia" w:hAnsi="Arial"/>
          <w:kern w:val="2"/>
          <w:szCs w:val="18"/>
          <w:lang w:val="en-AU" w:eastAsia="ja-JP"/>
        </w:rPr>
        <w:t xml:space="preserve"> under </w:t>
      </w:r>
      <w:r w:rsidR="004D0C45" w:rsidRPr="001660FD">
        <w:rPr>
          <w:rFonts w:ascii="Arial" w:eastAsia="Georgia" w:hAnsi="Arial"/>
          <w:i/>
          <w:color w:val="ED7D31" w:themeColor="accent2"/>
          <w:kern w:val="2"/>
          <w:szCs w:val="18"/>
          <w:lang w:val="en-AU" w:eastAsia="ja-JP"/>
        </w:rPr>
        <w:t>[insert relevant termination clause</w:t>
      </w:r>
      <w:r w:rsidR="004D0C45" w:rsidRPr="001660FD">
        <w:rPr>
          <w:rFonts w:ascii="Arial" w:eastAsia="Georgia" w:hAnsi="Arial"/>
          <w:i/>
          <w:iCs/>
          <w:color w:val="ED7D31" w:themeColor="accent2"/>
          <w:kern w:val="2"/>
          <w:szCs w:val="18"/>
          <w:lang w:val="en-AU" w:eastAsia="ja-JP"/>
        </w:rPr>
        <w:t>]</w:t>
      </w:r>
      <w:r w:rsidRPr="004D0C45">
        <w:rPr>
          <w:rFonts w:ascii="Arial" w:eastAsia="Georgia" w:hAnsi="Arial"/>
          <w:kern w:val="2"/>
          <w:szCs w:val="18"/>
          <w:lang w:val="en-AU" w:eastAsia="ja-JP"/>
        </w:rPr>
        <w:t xml:space="preserve">. Termination </w:t>
      </w:r>
      <w:proofErr w:type="gramStart"/>
      <w:r w:rsidR="004D0C45" w:rsidRPr="004D0C45">
        <w:rPr>
          <w:rFonts w:ascii="Arial" w:eastAsia="Georgia" w:hAnsi="Arial"/>
          <w:kern w:val="2"/>
          <w:szCs w:val="18"/>
          <w:lang w:val="en-AU" w:eastAsia="ja-JP"/>
        </w:rPr>
        <w:t xml:space="preserve">should </w:t>
      </w:r>
      <w:r w:rsidRPr="004D0C45">
        <w:rPr>
          <w:rFonts w:ascii="Arial" w:eastAsia="Georgia" w:hAnsi="Arial"/>
          <w:kern w:val="2"/>
          <w:szCs w:val="18"/>
          <w:lang w:val="en-AU" w:eastAsia="ja-JP"/>
        </w:rPr>
        <w:t>to</w:t>
      </w:r>
      <w:proofErr w:type="gramEnd"/>
      <w:r w:rsidRPr="004D0C45">
        <w:rPr>
          <w:rFonts w:ascii="Arial" w:eastAsia="Georgia" w:hAnsi="Arial"/>
          <w:kern w:val="2"/>
          <w:szCs w:val="18"/>
          <w:lang w:val="en-AU" w:eastAsia="ja-JP"/>
        </w:rPr>
        <w:t xml:space="preserve"> be viewed as the last option available to the </w:t>
      </w:r>
      <w:r w:rsidR="004D0C45" w:rsidRPr="001660FD">
        <w:rPr>
          <w:rFonts w:ascii="Arial" w:eastAsia="Georgia" w:hAnsi="Arial"/>
          <w:i/>
          <w:color w:val="ED7D31" w:themeColor="accent2"/>
          <w:kern w:val="2"/>
          <w:szCs w:val="18"/>
          <w:lang w:val="en-AU" w:eastAsia="ja-JP"/>
        </w:rPr>
        <w:t>[public authority]</w:t>
      </w:r>
      <w:r w:rsidRPr="004D0C45">
        <w:rPr>
          <w:rFonts w:ascii="Arial" w:eastAsia="Georgia" w:hAnsi="Arial"/>
          <w:kern w:val="2"/>
          <w:szCs w:val="18"/>
          <w:lang w:val="en-AU" w:eastAsia="ja-JP"/>
        </w:rPr>
        <w:t>.</w:t>
      </w:r>
    </w:p>
    <w:p w14:paraId="2E46DA5B" w14:textId="7E1BC370" w:rsidR="00D01C43" w:rsidRPr="004D0C45" w:rsidRDefault="00D01C43" w:rsidP="003D309A">
      <w:pPr>
        <w:spacing w:after="120" w:line="288" w:lineRule="auto"/>
        <w:rPr>
          <w:rFonts w:ascii="Arial" w:eastAsia="Georgia" w:hAnsi="Arial"/>
          <w:kern w:val="2"/>
          <w:szCs w:val="18"/>
          <w:lang w:val="en-AU" w:eastAsia="ja-JP"/>
        </w:rPr>
      </w:pPr>
      <w:r w:rsidRPr="004D0C45">
        <w:rPr>
          <w:rFonts w:ascii="Arial" w:eastAsia="Georgia" w:hAnsi="Arial"/>
          <w:kern w:val="2"/>
          <w:szCs w:val="18"/>
          <w:lang w:val="en-AU" w:eastAsia="ja-JP"/>
        </w:rPr>
        <w:t xml:space="preserve">If termination is recommended, the </w:t>
      </w:r>
      <w:r w:rsidR="00644B8B">
        <w:rPr>
          <w:rFonts w:ascii="Arial" w:eastAsia="Georgia" w:hAnsi="Arial"/>
          <w:kern w:val="2"/>
          <w:szCs w:val="18"/>
          <w:lang w:val="en-AU" w:eastAsia="ja-JP"/>
        </w:rPr>
        <w:t>c</w:t>
      </w:r>
      <w:r w:rsidRPr="004D0C45">
        <w:rPr>
          <w:rFonts w:ascii="Arial" w:eastAsia="Georgia" w:hAnsi="Arial"/>
          <w:kern w:val="2"/>
          <w:szCs w:val="18"/>
          <w:lang w:val="en-AU" w:eastAsia="ja-JP"/>
        </w:rPr>
        <w:t xml:space="preserve">ontract </w:t>
      </w:r>
      <w:r w:rsidR="00644B8B">
        <w:rPr>
          <w:rFonts w:ascii="Arial" w:eastAsia="Georgia" w:hAnsi="Arial"/>
          <w:kern w:val="2"/>
          <w:szCs w:val="18"/>
          <w:lang w:val="en-AU" w:eastAsia="ja-JP"/>
        </w:rPr>
        <w:t>m</w:t>
      </w:r>
      <w:r w:rsidRPr="004D0C45">
        <w:rPr>
          <w:rFonts w:ascii="Arial" w:eastAsia="Georgia" w:hAnsi="Arial"/>
          <w:kern w:val="2"/>
          <w:szCs w:val="18"/>
          <w:lang w:val="en-AU" w:eastAsia="ja-JP"/>
        </w:rPr>
        <w:t xml:space="preserve">anager will present a report to the </w:t>
      </w:r>
      <w:r w:rsidR="00644B8B">
        <w:rPr>
          <w:rFonts w:ascii="Arial" w:eastAsia="Georgia" w:hAnsi="Arial"/>
          <w:kern w:val="2"/>
          <w:szCs w:val="18"/>
          <w:lang w:val="en-AU" w:eastAsia="ja-JP"/>
        </w:rPr>
        <w:t>c</w:t>
      </w:r>
      <w:r w:rsidRPr="004D0C45">
        <w:rPr>
          <w:rFonts w:ascii="Arial" w:eastAsia="Georgia" w:hAnsi="Arial"/>
          <w:kern w:val="2"/>
          <w:szCs w:val="18"/>
          <w:lang w:val="en-AU" w:eastAsia="ja-JP"/>
        </w:rPr>
        <w:t xml:space="preserve">ontract </w:t>
      </w:r>
      <w:r w:rsidR="00644B8B">
        <w:rPr>
          <w:rFonts w:ascii="Arial" w:eastAsia="Georgia" w:hAnsi="Arial"/>
          <w:kern w:val="2"/>
          <w:szCs w:val="18"/>
          <w:lang w:val="en-AU" w:eastAsia="ja-JP"/>
        </w:rPr>
        <w:t>o</w:t>
      </w:r>
      <w:r w:rsidR="004D0C45" w:rsidRPr="004D0C45">
        <w:rPr>
          <w:rFonts w:ascii="Arial" w:eastAsia="Georgia" w:hAnsi="Arial"/>
          <w:kern w:val="2"/>
          <w:szCs w:val="18"/>
          <w:lang w:val="en-AU" w:eastAsia="ja-JP"/>
        </w:rPr>
        <w:t>wner (or other person that may have authority to authorise termination action)</w:t>
      </w:r>
      <w:r w:rsidRPr="004D0C45">
        <w:rPr>
          <w:rFonts w:ascii="Arial" w:eastAsia="Georgia" w:hAnsi="Arial"/>
          <w:kern w:val="2"/>
          <w:szCs w:val="18"/>
          <w:lang w:val="en-AU" w:eastAsia="ja-JP"/>
        </w:rPr>
        <w:t>. This report should contain:</w:t>
      </w:r>
    </w:p>
    <w:p w14:paraId="6F33B3C4" w14:textId="77777777" w:rsidR="00D01C43" w:rsidRPr="004D0C45" w:rsidRDefault="00D01C43" w:rsidP="003D309A">
      <w:pPr>
        <w:numPr>
          <w:ilvl w:val="0"/>
          <w:numId w:val="15"/>
        </w:numPr>
        <w:spacing w:after="120" w:line="288" w:lineRule="auto"/>
        <w:ind w:left="714" w:hanging="357"/>
        <w:contextualSpacing/>
        <w:rPr>
          <w:rFonts w:ascii="Arial" w:hAnsi="Arial" w:cs="Arial"/>
        </w:rPr>
      </w:pPr>
      <w:r w:rsidRPr="004D0C45">
        <w:rPr>
          <w:rFonts w:ascii="Arial" w:hAnsi="Arial" w:cs="Arial"/>
        </w:rPr>
        <w:t xml:space="preserve">the necessary details of why termination is </w:t>
      </w:r>
      <w:proofErr w:type="gramStart"/>
      <w:r w:rsidRPr="004D0C45">
        <w:rPr>
          <w:rFonts w:ascii="Arial" w:hAnsi="Arial" w:cs="Arial"/>
        </w:rPr>
        <w:t>necessary;</w:t>
      </w:r>
      <w:proofErr w:type="gramEnd"/>
    </w:p>
    <w:p w14:paraId="2D8456D2" w14:textId="77777777" w:rsidR="00D01C43" w:rsidRPr="004D0C45" w:rsidRDefault="00D01C43" w:rsidP="003D309A">
      <w:pPr>
        <w:numPr>
          <w:ilvl w:val="0"/>
          <w:numId w:val="15"/>
        </w:numPr>
        <w:spacing w:after="120" w:line="288" w:lineRule="auto"/>
        <w:ind w:left="714" w:hanging="357"/>
        <w:contextualSpacing/>
        <w:rPr>
          <w:rFonts w:ascii="Arial" w:hAnsi="Arial" w:cs="Arial"/>
        </w:rPr>
      </w:pPr>
      <w:r w:rsidRPr="004D0C45">
        <w:rPr>
          <w:rFonts w:ascii="Arial" w:hAnsi="Arial" w:cs="Arial"/>
        </w:rPr>
        <w:t xml:space="preserve">an outline of the measures made to resolve the dispute and prevent </w:t>
      </w:r>
      <w:proofErr w:type="gramStart"/>
      <w:r w:rsidRPr="004D0C45">
        <w:rPr>
          <w:rFonts w:ascii="Arial" w:hAnsi="Arial" w:cs="Arial"/>
        </w:rPr>
        <w:t>termination;</w:t>
      </w:r>
      <w:proofErr w:type="gramEnd"/>
    </w:p>
    <w:p w14:paraId="4903906D" w14:textId="77777777" w:rsidR="00D01C43" w:rsidRPr="004D0C45" w:rsidRDefault="00D01C43" w:rsidP="003D309A">
      <w:pPr>
        <w:numPr>
          <w:ilvl w:val="0"/>
          <w:numId w:val="15"/>
        </w:numPr>
        <w:spacing w:after="120" w:line="288" w:lineRule="auto"/>
        <w:ind w:left="714" w:hanging="357"/>
        <w:contextualSpacing/>
        <w:rPr>
          <w:rFonts w:ascii="Arial" w:hAnsi="Arial" w:cs="Arial"/>
        </w:rPr>
      </w:pPr>
      <w:r w:rsidRPr="004D0C45">
        <w:rPr>
          <w:rFonts w:ascii="Arial" w:hAnsi="Arial" w:cs="Arial"/>
        </w:rPr>
        <w:t xml:space="preserve">the termination process, including a timeline and a </w:t>
      </w:r>
      <w:proofErr w:type="gramStart"/>
      <w:r w:rsidRPr="004D0C45">
        <w:rPr>
          <w:rFonts w:ascii="Arial" w:hAnsi="Arial" w:cs="Arial"/>
        </w:rPr>
        <w:t>program;</w:t>
      </w:r>
      <w:proofErr w:type="gramEnd"/>
    </w:p>
    <w:p w14:paraId="28C89325" w14:textId="65BF6CA8" w:rsidR="00D01C43" w:rsidRPr="004D0C45" w:rsidRDefault="00D01C43" w:rsidP="003D309A">
      <w:pPr>
        <w:numPr>
          <w:ilvl w:val="0"/>
          <w:numId w:val="15"/>
        </w:numPr>
        <w:spacing w:after="120" w:line="288" w:lineRule="auto"/>
        <w:ind w:left="714" w:hanging="357"/>
        <w:contextualSpacing/>
        <w:rPr>
          <w:rFonts w:ascii="Arial" w:hAnsi="Arial" w:cs="Arial"/>
        </w:rPr>
      </w:pPr>
      <w:r w:rsidRPr="004D0C45">
        <w:rPr>
          <w:rFonts w:ascii="Arial" w:hAnsi="Arial" w:cs="Arial"/>
        </w:rPr>
        <w:t xml:space="preserve">any potential damages that will be claimed </w:t>
      </w:r>
      <w:r w:rsidR="004D0C45" w:rsidRPr="004D0C45">
        <w:rPr>
          <w:rFonts w:ascii="Arial" w:hAnsi="Arial" w:cs="Arial"/>
        </w:rPr>
        <w:t>by</w:t>
      </w:r>
      <w:r w:rsidRPr="004D0C45">
        <w:rPr>
          <w:rFonts w:ascii="Arial" w:hAnsi="Arial" w:cs="Arial"/>
        </w:rPr>
        <w:t xml:space="preserve"> the</w:t>
      </w:r>
      <w:r w:rsidR="004D0C45" w:rsidRPr="004D0C45">
        <w:rPr>
          <w:rFonts w:ascii="Arial" w:hAnsi="Arial" w:cs="Arial"/>
        </w:rPr>
        <w:t xml:space="preserve"> Supplier</w:t>
      </w:r>
      <w:r w:rsidRPr="004D0C45">
        <w:rPr>
          <w:rFonts w:ascii="Arial" w:hAnsi="Arial" w:cs="Arial"/>
        </w:rPr>
        <w:t xml:space="preserve"> and the justification for this </w:t>
      </w:r>
      <w:proofErr w:type="gramStart"/>
      <w:r w:rsidRPr="004D0C45">
        <w:rPr>
          <w:rFonts w:ascii="Arial" w:hAnsi="Arial" w:cs="Arial"/>
        </w:rPr>
        <w:t>claim;</w:t>
      </w:r>
      <w:proofErr w:type="gramEnd"/>
    </w:p>
    <w:p w14:paraId="31C1BB59" w14:textId="46C2DA56" w:rsidR="00D01C43" w:rsidRPr="004D0C45" w:rsidRDefault="00D01C43" w:rsidP="003D309A">
      <w:pPr>
        <w:numPr>
          <w:ilvl w:val="0"/>
          <w:numId w:val="15"/>
        </w:numPr>
        <w:spacing w:after="120" w:line="288" w:lineRule="auto"/>
        <w:ind w:left="714" w:hanging="357"/>
        <w:contextualSpacing/>
        <w:rPr>
          <w:rFonts w:ascii="Arial" w:hAnsi="Arial" w:cs="Arial"/>
        </w:rPr>
      </w:pPr>
      <w:r w:rsidRPr="004D0C45">
        <w:rPr>
          <w:rFonts w:ascii="Arial" w:hAnsi="Arial" w:cs="Arial"/>
        </w:rPr>
        <w:t xml:space="preserve">alternative </w:t>
      </w:r>
      <w:r w:rsidR="004D0C45" w:rsidRPr="004D0C45">
        <w:rPr>
          <w:rFonts w:ascii="Arial" w:hAnsi="Arial" w:cs="Arial"/>
        </w:rPr>
        <w:t>Suppliers</w:t>
      </w:r>
      <w:r w:rsidRPr="004D0C45">
        <w:rPr>
          <w:rFonts w:ascii="Arial" w:hAnsi="Arial" w:cs="Arial"/>
        </w:rPr>
        <w:t xml:space="preserve"> available to </w:t>
      </w:r>
      <w:r w:rsidR="004D0C45" w:rsidRPr="004D0C45">
        <w:rPr>
          <w:rFonts w:ascii="Arial" w:hAnsi="Arial" w:cs="Arial"/>
        </w:rPr>
        <w:t>deliver the contract outcomes</w:t>
      </w:r>
      <w:r w:rsidRPr="004D0C45">
        <w:rPr>
          <w:rFonts w:ascii="Arial" w:hAnsi="Arial" w:cs="Arial"/>
        </w:rPr>
        <w:t xml:space="preserve"> until another </w:t>
      </w:r>
      <w:r w:rsidR="004D0C45" w:rsidRPr="004D0C45">
        <w:rPr>
          <w:rFonts w:ascii="Arial" w:hAnsi="Arial" w:cs="Arial"/>
        </w:rPr>
        <w:t>contract</w:t>
      </w:r>
      <w:r w:rsidRPr="004D0C45">
        <w:rPr>
          <w:rFonts w:ascii="Arial" w:hAnsi="Arial" w:cs="Arial"/>
        </w:rPr>
        <w:t xml:space="preserve"> can be awarded (if appropriate</w:t>
      </w:r>
      <w:proofErr w:type="gramStart"/>
      <w:r w:rsidRPr="004D0C45">
        <w:rPr>
          <w:rFonts w:ascii="Arial" w:hAnsi="Arial" w:cs="Arial"/>
        </w:rPr>
        <w:t>);</w:t>
      </w:r>
      <w:proofErr w:type="gramEnd"/>
    </w:p>
    <w:p w14:paraId="703D150E" w14:textId="64176948" w:rsidR="00D01C43" w:rsidRPr="004D0C45" w:rsidRDefault="00D01C43" w:rsidP="003D309A">
      <w:pPr>
        <w:numPr>
          <w:ilvl w:val="0"/>
          <w:numId w:val="15"/>
        </w:numPr>
        <w:spacing w:after="120" w:line="288" w:lineRule="auto"/>
        <w:ind w:left="714" w:hanging="357"/>
        <w:contextualSpacing/>
        <w:rPr>
          <w:rFonts w:ascii="Arial" w:hAnsi="Arial" w:cs="Arial"/>
        </w:rPr>
      </w:pPr>
      <w:r w:rsidRPr="004D0C45">
        <w:rPr>
          <w:rFonts w:ascii="Arial" w:hAnsi="Arial" w:cs="Arial"/>
        </w:rPr>
        <w:t>a timeframe to</w:t>
      </w:r>
      <w:r w:rsidR="004D0C45" w:rsidRPr="004D0C45">
        <w:rPr>
          <w:rFonts w:ascii="Arial" w:hAnsi="Arial" w:cs="Arial"/>
        </w:rPr>
        <w:t xml:space="preserve"> undertake a new procurement process and</w:t>
      </w:r>
      <w:r w:rsidRPr="004D0C45">
        <w:rPr>
          <w:rFonts w:ascii="Arial" w:hAnsi="Arial" w:cs="Arial"/>
        </w:rPr>
        <w:t xml:space="preserve"> award a new </w:t>
      </w:r>
      <w:r w:rsidR="004D0C45" w:rsidRPr="004D0C45">
        <w:rPr>
          <w:rFonts w:ascii="Arial" w:hAnsi="Arial" w:cs="Arial"/>
        </w:rPr>
        <w:t>contract (if appropriate</w:t>
      </w:r>
      <w:proofErr w:type="gramStart"/>
      <w:r w:rsidR="004D0C45" w:rsidRPr="004D0C45">
        <w:rPr>
          <w:rFonts w:ascii="Arial" w:hAnsi="Arial" w:cs="Arial"/>
        </w:rPr>
        <w:t>)</w:t>
      </w:r>
      <w:r w:rsidRPr="004D0C45">
        <w:rPr>
          <w:rFonts w:ascii="Arial" w:hAnsi="Arial" w:cs="Arial"/>
        </w:rPr>
        <w:t>;</w:t>
      </w:r>
      <w:proofErr w:type="gramEnd"/>
    </w:p>
    <w:p w14:paraId="725D9E1D" w14:textId="75B83C88" w:rsidR="00D01C43" w:rsidRPr="004D0C45" w:rsidRDefault="00D01C43" w:rsidP="003D309A">
      <w:pPr>
        <w:numPr>
          <w:ilvl w:val="0"/>
          <w:numId w:val="15"/>
        </w:numPr>
        <w:spacing w:after="120" w:line="288" w:lineRule="auto"/>
        <w:ind w:left="714" w:hanging="357"/>
        <w:contextualSpacing/>
        <w:rPr>
          <w:rFonts w:ascii="Arial" w:hAnsi="Arial" w:cs="Arial"/>
        </w:rPr>
      </w:pPr>
      <w:r w:rsidRPr="004D0C45">
        <w:rPr>
          <w:rFonts w:ascii="Arial" w:hAnsi="Arial" w:cs="Arial"/>
        </w:rPr>
        <w:t xml:space="preserve">the estimated costs for termination and awarding a new </w:t>
      </w:r>
      <w:r w:rsidR="004D0C45" w:rsidRPr="004D0C45">
        <w:rPr>
          <w:rFonts w:ascii="Arial" w:hAnsi="Arial" w:cs="Arial"/>
        </w:rPr>
        <w:t>contract</w:t>
      </w:r>
      <w:r w:rsidRPr="004D0C45">
        <w:rPr>
          <w:rFonts w:ascii="Arial" w:hAnsi="Arial" w:cs="Arial"/>
        </w:rPr>
        <w:t>; and</w:t>
      </w:r>
    </w:p>
    <w:p w14:paraId="0C87AB42" w14:textId="7B61F10D" w:rsidR="00D01C43" w:rsidRPr="004D0C45" w:rsidRDefault="00D01C43" w:rsidP="003D309A">
      <w:pPr>
        <w:numPr>
          <w:ilvl w:val="0"/>
          <w:numId w:val="15"/>
        </w:numPr>
        <w:spacing w:after="120" w:line="288" w:lineRule="auto"/>
        <w:ind w:left="714" w:hanging="357"/>
        <w:rPr>
          <w:rFonts w:ascii="Arial" w:hAnsi="Arial" w:cs="Arial"/>
        </w:rPr>
      </w:pPr>
      <w:r w:rsidRPr="004D0C45">
        <w:rPr>
          <w:rFonts w:ascii="Arial" w:hAnsi="Arial" w:cs="Arial"/>
        </w:rPr>
        <w:t>the risks to the</w:t>
      </w:r>
      <w:r w:rsidR="004D0C45" w:rsidRPr="004D0C45">
        <w:rPr>
          <w:rFonts w:ascii="Arial" w:hAnsi="Arial" w:cs="Arial"/>
        </w:rPr>
        <w:t xml:space="preserve"> </w:t>
      </w:r>
      <w:r w:rsidR="004D0C45" w:rsidRPr="001660FD">
        <w:rPr>
          <w:rFonts w:ascii="Arial" w:hAnsi="Arial" w:cs="Arial"/>
          <w:i/>
          <w:color w:val="ED7D31" w:themeColor="accent2"/>
        </w:rPr>
        <w:t>[public a</w:t>
      </w:r>
      <w:r w:rsidRPr="001660FD">
        <w:rPr>
          <w:rFonts w:ascii="Arial" w:hAnsi="Arial" w:cs="Arial"/>
          <w:i/>
          <w:color w:val="ED7D31" w:themeColor="accent2"/>
        </w:rPr>
        <w:t>uthority</w:t>
      </w:r>
      <w:r w:rsidR="004D0C45" w:rsidRPr="001660FD">
        <w:rPr>
          <w:rFonts w:ascii="Arial" w:hAnsi="Arial" w:cs="Arial"/>
          <w:i/>
          <w:color w:val="ED7D31" w:themeColor="accent2"/>
        </w:rPr>
        <w:t>]</w:t>
      </w:r>
      <w:r w:rsidRPr="004D0C45">
        <w:rPr>
          <w:rFonts w:ascii="Arial" w:hAnsi="Arial" w:cs="Arial"/>
        </w:rPr>
        <w:t xml:space="preserve"> of the termination and </w:t>
      </w:r>
      <w:r w:rsidR="004D0C45">
        <w:rPr>
          <w:rFonts w:ascii="Arial" w:hAnsi="Arial" w:cs="Arial"/>
        </w:rPr>
        <w:t xml:space="preserve">new </w:t>
      </w:r>
      <w:r w:rsidRPr="004D0C45">
        <w:rPr>
          <w:rFonts w:ascii="Arial" w:hAnsi="Arial" w:cs="Arial"/>
        </w:rPr>
        <w:t>contract formation process (</w:t>
      </w:r>
      <w:proofErr w:type="gramStart"/>
      <w:r w:rsidRPr="004D0C45">
        <w:rPr>
          <w:rFonts w:ascii="Arial" w:hAnsi="Arial" w:cs="Arial"/>
        </w:rPr>
        <w:t>i.e.</w:t>
      </w:r>
      <w:proofErr w:type="gramEnd"/>
      <w:r w:rsidRPr="004D0C45">
        <w:rPr>
          <w:rFonts w:ascii="Arial" w:hAnsi="Arial" w:cs="Arial"/>
        </w:rPr>
        <w:t xml:space="preserve"> security of supply).</w:t>
      </w:r>
    </w:p>
    <w:p w14:paraId="4BC1CC08" w14:textId="6A7F064A" w:rsidR="00D01C43" w:rsidRPr="004D0C45" w:rsidRDefault="00D01C43" w:rsidP="003D309A">
      <w:pPr>
        <w:spacing w:after="120" w:line="288" w:lineRule="auto"/>
        <w:rPr>
          <w:rFonts w:ascii="Arial" w:eastAsia="Georgia" w:hAnsi="Arial"/>
          <w:kern w:val="2"/>
          <w:szCs w:val="18"/>
          <w:lang w:val="en-AU" w:eastAsia="ja-JP"/>
        </w:rPr>
      </w:pPr>
      <w:r w:rsidRPr="004D0C45">
        <w:rPr>
          <w:rFonts w:ascii="Arial" w:eastAsia="Georgia" w:hAnsi="Arial"/>
          <w:kern w:val="2"/>
          <w:szCs w:val="18"/>
          <w:lang w:val="en-AU" w:eastAsia="ja-JP"/>
        </w:rPr>
        <w:lastRenderedPageBreak/>
        <w:t xml:space="preserve">Once </w:t>
      </w:r>
      <w:r w:rsidR="004D0C45">
        <w:rPr>
          <w:rFonts w:ascii="Arial" w:eastAsia="Georgia" w:hAnsi="Arial"/>
          <w:kern w:val="2"/>
          <w:szCs w:val="18"/>
          <w:lang w:val="en-AU" w:eastAsia="ja-JP"/>
        </w:rPr>
        <w:t>approval</w:t>
      </w:r>
      <w:r w:rsidRPr="004D0C45">
        <w:rPr>
          <w:rFonts w:ascii="Arial" w:eastAsia="Georgia" w:hAnsi="Arial"/>
          <w:kern w:val="2"/>
          <w:szCs w:val="18"/>
          <w:lang w:val="en-AU" w:eastAsia="ja-JP"/>
        </w:rPr>
        <w:t xml:space="preserve"> is received from the appropriate delegate </w:t>
      </w:r>
      <w:r w:rsidR="004D0C45" w:rsidRPr="00EE6476">
        <w:rPr>
          <w:rFonts w:ascii="Arial" w:eastAsia="Georgia" w:hAnsi="Arial"/>
          <w:i/>
          <w:color w:val="ED7D31" w:themeColor="accent2"/>
          <w:kern w:val="2"/>
          <w:szCs w:val="18"/>
          <w:lang w:val="en-AU" w:eastAsia="ja-JP"/>
        </w:rPr>
        <w:t>[</w:t>
      </w:r>
      <w:r w:rsidRPr="00EE6476">
        <w:rPr>
          <w:rFonts w:ascii="Arial" w:eastAsia="Georgia" w:hAnsi="Arial"/>
          <w:i/>
          <w:color w:val="ED7D31" w:themeColor="accent2"/>
          <w:kern w:val="2"/>
          <w:szCs w:val="18"/>
          <w:lang w:val="en-AU" w:eastAsia="ja-JP"/>
        </w:rPr>
        <w:t xml:space="preserve">likely to be the </w:t>
      </w:r>
      <w:r w:rsidR="004D0C45" w:rsidRPr="00EE6476">
        <w:rPr>
          <w:rFonts w:ascii="Arial" w:eastAsia="Georgia" w:hAnsi="Arial"/>
          <w:i/>
          <w:color w:val="ED7D31" w:themeColor="accent2"/>
          <w:kern w:val="2"/>
          <w:szCs w:val="18"/>
          <w:lang w:val="en-AU" w:eastAsia="ja-JP"/>
        </w:rPr>
        <w:t>[public a</w:t>
      </w:r>
      <w:r w:rsidRPr="00EE6476">
        <w:rPr>
          <w:rFonts w:ascii="Arial" w:eastAsia="Georgia" w:hAnsi="Arial"/>
          <w:i/>
          <w:color w:val="ED7D31" w:themeColor="accent2"/>
          <w:kern w:val="2"/>
          <w:szCs w:val="18"/>
          <w:lang w:val="en-AU" w:eastAsia="ja-JP"/>
        </w:rPr>
        <w:t>uthority’s</w:t>
      </w:r>
      <w:r w:rsidR="004D0C45" w:rsidRPr="00EE6476">
        <w:rPr>
          <w:rFonts w:ascii="Arial" w:eastAsia="Georgia" w:hAnsi="Arial"/>
          <w:i/>
          <w:color w:val="ED7D31" w:themeColor="accent2"/>
          <w:kern w:val="2"/>
          <w:szCs w:val="18"/>
          <w:lang w:val="en-AU" w:eastAsia="ja-JP"/>
        </w:rPr>
        <w:t>]</w:t>
      </w:r>
      <w:r w:rsidRPr="00EE6476">
        <w:rPr>
          <w:rFonts w:ascii="Arial" w:eastAsia="Georgia" w:hAnsi="Arial"/>
          <w:i/>
          <w:color w:val="ED7D31" w:themeColor="accent2"/>
          <w:kern w:val="2"/>
          <w:szCs w:val="18"/>
          <w:lang w:val="en-AU" w:eastAsia="ja-JP"/>
        </w:rPr>
        <w:t xml:space="preserve"> Chief Executive</w:t>
      </w:r>
      <w:r w:rsidR="004D0C45" w:rsidRPr="00EE6476">
        <w:rPr>
          <w:rFonts w:ascii="Arial" w:eastAsia="Georgia" w:hAnsi="Arial"/>
          <w:i/>
          <w:color w:val="ED7D31" w:themeColor="accent2"/>
          <w:kern w:val="2"/>
          <w:szCs w:val="18"/>
          <w:lang w:val="en-AU" w:eastAsia="ja-JP"/>
        </w:rPr>
        <w:t>, but this will depend on the internal Contract Management Framework, and Procurement, Financial and Contracting delegations]</w:t>
      </w:r>
      <w:r w:rsidRPr="004D0C45">
        <w:rPr>
          <w:rFonts w:ascii="Arial" w:eastAsia="Georgia" w:hAnsi="Arial"/>
          <w:kern w:val="2"/>
          <w:szCs w:val="18"/>
          <w:lang w:val="en-AU" w:eastAsia="ja-JP"/>
        </w:rPr>
        <w:t>, and noted by</w:t>
      </w:r>
      <w:r w:rsidR="004D0C45">
        <w:rPr>
          <w:rFonts w:ascii="Arial" w:eastAsia="Georgia" w:hAnsi="Arial"/>
          <w:kern w:val="2"/>
          <w:szCs w:val="18"/>
          <w:lang w:val="en-AU" w:eastAsia="ja-JP"/>
        </w:rPr>
        <w:t xml:space="preserve"> any other relevant internal stakeholders </w:t>
      </w:r>
      <w:r w:rsidR="004D0C45" w:rsidRPr="00EE6476">
        <w:rPr>
          <w:rFonts w:ascii="Arial" w:eastAsia="Georgia" w:hAnsi="Arial"/>
          <w:i/>
          <w:color w:val="ED7D31" w:themeColor="accent2"/>
          <w:kern w:val="2"/>
          <w:szCs w:val="18"/>
          <w:lang w:val="en-AU" w:eastAsia="ja-JP"/>
        </w:rPr>
        <w:t>[such as Director, Central Procurement Unit, Director of relevant business units, etc]</w:t>
      </w:r>
      <w:r w:rsidRPr="00EE6476">
        <w:rPr>
          <w:rFonts w:ascii="Arial" w:eastAsia="Georgia" w:hAnsi="Arial"/>
          <w:color w:val="ED7D31" w:themeColor="accent2"/>
          <w:kern w:val="2"/>
          <w:szCs w:val="18"/>
          <w:lang w:val="en-AU" w:eastAsia="ja-JP"/>
        </w:rPr>
        <w:t>,</w:t>
      </w:r>
      <w:r w:rsidRPr="004D0C45">
        <w:rPr>
          <w:rFonts w:ascii="Arial" w:eastAsia="Georgia" w:hAnsi="Arial"/>
          <w:kern w:val="2"/>
          <w:szCs w:val="18"/>
          <w:lang w:val="en-AU" w:eastAsia="ja-JP"/>
        </w:rPr>
        <w:t xml:space="preserve"> the </w:t>
      </w:r>
      <w:r w:rsidR="004D0C45">
        <w:rPr>
          <w:rFonts w:ascii="Arial" w:eastAsia="Georgia" w:hAnsi="Arial"/>
          <w:kern w:val="2"/>
          <w:szCs w:val="18"/>
          <w:lang w:val="en-AU" w:eastAsia="ja-JP"/>
        </w:rPr>
        <w:t>contract</w:t>
      </w:r>
      <w:r w:rsidRPr="004D0C45">
        <w:rPr>
          <w:rFonts w:ascii="Arial" w:eastAsia="Georgia" w:hAnsi="Arial"/>
          <w:kern w:val="2"/>
          <w:szCs w:val="18"/>
          <w:lang w:val="en-AU" w:eastAsia="ja-JP"/>
        </w:rPr>
        <w:t xml:space="preserve"> will be terminated in line with </w:t>
      </w:r>
      <w:r w:rsidR="004D0C45">
        <w:rPr>
          <w:rFonts w:ascii="Arial" w:eastAsia="Georgia" w:hAnsi="Arial"/>
          <w:kern w:val="2"/>
          <w:szCs w:val="18"/>
          <w:lang w:val="en-AU" w:eastAsia="ja-JP"/>
        </w:rPr>
        <w:t xml:space="preserve">Termination clause in the Contract </w:t>
      </w:r>
      <w:r w:rsidR="004D0C45" w:rsidRPr="00EE6476">
        <w:rPr>
          <w:rFonts w:ascii="Arial" w:eastAsia="Georgia" w:hAnsi="Arial"/>
          <w:i/>
          <w:color w:val="ED7D31" w:themeColor="accent2"/>
          <w:kern w:val="2"/>
          <w:szCs w:val="18"/>
          <w:lang w:val="en-AU" w:eastAsia="ja-JP"/>
        </w:rPr>
        <w:t>[insert reference]</w:t>
      </w:r>
      <w:r w:rsidR="004D0C45">
        <w:rPr>
          <w:rFonts w:ascii="Arial" w:eastAsia="Georgia" w:hAnsi="Arial"/>
          <w:kern w:val="2"/>
          <w:szCs w:val="18"/>
          <w:lang w:val="en-AU" w:eastAsia="ja-JP"/>
        </w:rPr>
        <w:t>.</w:t>
      </w:r>
    </w:p>
    <w:p w14:paraId="2E502842" w14:textId="6142B643" w:rsidR="00D01C43" w:rsidRPr="004D0C45" w:rsidRDefault="00D01C43" w:rsidP="003D309A">
      <w:pPr>
        <w:spacing w:after="120" w:line="288" w:lineRule="auto"/>
        <w:rPr>
          <w:rFonts w:ascii="Arial" w:eastAsia="Georgia" w:hAnsi="Arial"/>
          <w:kern w:val="2"/>
          <w:szCs w:val="18"/>
          <w:lang w:val="en-AU" w:eastAsia="ja-JP"/>
        </w:rPr>
      </w:pPr>
      <w:r w:rsidRPr="004D0C45">
        <w:rPr>
          <w:rFonts w:ascii="Arial" w:eastAsia="Georgia" w:hAnsi="Arial"/>
          <w:kern w:val="2"/>
          <w:szCs w:val="18"/>
          <w:lang w:val="en-AU" w:eastAsia="ja-JP"/>
        </w:rPr>
        <w:t xml:space="preserve">The Contract Manager will be responsible for managing the </w:t>
      </w:r>
      <w:r w:rsidR="004D0C45" w:rsidRPr="004D0C45">
        <w:rPr>
          <w:rFonts w:ascii="Arial" w:eastAsia="Georgia" w:hAnsi="Arial"/>
          <w:kern w:val="2"/>
          <w:szCs w:val="18"/>
          <w:lang w:val="en-AU" w:eastAsia="ja-JP"/>
        </w:rPr>
        <w:t xml:space="preserve">contract closure and contract </w:t>
      </w:r>
      <w:r w:rsidRPr="004D0C45">
        <w:rPr>
          <w:rFonts w:ascii="Arial" w:eastAsia="Georgia" w:hAnsi="Arial"/>
          <w:kern w:val="2"/>
          <w:szCs w:val="18"/>
          <w:lang w:val="en-AU" w:eastAsia="ja-JP"/>
        </w:rPr>
        <w:t xml:space="preserve">transition process </w:t>
      </w:r>
      <w:r w:rsidR="004D0C45" w:rsidRPr="004D0C45">
        <w:rPr>
          <w:rFonts w:ascii="Arial" w:eastAsia="Georgia" w:hAnsi="Arial"/>
          <w:kern w:val="2"/>
          <w:szCs w:val="18"/>
          <w:lang w:val="en-AU" w:eastAsia="ja-JP"/>
        </w:rPr>
        <w:t xml:space="preserve">(if necessary) </w:t>
      </w:r>
      <w:r w:rsidRPr="004D0C45">
        <w:rPr>
          <w:rFonts w:ascii="Arial" w:eastAsia="Georgia" w:hAnsi="Arial"/>
          <w:kern w:val="2"/>
          <w:szCs w:val="18"/>
          <w:lang w:val="en-AU" w:eastAsia="ja-JP"/>
        </w:rPr>
        <w:t xml:space="preserve">upon termination of the </w:t>
      </w:r>
      <w:r w:rsidR="00644B8B">
        <w:rPr>
          <w:rFonts w:ascii="Arial" w:eastAsia="Georgia" w:hAnsi="Arial"/>
          <w:kern w:val="2"/>
          <w:szCs w:val="18"/>
          <w:lang w:val="en-AU" w:eastAsia="ja-JP"/>
        </w:rPr>
        <w:t>c</w:t>
      </w:r>
      <w:r w:rsidR="004D0C45" w:rsidRPr="004D0C45">
        <w:rPr>
          <w:rFonts w:ascii="Arial" w:eastAsia="Georgia" w:hAnsi="Arial"/>
          <w:kern w:val="2"/>
          <w:szCs w:val="18"/>
          <w:lang w:val="en-AU" w:eastAsia="ja-JP"/>
        </w:rPr>
        <w:t>ontract</w:t>
      </w:r>
      <w:r w:rsidRPr="004D0C45">
        <w:rPr>
          <w:rFonts w:ascii="Arial" w:eastAsia="Georgia" w:hAnsi="Arial"/>
          <w:kern w:val="2"/>
          <w:szCs w:val="18"/>
          <w:lang w:val="en-AU" w:eastAsia="ja-JP"/>
        </w:rPr>
        <w:t xml:space="preserve"> (refer to</w:t>
      </w:r>
      <w:r w:rsidR="004D0C45" w:rsidRPr="004D0C45">
        <w:rPr>
          <w:rFonts w:ascii="Arial" w:eastAsia="Georgia" w:hAnsi="Arial"/>
          <w:kern w:val="2"/>
          <w:szCs w:val="18"/>
          <w:lang w:val="en-AU" w:eastAsia="ja-JP"/>
        </w:rPr>
        <w:t xml:space="preserve"> relevant Contract Management Framework policies and processes for guidance on the </w:t>
      </w:r>
      <w:r w:rsidRPr="004D0C45">
        <w:rPr>
          <w:rFonts w:ascii="Arial" w:eastAsia="Georgia" w:hAnsi="Arial"/>
          <w:kern w:val="2"/>
          <w:szCs w:val="18"/>
          <w:lang w:val="en-AU" w:eastAsia="ja-JP"/>
        </w:rPr>
        <w:t>transition process).</w:t>
      </w:r>
    </w:p>
    <w:p w14:paraId="0BCBF44A" w14:textId="77777777" w:rsidR="00132937" w:rsidRPr="002C6742" w:rsidRDefault="00132937" w:rsidP="008B4CC2">
      <w:pPr>
        <w:pStyle w:val="Heading1"/>
        <w:spacing w:after="120" w:line="288" w:lineRule="auto"/>
        <w:ind w:left="431" w:hanging="431"/>
        <w:rPr>
          <w:rFonts w:cs="Arial"/>
          <w:color w:val="auto"/>
          <w:lang w:val="en-AU"/>
        </w:rPr>
      </w:pPr>
      <w:bookmarkStart w:id="35" w:name="_Toc76028379"/>
      <w:r w:rsidRPr="002C6742">
        <w:rPr>
          <w:rFonts w:cs="Arial"/>
          <w:color w:val="auto"/>
          <w:lang w:val="en-AU"/>
        </w:rPr>
        <w:t>Contract Reviews</w:t>
      </w:r>
      <w:bookmarkEnd w:id="35"/>
    </w:p>
    <w:p w14:paraId="2A675FAD" w14:textId="7DA35B2E" w:rsidR="00132937" w:rsidRPr="00644B8B" w:rsidRDefault="00E729A0" w:rsidP="002C6742">
      <w:pPr>
        <w:spacing w:after="120" w:line="288" w:lineRule="auto"/>
        <w:jc w:val="both"/>
        <w:rPr>
          <w:rFonts w:ascii="Arial" w:eastAsia="Georgia" w:hAnsi="Arial"/>
          <w:kern w:val="2"/>
          <w:szCs w:val="18"/>
          <w:lang w:val="en-AU" w:eastAsia="ja-JP"/>
        </w:rPr>
      </w:pPr>
      <w:r>
        <w:rPr>
          <w:rFonts w:ascii="Arial" w:eastAsia="Georgia" w:hAnsi="Arial"/>
          <w:kern w:val="2"/>
          <w:szCs w:val="18"/>
          <w:lang w:val="en-AU" w:eastAsia="ja-JP"/>
        </w:rPr>
        <w:t xml:space="preserve">As a </w:t>
      </w:r>
      <w:r w:rsidRPr="00E729A0">
        <w:rPr>
          <w:rFonts w:ascii="Arial" w:eastAsia="Georgia" w:hAnsi="Arial"/>
          <w:i/>
          <w:color w:val="ED7D31" w:themeColor="accent2"/>
          <w:kern w:val="2"/>
          <w:szCs w:val="18"/>
          <w:lang w:val="en-AU" w:eastAsia="ja-JP"/>
        </w:rPr>
        <w:t>[transactional / routine / complex / strategic]</w:t>
      </w:r>
      <w:r>
        <w:rPr>
          <w:rFonts w:ascii="Arial" w:eastAsia="Georgia" w:hAnsi="Arial"/>
          <w:kern w:val="2"/>
          <w:szCs w:val="18"/>
          <w:lang w:val="en-AU" w:eastAsia="ja-JP"/>
        </w:rPr>
        <w:t xml:space="preserve"> contract, a Contract Management Report (‘Contract Review’) is required to be submitted </w:t>
      </w:r>
      <w:r w:rsidRPr="00E729A0">
        <w:rPr>
          <w:rFonts w:ascii="Arial" w:eastAsia="Georgia" w:hAnsi="Arial"/>
          <w:i/>
          <w:color w:val="ED7D31" w:themeColor="accent2"/>
          <w:kern w:val="2"/>
          <w:szCs w:val="18"/>
          <w:lang w:val="en-AU" w:eastAsia="ja-JP"/>
        </w:rPr>
        <w:t xml:space="preserve">[insert contract review requirements as per the Contract Management Framework – </w:t>
      </w:r>
      <w:proofErr w:type="gramStart"/>
      <w:r w:rsidRPr="00E729A0">
        <w:rPr>
          <w:rFonts w:ascii="Arial" w:eastAsia="Georgia" w:hAnsi="Arial"/>
          <w:i/>
          <w:color w:val="ED7D31" w:themeColor="accent2"/>
          <w:kern w:val="2"/>
          <w:szCs w:val="18"/>
          <w:lang w:val="en-AU" w:eastAsia="ja-JP"/>
        </w:rPr>
        <w:t>i.e.</w:t>
      </w:r>
      <w:proofErr w:type="gramEnd"/>
      <w:r w:rsidRPr="00E729A0">
        <w:rPr>
          <w:rFonts w:ascii="Arial" w:eastAsia="Georgia" w:hAnsi="Arial"/>
          <w:i/>
          <w:color w:val="ED7D31" w:themeColor="accent2"/>
          <w:kern w:val="2"/>
          <w:szCs w:val="18"/>
          <w:lang w:val="en-AU" w:eastAsia="ja-JP"/>
        </w:rPr>
        <w:t xml:space="preserve"> quarterly / biannual</w:t>
      </w:r>
      <w:r w:rsidR="00C37ABE">
        <w:rPr>
          <w:rFonts w:ascii="Arial" w:eastAsia="Georgia" w:hAnsi="Arial"/>
          <w:i/>
          <w:color w:val="ED7D31" w:themeColor="accent2"/>
          <w:kern w:val="2"/>
          <w:szCs w:val="18"/>
          <w:lang w:val="en-AU" w:eastAsia="ja-JP"/>
        </w:rPr>
        <w:t xml:space="preserve"> /</w:t>
      </w:r>
      <w:r w:rsidRPr="00E729A0">
        <w:rPr>
          <w:rFonts w:ascii="Arial" w:eastAsia="Georgia" w:hAnsi="Arial"/>
          <w:i/>
          <w:color w:val="ED7D31" w:themeColor="accent2"/>
          <w:kern w:val="2"/>
          <w:szCs w:val="18"/>
          <w:lang w:val="en-AU" w:eastAsia="ja-JP"/>
        </w:rPr>
        <w:t xml:space="preserve"> annual reports to the contract owner / PGC / CE / etc]</w:t>
      </w:r>
      <w:r>
        <w:rPr>
          <w:rFonts w:ascii="Arial" w:eastAsia="Georgia" w:hAnsi="Arial"/>
          <w:kern w:val="2"/>
          <w:szCs w:val="18"/>
          <w:lang w:val="en-AU" w:eastAsia="ja-JP"/>
        </w:rPr>
        <w:t xml:space="preserve">. The contract manager will be responsible for preparing this report, which will be endorsed by </w:t>
      </w:r>
      <w:r w:rsidRPr="00E729A0">
        <w:rPr>
          <w:rFonts w:ascii="Arial" w:eastAsia="Georgia" w:hAnsi="Arial"/>
          <w:i/>
          <w:color w:val="ED7D31" w:themeColor="accent2"/>
          <w:kern w:val="2"/>
          <w:szCs w:val="18"/>
          <w:lang w:val="en-AU" w:eastAsia="ja-JP"/>
        </w:rPr>
        <w:t>[insert relevant senior officer]</w:t>
      </w:r>
      <w:r>
        <w:rPr>
          <w:rFonts w:ascii="Arial" w:eastAsia="Georgia" w:hAnsi="Arial"/>
          <w:kern w:val="2"/>
          <w:szCs w:val="18"/>
          <w:lang w:val="en-AU" w:eastAsia="ja-JP"/>
        </w:rPr>
        <w:t>.</w:t>
      </w:r>
    </w:p>
    <w:p w14:paraId="32C7C766" w14:textId="19C4190B" w:rsidR="00132937" w:rsidRPr="00E729A0" w:rsidRDefault="00132937" w:rsidP="002C6742">
      <w:pPr>
        <w:spacing w:after="120" w:line="288" w:lineRule="auto"/>
        <w:jc w:val="both"/>
        <w:rPr>
          <w:rFonts w:ascii="Arial" w:eastAsia="Georgia" w:hAnsi="Arial"/>
          <w:kern w:val="2"/>
          <w:szCs w:val="18"/>
          <w:lang w:val="en-AU" w:eastAsia="ja-JP"/>
        </w:rPr>
      </w:pPr>
      <w:r w:rsidRPr="00E729A0">
        <w:rPr>
          <w:rFonts w:ascii="Arial" w:eastAsia="Georgia" w:hAnsi="Arial"/>
          <w:kern w:val="2"/>
          <w:szCs w:val="18"/>
          <w:lang w:val="en-AU" w:eastAsia="ja-JP"/>
        </w:rPr>
        <w:t xml:space="preserve">Contract Management </w:t>
      </w:r>
      <w:r w:rsidR="00E729A0" w:rsidRPr="00E729A0">
        <w:rPr>
          <w:rFonts w:ascii="Arial" w:eastAsia="Georgia" w:hAnsi="Arial"/>
          <w:kern w:val="2"/>
          <w:szCs w:val="18"/>
          <w:lang w:val="en-AU" w:eastAsia="ja-JP"/>
        </w:rPr>
        <w:t>R</w:t>
      </w:r>
      <w:r w:rsidR="00E729A0">
        <w:rPr>
          <w:rFonts w:ascii="Arial" w:eastAsia="Georgia" w:hAnsi="Arial"/>
          <w:kern w:val="2"/>
          <w:szCs w:val="18"/>
          <w:lang w:val="en-AU" w:eastAsia="ja-JP"/>
        </w:rPr>
        <w:t>eports</w:t>
      </w:r>
      <w:r w:rsidRPr="00E729A0">
        <w:rPr>
          <w:rFonts w:ascii="Arial" w:eastAsia="Georgia" w:hAnsi="Arial"/>
          <w:kern w:val="2"/>
          <w:szCs w:val="18"/>
          <w:lang w:val="en-AU" w:eastAsia="ja-JP"/>
        </w:rPr>
        <w:t xml:space="preserve"> will detail:</w:t>
      </w:r>
    </w:p>
    <w:p w14:paraId="353973E4" w14:textId="0292FB9A" w:rsidR="00132937" w:rsidRPr="00E729A0" w:rsidRDefault="00132937" w:rsidP="002C6742">
      <w:pPr>
        <w:numPr>
          <w:ilvl w:val="0"/>
          <w:numId w:val="15"/>
        </w:numPr>
        <w:spacing w:after="120" w:line="288" w:lineRule="auto"/>
        <w:ind w:left="714" w:hanging="357"/>
        <w:contextualSpacing/>
        <w:jc w:val="both"/>
        <w:rPr>
          <w:rFonts w:ascii="Arial" w:hAnsi="Arial" w:cs="Arial"/>
        </w:rPr>
      </w:pPr>
      <w:r w:rsidRPr="00E729A0">
        <w:rPr>
          <w:rFonts w:ascii="Arial" w:hAnsi="Arial" w:cs="Arial"/>
        </w:rPr>
        <w:t>the current performance of the supplier</w:t>
      </w:r>
      <w:r w:rsidR="00E729A0">
        <w:rPr>
          <w:rFonts w:ascii="Arial" w:hAnsi="Arial" w:cs="Arial"/>
        </w:rPr>
        <w:t xml:space="preserve"> (supported by evidence/data</w:t>
      </w:r>
      <w:proofErr w:type="gramStart"/>
      <w:r w:rsidR="00E729A0">
        <w:rPr>
          <w:rFonts w:ascii="Arial" w:hAnsi="Arial" w:cs="Arial"/>
        </w:rPr>
        <w:t>)</w:t>
      </w:r>
      <w:r w:rsidRPr="00E729A0">
        <w:rPr>
          <w:rFonts w:ascii="Arial" w:hAnsi="Arial" w:cs="Arial"/>
        </w:rPr>
        <w:t>;</w:t>
      </w:r>
      <w:proofErr w:type="gramEnd"/>
      <w:r w:rsidRPr="00E729A0">
        <w:rPr>
          <w:rFonts w:ascii="Arial" w:hAnsi="Arial" w:cs="Arial"/>
        </w:rPr>
        <w:t> </w:t>
      </w:r>
    </w:p>
    <w:p w14:paraId="781FB184" w14:textId="3447D8BE" w:rsidR="00132937" w:rsidRPr="00E729A0" w:rsidRDefault="00132937" w:rsidP="002C6742">
      <w:pPr>
        <w:numPr>
          <w:ilvl w:val="0"/>
          <w:numId w:val="15"/>
        </w:numPr>
        <w:spacing w:after="120" w:line="288" w:lineRule="auto"/>
        <w:ind w:left="714" w:hanging="357"/>
        <w:contextualSpacing/>
        <w:jc w:val="both"/>
        <w:rPr>
          <w:rFonts w:ascii="Arial" w:hAnsi="Arial" w:cs="Arial"/>
        </w:rPr>
      </w:pPr>
      <w:r w:rsidRPr="00E729A0">
        <w:rPr>
          <w:rFonts w:ascii="Arial" w:hAnsi="Arial" w:cs="Arial"/>
        </w:rPr>
        <w:t xml:space="preserve">the spend under the current </w:t>
      </w:r>
      <w:proofErr w:type="gramStart"/>
      <w:r w:rsidRPr="00E729A0">
        <w:rPr>
          <w:rFonts w:ascii="Arial" w:hAnsi="Arial" w:cs="Arial"/>
        </w:rPr>
        <w:t>contract;</w:t>
      </w:r>
      <w:proofErr w:type="gramEnd"/>
    </w:p>
    <w:p w14:paraId="72E9FDED" w14:textId="6F769BE7" w:rsidR="00132937" w:rsidRPr="00E729A0" w:rsidRDefault="00132937" w:rsidP="002C6742">
      <w:pPr>
        <w:numPr>
          <w:ilvl w:val="0"/>
          <w:numId w:val="15"/>
        </w:numPr>
        <w:spacing w:after="120" w:line="288" w:lineRule="auto"/>
        <w:ind w:left="714" w:hanging="357"/>
        <w:contextualSpacing/>
        <w:jc w:val="both"/>
        <w:rPr>
          <w:rFonts w:ascii="Arial" w:hAnsi="Arial" w:cs="Arial"/>
        </w:rPr>
      </w:pPr>
      <w:r w:rsidRPr="00E729A0">
        <w:rPr>
          <w:rFonts w:ascii="Arial" w:hAnsi="Arial" w:cs="Arial"/>
        </w:rPr>
        <w:t>any</w:t>
      </w:r>
      <w:r w:rsidR="00E729A0">
        <w:rPr>
          <w:rFonts w:ascii="Arial" w:hAnsi="Arial" w:cs="Arial"/>
        </w:rPr>
        <w:t xml:space="preserve"> </w:t>
      </w:r>
      <w:r w:rsidRPr="00E729A0">
        <w:rPr>
          <w:rFonts w:ascii="Arial" w:hAnsi="Arial" w:cs="Arial"/>
        </w:rPr>
        <w:t>current</w:t>
      </w:r>
      <w:r w:rsidR="00E729A0">
        <w:rPr>
          <w:rFonts w:ascii="Arial" w:hAnsi="Arial" w:cs="Arial"/>
        </w:rPr>
        <w:t xml:space="preserve"> </w:t>
      </w:r>
      <w:r w:rsidRPr="00E729A0">
        <w:rPr>
          <w:rFonts w:ascii="Arial" w:hAnsi="Arial" w:cs="Arial"/>
        </w:rPr>
        <w:t xml:space="preserve">risks/performance </w:t>
      </w:r>
      <w:proofErr w:type="gramStart"/>
      <w:r w:rsidRPr="00E729A0">
        <w:rPr>
          <w:rFonts w:ascii="Arial" w:hAnsi="Arial" w:cs="Arial"/>
        </w:rPr>
        <w:t>concerns;</w:t>
      </w:r>
      <w:proofErr w:type="gramEnd"/>
    </w:p>
    <w:p w14:paraId="15BF595F" w14:textId="3A20FF86" w:rsidR="00132937" w:rsidRPr="00E729A0" w:rsidRDefault="00132937" w:rsidP="002C6742">
      <w:pPr>
        <w:numPr>
          <w:ilvl w:val="0"/>
          <w:numId w:val="15"/>
        </w:numPr>
        <w:spacing w:after="120" w:line="288" w:lineRule="auto"/>
        <w:ind w:left="714" w:hanging="357"/>
        <w:contextualSpacing/>
        <w:jc w:val="both"/>
        <w:rPr>
          <w:rFonts w:ascii="Arial" w:hAnsi="Arial" w:cs="Arial"/>
        </w:rPr>
      </w:pPr>
      <w:r w:rsidRPr="00E729A0">
        <w:rPr>
          <w:rFonts w:ascii="Arial" w:hAnsi="Arial" w:cs="Arial"/>
        </w:rPr>
        <w:t>the proposed</w:t>
      </w:r>
      <w:r w:rsidR="00E729A0">
        <w:rPr>
          <w:rFonts w:ascii="Arial" w:hAnsi="Arial" w:cs="Arial"/>
        </w:rPr>
        <w:t xml:space="preserve"> </w:t>
      </w:r>
      <w:r w:rsidRPr="00E729A0">
        <w:rPr>
          <w:rFonts w:ascii="Arial" w:hAnsi="Arial" w:cs="Arial"/>
        </w:rPr>
        <w:t>improvement</w:t>
      </w:r>
      <w:r w:rsidR="00E729A0">
        <w:rPr>
          <w:rFonts w:ascii="Arial" w:hAnsi="Arial" w:cs="Arial"/>
        </w:rPr>
        <w:t xml:space="preserve"> </w:t>
      </w:r>
      <w:r w:rsidRPr="00E729A0">
        <w:rPr>
          <w:rFonts w:ascii="Arial" w:hAnsi="Arial" w:cs="Arial"/>
        </w:rPr>
        <w:t>/ corrective plans that will be implemented; and</w:t>
      </w:r>
    </w:p>
    <w:p w14:paraId="68D4571E" w14:textId="5770294C" w:rsidR="00132937" w:rsidRPr="00E729A0" w:rsidRDefault="00132937" w:rsidP="002C6742">
      <w:pPr>
        <w:numPr>
          <w:ilvl w:val="0"/>
          <w:numId w:val="15"/>
        </w:numPr>
        <w:spacing w:after="120" w:line="288" w:lineRule="auto"/>
        <w:ind w:left="714" w:hanging="357"/>
        <w:jc w:val="both"/>
        <w:rPr>
          <w:rFonts w:ascii="Arial" w:hAnsi="Arial" w:cs="Arial"/>
        </w:rPr>
      </w:pPr>
      <w:r w:rsidRPr="00E729A0">
        <w:rPr>
          <w:rFonts w:ascii="Arial" w:hAnsi="Arial" w:cs="Arial"/>
        </w:rPr>
        <w:t xml:space="preserve">recommendations regarding the ongoing need for this </w:t>
      </w:r>
      <w:r w:rsidR="00E729A0" w:rsidRPr="00E729A0">
        <w:rPr>
          <w:rFonts w:ascii="Arial" w:hAnsi="Arial" w:cs="Arial"/>
          <w:i/>
          <w:color w:val="ED7D31" w:themeColor="accent2"/>
        </w:rPr>
        <w:t>[</w:t>
      </w:r>
      <w:r w:rsidRPr="00E729A0">
        <w:rPr>
          <w:rFonts w:ascii="Arial" w:hAnsi="Arial" w:cs="Arial"/>
          <w:i/>
          <w:color w:val="ED7D31" w:themeColor="accent2"/>
        </w:rPr>
        <w:t>good or service</w:t>
      </w:r>
      <w:r w:rsidR="00E729A0" w:rsidRPr="00E729A0">
        <w:rPr>
          <w:rFonts w:ascii="Arial" w:hAnsi="Arial" w:cs="Arial"/>
          <w:i/>
          <w:color w:val="ED7D31" w:themeColor="accent2"/>
        </w:rPr>
        <w:t>]</w:t>
      </w:r>
      <w:r w:rsidRPr="00E729A0">
        <w:rPr>
          <w:rFonts w:ascii="Arial" w:hAnsi="Arial" w:cs="Arial"/>
        </w:rPr>
        <w:t>.</w:t>
      </w:r>
    </w:p>
    <w:p w14:paraId="7FA05E20" w14:textId="0E2C7961" w:rsidR="00D01C43" w:rsidRPr="00C37ABE" w:rsidRDefault="00D01C43" w:rsidP="008B4CC2">
      <w:pPr>
        <w:pStyle w:val="Heading1"/>
        <w:spacing w:after="120" w:line="288" w:lineRule="auto"/>
        <w:ind w:left="431" w:hanging="431"/>
        <w:rPr>
          <w:rFonts w:cs="Arial"/>
          <w:color w:val="auto"/>
          <w:lang w:val="en-AU"/>
        </w:rPr>
      </w:pPr>
      <w:bookmarkStart w:id="36" w:name="_Toc76028380"/>
      <w:r w:rsidRPr="00C37ABE">
        <w:rPr>
          <w:rFonts w:cs="Arial"/>
          <w:color w:val="auto"/>
          <w:lang w:val="en-AU"/>
        </w:rPr>
        <w:t>Contract Finalisation</w:t>
      </w:r>
      <w:bookmarkEnd w:id="36"/>
    </w:p>
    <w:p w14:paraId="3D915F4C" w14:textId="71ACD74B" w:rsidR="00D01C43" w:rsidRDefault="00E44DAE" w:rsidP="00C37ABE">
      <w:pPr>
        <w:spacing w:after="120" w:line="288" w:lineRule="auto"/>
        <w:rPr>
          <w:rFonts w:ascii="Arial" w:eastAsia="Georgia" w:hAnsi="Arial"/>
          <w:kern w:val="2"/>
          <w:szCs w:val="18"/>
          <w:lang w:val="en-AU" w:eastAsia="ja-JP"/>
        </w:rPr>
      </w:pPr>
      <w:bookmarkStart w:id="37" w:name="_Toc45552145"/>
      <w:bookmarkStart w:id="38" w:name="_Toc45882460"/>
      <w:r w:rsidRPr="00E44DAE">
        <w:rPr>
          <w:rFonts w:ascii="Arial" w:eastAsia="Georgia" w:hAnsi="Arial"/>
          <w:kern w:val="2"/>
          <w:szCs w:val="18"/>
          <w:lang w:val="en-AU" w:eastAsia="ja-JP"/>
        </w:rPr>
        <w:t>The c</w:t>
      </w:r>
      <w:r w:rsidR="00D01C43" w:rsidRPr="00E44DAE">
        <w:rPr>
          <w:rFonts w:ascii="Arial" w:eastAsia="Georgia" w:hAnsi="Arial"/>
          <w:kern w:val="2"/>
          <w:szCs w:val="18"/>
          <w:lang w:val="en-AU" w:eastAsia="ja-JP"/>
        </w:rPr>
        <w:t xml:space="preserve">urrent contract expires on </w:t>
      </w:r>
      <w:r w:rsidRPr="0087248C">
        <w:rPr>
          <w:rFonts w:ascii="Arial" w:eastAsia="Georgia" w:hAnsi="Arial"/>
          <w:i/>
          <w:color w:val="ED7D31" w:themeColor="accent2"/>
          <w:kern w:val="2"/>
          <w:szCs w:val="18"/>
          <w:lang w:val="en-AU" w:eastAsia="ja-JP"/>
        </w:rPr>
        <w:t>[insert expiry date]</w:t>
      </w:r>
      <w:r w:rsidRPr="00E44DAE">
        <w:rPr>
          <w:rFonts w:ascii="Arial" w:eastAsia="Georgia" w:hAnsi="Arial"/>
          <w:kern w:val="2"/>
          <w:szCs w:val="18"/>
          <w:lang w:val="en-AU" w:eastAsia="ja-JP"/>
        </w:rPr>
        <w:t>.</w:t>
      </w:r>
      <w:bookmarkEnd w:id="37"/>
      <w:bookmarkEnd w:id="38"/>
    </w:p>
    <w:p w14:paraId="0ECC468B" w14:textId="11D53881" w:rsidR="006E243D" w:rsidRPr="00C37ABE" w:rsidRDefault="006E243D" w:rsidP="008B4CC2">
      <w:pPr>
        <w:pStyle w:val="Heading2"/>
        <w:spacing w:before="240" w:after="120" w:line="288" w:lineRule="auto"/>
        <w:ind w:left="578" w:hanging="578"/>
        <w:rPr>
          <w:rFonts w:ascii="Arial" w:eastAsia="Georgia" w:hAnsi="Arial"/>
          <w:color w:val="auto"/>
          <w:kern w:val="2"/>
          <w:szCs w:val="18"/>
          <w:lang w:val="en-AU" w:eastAsia="ja-JP"/>
        </w:rPr>
      </w:pPr>
      <w:bookmarkStart w:id="39" w:name="_Toc76028381"/>
      <w:r w:rsidRPr="00C37ABE">
        <w:rPr>
          <w:rFonts w:ascii="Arial" w:eastAsia="Georgia" w:hAnsi="Arial"/>
          <w:color w:val="auto"/>
          <w:kern w:val="2"/>
          <w:szCs w:val="18"/>
          <w:lang w:val="en-AU" w:eastAsia="ja-JP"/>
        </w:rPr>
        <w:t>Contract Transition</w:t>
      </w:r>
      <w:bookmarkEnd w:id="39"/>
    </w:p>
    <w:p w14:paraId="0D01B823" w14:textId="41D780C5" w:rsidR="00D01C43" w:rsidRDefault="00D01C43" w:rsidP="00C37ABE">
      <w:pPr>
        <w:spacing w:after="120" w:line="288" w:lineRule="auto"/>
        <w:rPr>
          <w:rFonts w:ascii="Arial" w:eastAsia="Georgia" w:hAnsi="Arial"/>
          <w:kern w:val="2"/>
          <w:szCs w:val="18"/>
          <w:lang w:val="en-AU" w:eastAsia="ja-JP"/>
        </w:rPr>
      </w:pPr>
      <w:bookmarkStart w:id="40" w:name="_Toc45552146"/>
      <w:bookmarkStart w:id="41" w:name="_Toc45882461"/>
      <w:r w:rsidRPr="00E44DAE">
        <w:rPr>
          <w:rFonts w:ascii="Arial" w:eastAsia="Georgia" w:hAnsi="Arial"/>
          <w:kern w:val="2"/>
          <w:szCs w:val="18"/>
          <w:lang w:val="en-AU" w:eastAsia="ja-JP"/>
        </w:rPr>
        <w:t xml:space="preserve">The </w:t>
      </w:r>
      <w:r w:rsidR="00E729A0">
        <w:rPr>
          <w:rFonts w:ascii="Arial" w:eastAsia="Georgia" w:hAnsi="Arial"/>
          <w:kern w:val="2"/>
          <w:szCs w:val="18"/>
          <w:lang w:val="en-AU" w:eastAsia="ja-JP"/>
        </w:rPr>
        <w:t>s</w:t>
      </w:r>
      <w:r w:rsidR="00E44DAE" w:rsidRPr="00E44DAE">
        <w:rPr>
          <w:rFonts w:ascii="Arial" w:eastAsia="Georgia" w:hAnsi="Arial"/>
          <w:kern w:val="2"/>
          <w:szCs w:val="18"/>
          <w:lang w:val="en-AU" w:eastAsia="ja-JP"/>
        </w:rPr>
        <w:t>upplier</w:t>
      </w:r>
      <w:r w:rsidRPr="00E44DAE">
        <w:rPr>
          <w:rFonts w:ascii="Arial" w:eastAsia="Georgia" w:hAnsi="Arial"/>
          <w:kern w:val="2"/>
          <w:szCs w:val="18"/>
          <w:lang w:val="en-AU" w:eastAsia="ja-JP"/>
        </w:rPr>
        <w:t xml:space="preserve"> is required to participate in contract transition as per </w:t>
      </w:r>
      <w:r w:rsidR="00E44DAE" w:rsidRPr="0087248C">
        <w:rPr>
          <w:rFonts w:ascii="Arial" w:eastAsia="Georgia" w:hAnsi="Arial"/>
          <w:i/>
          <w:color w:val="ED7D31" w:themeColor="accent2"/>
          <w:kern w:val="2"/>
          <w:szCs w:val="18"/>
          <w:lang w:val="en-AU" w:eastAsia="ja-JP"/>
        </w:rPr>
        <w:t xml:space="preserve">[insert relevant Transition Clause] (delete this </w:t>
      </w:r>
      <w:r w:rsidR="006E243D">
        <w:rPr>
          <w:rFonts w:ascii="Arial" w:eastAsia="Georgia" w:hAnsi="Arial"/>
          <w:i/>
          <w:color w:val="ED7D31" w:themeColor="accent2"/>
          <w:kern w:val="2"/>
          <w:szCs w:val="18"/>
          <w:lang w:val="en-AU" w:eastAsia="ja-JP"/>
        </w:rPr>
        <w:t>section</w:t>
      </w:r>
      <w:r w:rsidR="00E44DAE" w:rsidRPr="0087248C">
        <w:rPr>
          <w:rFonts w:ascii="Arial" w:eastAsia="Georgia" w:hAnsi="Arial"/>
          <w:i/>
          <w:color w:val="ED7D31" w:themeColor="accent2"/>
          <w:kern w:val="2"/>
          <w:szCs w:val="18"/>
          <w:lang w:val="en-AU" w:eastAsia="ja-JP"/>
        </w:rPr>
        <w:t xml:space="preserve"> i</w:t>
      </w:r>
      <w:r w:rsidR="00E729A0">
        <w:rPr>
          <w:rFonts w:ascii="Arial" w:eastAsia="Georgia" w:hAnsi="Arial"/>
          <w:i/>
          <w:color w:val="ED7D31" w:themeColor="accent2"/>
          <w:kern w:val="2"/>
          <w:szCs w:val="18"/>
          <w:lang w:val="en-AU" w:eastAsia="ja-JP"/>
        </w:rPr>
        <w:t>f</w:t>
      </w:r>
      <w:r w:rsidR="00E44DAE" w:rsidRPr="0087248C">
        <w:rPr>
          <w:rFonts w:ascii="Arial" w:eastAsia="Georgia" w:hAnsi="Arial"/>
          <w:i/>
          <w:color w:val="ED7D31" w:themeColor="accent2"/>
          <w:kern w:val="2"/>
          <w:szCs w:val="18"/>
          <w:lang w:val="en-AU" w:eastAsia="ja-JP"/>
        </w:rPr>
        <w:t xml:space="preserve"> not relevant)</w:t>
      </w:r>
      <w:r w:rsidR="00E44DAE" w:rsidRPr="00E44DAE">
        <w:rPr>
          <w:rFonts w:ascii="Arial" w:eastAsia="Georgia" w:hAnsi="Arial"/>
          <w:kern w:val="2"/>
          <w:szCs w:val="18"/>
          <w:lang w:val="en-AU" w:eastAsia="ja-JP"/>
        </w:rPr>
        <w:t xml:space="preserve">. </w:t>
      </w:r>
      <w:bookmarkEnd w:id="40"/>
      <w:bookmarkEnd w:id="41"/>
    </w:p>
    <w:p w14:paraId="635CF41F" w14:textId="5C74389D" w:rsidR="006E243D" w:rsidRPr="00C37ABE" w:rsidRDefault="006E243D" w:rsidP="008B4CC2">
      <w:pPr>
        <w:pStyle w:val="Heading2"/>
        <w:spacing w:before="240" w:after="120" w:line="288" w:lineRule="auto"/>
        <w:ind w:left="578" w:hanging="578"/>
        <w:rPr>
          <w:rFonts w:ascii="Arial" w:eastAsia="Georgia" w:hAnsi="Arial"/>
          <w:color w:val="auto"/>
          <w:kern w:val="2"/>
          <w:szCs w:val="18"/>
          <w:lang w:val="en-AU" w:eastAsia="ja-JP"/>
        </w:rPr>
      </w:pPr>
      <w:bookmarkStart w:id="42" w:name="_Toc76028382"/>
      <w:r w:rsidRPr="00C37ABE">
        <w:rPr>
          <w:rFonts w:ascii="Arial" w:eastAsia="Georgia" w:hAnsi="Arial"/>
          <w:color w:val="auto"/>
          <w:kern w:val="2"/>
          <w:szCs w:val="18"/>
          <w:lang w:val="en-AU" w:eastAsia="ja-JP"/>
        </w:rPr>
        <w:t>Contract Review</w:t>
      </w:r>
      <w:bookmarkEnd w:id="42"/>
    </w:p>
    <w:p w14:paraId="687D51E2" w14:textId="0D152788" w:rsidR="000161E9" w:rsidRPr="000161E9" w:rsidRDefault="00E44DAE" w:rsidP="00C37ABE">
      <w:pPr>
        <w:spacing w:after="120" w:line="288" w:lineRule="auto"/>
        <w:rPr>
          <w:rFonts w:ascii="Arial" w:eastAsia="Georgia" w:hAnsi="Arial"/>
          <w:kern w:val="2"/>
          <w:szCs w:val="18"/>
          <w:lang w:val="en-AU" w:eastAsia="ja-JP"/>
        </w:rPr>
      </w:pPr>
      <w:r w:rsidRPr="000161E9">
        <w:rPr>
          <w:rFonts w:ascii="Arial" w:eastAsia="Georgia" w:hAnsi="Arial"/>
          <w:kern w:val="2"/>
          <w:szCs w:val="18"/>
          <w:lang w:val="en-AU" w:eastAsia="ja-JP"/>
        </w:rPr>
        <w:t xml:space="preserve">Upon expiry of the contract, a Contract Closure Report is required to be completed and reported </w:t>
      </w:r>
      <w:r w:rsidR="000161E9" w:rsidRPr="000161E9">
        <w:rPr>
          <w:rFonts w:ascii="Arial" w:eastAsia="Georgia" w:hAnsi="Arial"/>
          <w:kern w:val="2"/>
          <w:szCs w:val="18"/>
          <w:lang w:val="en-AU" w:eastAsia="ja-JP"/>
        </w:rPr>
        <w:t>in line with the</w:t>
      </w:r>
      <w:r w:rsidRPr="000161E9">
        <w:rPr>
          <w:rFonts w:ascii="Arial" w:eastAsia="Georgia" w:hAnsi="Arial"/>
          <w:kern w:val="2"/>
          <w:szCs w:val="18"/>
          <w:lang w:val="en-AU" w:eastAsia="ja-JP"/>
        </w:rPr>
        <w:t xml:space="preserve"> </w:t>
      </w:r>
      <w:r w:rsidRPr="0087248C">
        <w:rPr>
          <w:rFonts w:ascii="Arial" w:eastAsia="Georgia" w:hAnsi="Arial"/>
          <w:i/>
          <w:color w:val="ED7D31" w:themeColor="accent2"/>
          <w:kern w:val="2"/>
          <w:szCs w:val="18"/>
          <w:lang w:val="en-AU" w:eastAsia="ja-JP"/>
        </w:rPr>
        <w:t>[public authority’s]</w:t>
      </w:r>
      <w:r w:rsidRPr="0087248C">
        <w:rPr>
          <w:rFonts w:ascii="Arial" w:eastAsia="Georgia" w:hAnsi="Arial"/>
          <w:color w:val="ED7D31" w:themeColor="accent2"/>
          <w:kern w:val="2"/>
          <w:szCs w:val="18"/>
          <w:lang w:val="en-AU" w:eastAsia="ja-JP"/>
        </w:rPr>
        <w:t xml:space="preserve"> </w:t>
      </w:r>
      <w:r w:rsidR="000161E9" w:rsidRPr="000161E9">
        <w:rPr>
          <w:rFonts w:ascii="Arial" w:eastAsia="Georgia" w:hAnsi="Arial"/>
          <w:kern w:val="2"/>
          <w:szCs w:val="18"/>
          <w:lang w:val="en-AU" w:eastAsia="ja-JP"/>
        </w:rPr>
        <w:t xml:space="preserve">Procurement and Contract Management reporting requirements </w:t>
      </w:r>
      <w:r w:rsidR="00E729A0">
        <w:rPr>
          <w:rFonts w:ascii="Arial" w:eastAsia="Georgia" w:hAnsi="Arial"/>
          <w:i/>
          <w:color w:val="ED7D31" w:themeColor="accent2"/>
          <w:kern w:val="2"/>
          <w:szCs w:val="18"/>
          <w:lang w:val="en-AU" w:eastAsia="ja-JP"/>
        </w:rPr>
        <w:t>[</w:t>
      </w:r>
      <w:r w:rsidR="000161E9" w:rsidRPr="0087248C">
        <w:rPr>
          <w:rFonts w:ascii="Arial" w:eastAsia="Georgia" w:hAnsi="Arial"/>
          <w:i/>
          <w:color w:val="ED7D31" w:themeColor="accent2"/>
          <w:kern w:val="2"/>
          <w:szCs w:val="18"/>
          <w:lang w:val="en-AU" w:eastAsia="ja-JP"/>
        </w:rPr>
        <w:t xml:space="preserve">for example, Contract Closure Reports for all complex and strategic contract must be progressed to the [public authority’s] </w:t>
      </w:r>
      <w:r w:rsidRPr="0087248C">
        <w:rPr>
          <w:rFonts w:ascii="Arial" w:eastAsia="Georgia" w:hAnsi="Arial"/>
          <w:i/>
          <w:color w:val="ED7D31" w:themeColor="accent2"/>
          <w:kern w:val="2"/>
          <w:szCs w:val="18"/>
          <w:lang w:val="en-AU" w:eastAsia="ja-JP"/>
        </w:rPr>
        <w:t>Procurement Governance Committee</w:t>
      </w:r>
      <w:r w:rsidR="000161E9" w:rsidRPr="0087248C">
        <w:rPr>
          <w:rFonts w:ascii="Arial" w:eastAsia="Georgia" w:hAnsi="Arial"/>
          <w:i/>
          <w:color w:val="ED7D31" w:themeColor="accent2"/>
          <w:kern w:val="2"/>
          <w:szCs w:val="18"/>
          <w:lang w:val="en-AU" w:eastAsia="ja-JP"/>
        </w:rPr>
        <w:t xml:space="preserve"> within 90 days of the expiry of the </w:t>
      </w:r>
      <w:r w:rsidR="00E729A0">
        <w:rPr>
          <w:rFonts w:ascii="Arial" w:eastAsia="Georgia" w:hAnsi="Arial"/>
          <w:i/>
          <w:color w:val="ED7D31" w:themeColor="accent2"/>
          <w:kern w:val="2"/>
          <w:szCs w:val="18"/>
          <w:lang w:val="en-AU" w:eastAsia="ja-JP"/>
        </w:rPr>
        <w:t>c</w:t>
      </w:r>
      <w:r w:rsidR="000161E9" w:rsidRPr="0087248C">
        <w:rPr>
          <w:rFonts w:ascii="Arial" w:eastAsia="Georgia" w:hAnsi="Arial"/>
          <w:i/>
          <w:color w:val="ED7D31" w:themeColor="accent2"/>
          <w:kern w:val="2"/>
          <w:szCs w:val="18"/>
          <w:lang w:val="en-AU" w:eastAsia="ja-JP"/>
        </w:rPr>
        <w:t>ontrac</w:t>
      </w:r>
      <w:r w:rsidR="00E729A0">
        <w:rPr>
          <w:rFonts w:ascii="Arial" w:eastAsia="Georgia" w:hAnsi="Arial"/>
          <w:i/>
          <w:color w:val="ED7D31" w:themeColor="accent2"/>
          <w:kern w:val="2"/>
          <w:szCs w:val="18"/>
          <w:lang w:val="en-AU" w:eastAsia="ja-JP"/>
        </w:rPr>
        <w:t>t].</w:t>
      </w:r>
    </w:p>
    <w:p w14:paraId="3804EE91" w14:textId="01034A45" w:rsidR="00E44DAE" w:rsidRPr="006E243D" w:rsidRDefault="000161E9" w:rsidP="00C37ABE">
      <w:pPr>
        <w:spacing w:after="120" w:line="288" w:lineRule="auto"/>
        <w:rPr>
          <w:rFonts w:ascii="Arial" w:eastAsia="Georgia" w:hAnsi="Arial"/>
          <w:kern w:val="2"/>
          <w:szCs w:val="18"/>
          <w:lang w:val="en-AU" w:eastAsia="ja-JP"/>
        </w:rPr>
      </w:pPr>
      <w:r w:rsidRPr="00E729A0">
        <w:rPr>
          <w:rFonts w:ascii="Arial" w:eastAsia="Georgia" w:hAnsi="Arial"/>
          <w:kern w:val="2"/>
          <w:szCs w:val="18"/>
          <w:lang w:val="en-AU" w:eastAsia="ja-JP"/>
        </w:rPr>
        <w:t>Th</w:t>
      </w:r>
      <w:r w:rsidR="00D771C7" w:rsidRPr="00E729A0">
        <w:rPr>
          <w:rFonts w:ascii="Arial" w:eastAsia="Georgia" w:hAnsi="Arial"/>
          <w:kern w:val="2"/>
          <w:szCs w:val="18"/>
          <w:lang w:val="en-AU" w:eastAsia="ja-JP"/>
        </w:rPr>
        <w:t xml:space="preserve">e </w:t>
      </w:r>
      <w:r w:rsidR="00D771C7" w:rsidRPr="006E243D">
        <w:rPr>
          <w:rFonts w:ascii="Arial" w:eastAsia="Georgia" w:hAnsi="Arial"/>
          <w:kern w:val="2"/>
          <w:szCs w:val="18"/>
          <w:lang w:val="en-AU" w:eastAsia="ja-JP"/>
        </w:rPr>
        <w:t>Contract Closure Report will detail</w:t>
      </w:r>
      <w:r w:rsidR="00E729A0" w:rsidRPr="006E243D">
        <w:rPr>
          <w:rFonts w:ascii="Arial" w:eastAsia="Georgia" w:hAnsi="Arial"/>
          <w:kern w:val="2"/>
          <w:szCs w:val="18"/>
          <w:lang w:val="en-AU" w:eastAsia="ja-JP"/>
        </w:rPr>
        <w:t>:</w:t>
      </w:r>
    </w:p>
    <w:p w14:paraId="49FB36A6" w14:textId="65CFBCA2" w:rsidR="006E243D" w:rsidRPr="006E243D" w:rsidRDefault="006E243D" w:rsidP="00C37ABE">
      <w:pPr>
        <w:numPr>
          <w:ilvl w:val="0"/>
          <w:numId w:val="15"/>
        </w:numPr>
        <w:spacing w:after="120" w:line="288" w:lineRule="auto"/>
        <w:ind w:left="714" w:hanging="357"/>
        <w:contextualSpacing/>
        <w:rPr>
          <w:rFonts w:ascii="Arial" w:hAnsi="Arial" w:cs="Arial"/>
        </w:rPr>
      </w:pPr>
      <w:r w:rsidRPr="006E243D">
        <w:rPr>
          <w:rStyle w:val="normaltextrun"/>
          <w:rFonts w:ascii="Arial" w:hAnsi="Arial" w:cs="Arial"/>
        </w:rPr>
        <w:t xml:space="preserve">effectiveness of </w:t>
      </w:r>
      <w:proofErr w:type="gramStart"/>
      <w:r w:rsidRPr="006E243D">
        <w:rPr>
          <w:rStyle w:val="normaltextrun"/>
          <w:rFonts w:ascii="Arial" w:hAnsi="Arial" w:cs="Arial"/>
        </w:rPr>
        <w:t>deliverables</w:t>
      </w:r>
      <w:r w:rsidR="000E7D2C">
        <w:rPr>
          <w:rStyle w:val="normaltextrun"/>
          <w:rFonts w:ascii="Arial" w:hAnsi="Arial" w:cs="Arial"/>
        </w:rPr>
        <w:t>;</w:t>
      </w:r>
      <w:proofErr w:type="gramEnd"/>
    </w:p>
    <w:p w14:paraId="71BA0BF1" w14:textId="703DBD67" w:rsidR="00E729A0" w:rsidRPr="006E243D" w:rsidRDefault="006E243D" w:rsidP="00C37ABE">
      <w:pPr>
        <w:numPr>
          <w:ilvl w:val="0"/>
          <w:numId w:val="15"/>
        </w:numPr>
        <w:spacing w:after="120" w:line="288" w:lineRule="auto"/>
        <w:ind w:left="714" w:hanging="357"/>
        <w:contextualSpacing/>
        <w:rPr>
          <w:rFonts w:ascii="Arial" w:hAnsi="Arial" w:cs="Arial"/>
        </w:rPr>
      </w:pPr>
      <w:r w:rsidRPr="006E243D">
        <w:rPr>
          <w:rStyle w:val="normaltextrun"/>
          <w:rFonts w:ascii="Arial" w:hAnsi="Arial" w:cs="Arial"/>
        </w:rPr>
        <w:lastRenderedPageBreak/>
        <w:t>the extent to which performance outcomes were achieved (</w:t>
      </w:r>
      <w:r w:rsidR="00E729A0" w:rsidRPr="006E243D">
        <w:rPr>
          <w:rFonts w:ascii="Arial" w:hAnsi="Arial" w:cs="Arial"/>
        </w:rPr>
        <w:t>overall performance of the supplier</w:t>
      </w:r>
      <w:r w:rsidRPr="006E243D">
        <w:rPr>
          <w:rFonts w:ascii="Arial" w:hAnsi="Arial" w:cs="Arial"/>
        </w:rPr>
        <w:t xml:space="preserve">). This should be </w:t>
      </w:r>
      <w:r w:rsidR="00E729A0" w:rsidRPr="006E243D">
        <w:rPr>
          <w:rFonts w:ascii="Arial" w:hAnsi="Arial" w:cs="Arial"/>
        </w:rPr>
        <w:t>supported by evidence/</w:t>
      </w:r>
      <w:proofErr w:type="gramStart"/>
      <w:r w:rsidR="00E729A0" w:rsidRPr="006E243D">
        <w:rPr>
          <w:rFonts w:ascii="Arial" w:hAnsi="Arial" w:cs="Arial"/>
        </w:rPr>
        <w:t>data;</w:t>
      </w:r>
      <w:proofErr w:type="gramEnd"/>
    </w:p>
    <w:p w14:paraId="09691FC1" w14:textId="10E09143" w:rsidR="00E729A0" w:rsidRPr="006E243D" w:rsidRDefault="00E729A0" w:rsidP="00C37ABE">
      <w:pPr>
        <w:numPr>
          <w:ilvl w:val="0"/>
          <w:numId w:val="15"/>
        </w:numPr>
        <w:spacing w:after="120" w:line="288" w:lineRule="auto"/>
        <w:ind w:left="714" w:hanging="357"/>
        <w:contextualSpacing/>
        <w:rPr>
          <w:rFonts w:ascii="Arial" w:hAnsi="Arial" w:cs="Arial"/>
        </w:rPr>
      </w:pPr>
      <w:r w:rsidRPr="006E243D">
        <w:rPr>
          <w:rFonts w:ascii="Arial" w:hAnsi="Arial" w:cs="Arial"/>
        </w:rPr>
        <w:t xml:space="preserve">the total </w:t>
      </w:r>
      <w:proofErr w:type="gramStart"/>
      <w:r w:rsidRPr="006E243D">
        <w:rPr>
          <w:rFonts w:ascii="Arial" w:hAnsi="Arial" w:cs="Arial"/>
        </w:rPr>
        <w:t>spend</w:t>
      </w:r>
      <w:proofErr w:type="gramEnd"/>
      <w:r w:rsidRPr="006E243D">
        <w:rPr>
          <w:rFonts w:ascii="Arial" w:hAnsi="Arial" w:cs="Arial"/>
        </w:rPr>
        <w:t xml:space="preserve"> under the current contract and </w:t>
      </w:r>
      <w:r w:rsidR="006E243D" w:rsidRPr="006E243D">
        <w:rPr>
          <w:rStyle w:val="normaltextrun"/>
          <w:rFonts w:ascii="Arial" w:hAnsi="Arial" w:cs="Arial"/>
        </w:rPr>
        <w:t>whether the contract achieved value for money</w:t>
      </w:r>
      <w:r w:rsidRPr="006E243D">
        <w:rPr>
          <w:rFonts w:ascii="Arial" w:hAnsi="Arial" w:cs="Arial"/>
        </w:rPr>
        <w:t>;</w:t>
      </w:r>
    </w:p>
    <w:p w14:paraId="0F73A7BA" w14:textId="6D84918E" w:rsidR="006E243D" w:rsidRPr="006E243D" w:rsidRDefault="006E243D" w:rsidP="00C37ABE">
      <w:pPr>
        <w:numPr>
          <w:ilvl w:val="0"/>
          <w:numId w:val="15"/>
        </w:numPr>
        <w:spacing w:after="120" w:line="288" w:lineRule="auto"/>
        <w:ind w:left="714" w:hanging="357"/>
        <w:contextualSpacing/>
        <w:rPr>
          <w:rStyle w:val="normaltextrun"/>
          <w:rFonts w:ascii="Arial" w:hAnsi="Arial" w:cs="Arial"/>
        </w:rPr>
      </w:pPr>
      <w:r w:rsidRPr="006E243D">
        <w:rPr>
          <w:rStyle w:val="normaltextrun"/>
          <w:rFonts w:ascii="Arial" w:hAnsi="Arial" w:cs="Arial"/>
        </w:rPr>
        <w:t xml:space="preserve">consideration of whether any unexpected benefits were </w:t>
      </w:r>
      <w:proofErr w:type="gramStart"/>
      <w:r w:rsidRPr="006E243D">
        <w:rPr>
          <w:rStyle w:val="normaltextrun"/>
          <w:rFonts w:ascii="Arial" w:hAnsi="Arial" w:cs="Arial"/>
        </w:rPr>
        <w:t>achieved</w:t>
      </w:r>
      <w:r w:rsidR="000E7D2C">
        <w:rPr>
          <w:rStyle w:val="normaltextrun"/>
          <w:rFonts w:ascii="Arial" w:hAnsi="Arial" w:cs="Arial"/>
        </w:rPr>
        <w:t>;</w:t>
      </w:r>
      <w:proofErr w:type="gramEnd"/>
    </w:p>
    <w:p w14:paraId="4ADF70A1" w14:textId="27408690" w:rsidR="006E243D" w:rsidRPr="006E243D" w:rsidRDefault="006E243D" w:rsidP="00C37ABE">
      <w:pPr>
        <w:numPr>
          <w:ilvl w:val="0"/>
          <w:numId w:val="15"/>
        </w:numPr>
        <w:spacing w:after="120" w:line="288" w:lineRule="auto"/>
        <w:ind w:left="714" w:hanging="357"/>
        <w:contextualSpacing/>
        <w:rPr>
          <w:rFonts w:ascii="Arial" w:hAnsi="Arial" w:cs="Arial"/>
        </w:rPr>
      </w:pPr>
      <w:r w:rsidRPr="006E243D">
        <w:rPr>
          <w:rStyle w:val="normaltextrun"/>
          <w:rFonts w:ascii="Arial" w:hAnsi="Arial" w:cs="Arial"/>
        </w:rPr>
        <w:t>any</w:t>
      </w:r>
      <w:r w:rsidRPr="006E243D">
        <w:rPr>
          <w:rStyle w:val="normaltextrun"/>
          <w:rFonts w:ascii="Arial" w:eastAsiaTheme="majorEastAsia" w:hAnsi="Arial" w:cs="Arial"/>
        </w:rPr>
        <w:t xml:space="preserve"> </w:t>
      </w:r>
      <w:r w:rsidRPr="006E243D">
        <w:rPr>
          <w:rStyle w:val="normaltextrun"/>
          <w:rFonts w:ascii="Arial" w:hAnsi="Arial" w:cs="Arial"/>
        </w:rPr>
        <w:t>issues or risks identified during the</w:t>
      </w:r>
      <w:r w:rsidRPr="006E243D">
        <w:rPr>
          <w:rStyle w:val="normaltextrun"/>
          <w:rFonts w:ascii="Arial" w:eastAsiaTheme="majorEastAsia" w:hAnsi="Arial" w:cs="Arial"/>
        </w:rPr>
        <w:t xml:space="preserve"> </w:t>
      </w:r>
      <w:r w:rsidRPr="006E243D">
        <w:rPr>
          <w:rStyle w:val="normaltextrun"/>
          <w:rFonts w:ascii="Arial" w:hAnsi="Arial" w:cs="Arial"/>
        </w:rPr>
        <w:t xml:space="preserve">contract, the effectiveness of the performance/risk management strategies implemented, and how these can be avoided or mitigated in </w:t>
      </w:r>
      <w:proofErr w:type="gramStart"/>
      <w:r w:rsidRPr="006E243D">
        <w:rPr>
          <w:rStyle w:val="normaltextrun"/>
          <w:rFonts w:ascii="Arial" w:hAnsi="Arial" w:cs="Arial"/>
        </w:rPr>
        <w:t>future</w:t>
      </w:r>
      <w:r w:rsidR="000E7D2C">
        <w:rPr>
          <w:rStyle w:val="normaltextrun"/>
          <w:rFonts w:ascii="Arial" w:hAnsi="Arial" w:cs="Arial"/>
        </w:rPr>
        <w:t>;</w:t>
      </w:r>
      <w:proofErr w:type="gramEnd"/>
      <w:r w:rsidRPr="006E243D">
        <w:rPr>
          <w:rStyle w:val="eop"/>
          <w:rFonts w:ascii="Arial" w:hAnsi="Arial" w:cs="Arial"/>
        </w:rPr>
        <w:t> </w:t>
      </w:r>
    </w:p>
    <w:p w14:paraId="5D29122E" w14:textId="431A131A" w:rsidR="00E729A0" w:rsidRPr="006E243D" w:rsidRDefault="00E729A0" w:rsidP="00C37ABE">
      <w:pPr>
        <w:numPr>
          <w:ilvl w:val="0"/>
          <w:numId w:val="15"/>
        </w:numPr>
        <w:spacing w:after="120" w:line="288" w:lineRule="auto"/>
        <w:ind w:left="714" w:hanging="357"/>
        <w:contextualSpacing/>
        <w:rPr>
          <w:rFonts w:ascii="Arial" w:hAnsi="Arial" w:cs="Arial"/>
        </w:rPr>
      </w:pPr>
      <w:r w:rsidRPr="006E243D">
        <w:rPr>
          <w:rFonts w:ascii="Arial" w:hAnsi="Arial" w:cs="Arial"/>
        </w:rPr>
        <w:t xml:space="preserve">recommendations regarding the re-engagement of the supplier (for the delivery of this </w:t>
      </w:r>
      <w:r w:rsidRPr="006E243D">
        <w:rPr>
          <w:rFonts w:ascii="Arial" w:hAnsi="Arial" w:cs="Arial"/>
          <w:i/>
          <w:color w:val="ED7D31" w:themeColor="accent2"/>
        </w:rPr>
        <w:t>[good or service]</w:t>
      </w:r>
      <w:r w:rsidRPr="006E243D">
        <w:rPr>
          <w:rFonts w:ascii="Arial" w:hAnsi="Arial" w:cs="Arial"/>
          <w:color w:val="ED7D31" w:themeColor="accent2"/>
        </w:rPr>
        <w:t xml:space="preserve"> </w:t>
      </w:r>
      <w:r w:rsidRPr="006E243D">
        <w:rPr>
          <w:rFonts w:ascii="Arial" w:hAnsi="Arial" w:cs="Arial"/>
        </w:rPr>
        <w:t>or for another good or service</w:t>
      </w:r>
      <w:proofErr w:type="gramStart"/>
      <w:r w:rsidR="006E243D" w:rsidRPr="006E243D">
        <w:rPr>
          <w:rFonts w:ascii="Arial" w:hAnsi="Arial" w:cs="Arial"/>
        </w:rPr>
        <w:t>)</w:t>
      </w:r>
      <w:r w:rsidRPr="006E243D">
        <w:rPr>
          <w:rFonts w:ascii="Arial" w:hAnsi="Arial" w:cs="Arial"/>
        </w:rPr>
        <w:t>;</w:t>
      </w:r>
      <w:proofErr w:type="gramEnd"/>
      <w:r w:rsidRPr="006E243D">
        <w:rPr>
          <w:rFonts w:ascii="Arial" w:hAnsi="Arial" w:cs="Arial"/>
        </w:rPr>
        <w:t xml:space="preserve"> </w:t>
      </w:r>
    </w:p>
    <w:p w14:paraId="54F7855F" w14:textId="362CDABE" w:rsidR="00E729A0" w:rsidRPr="006E243D" w:rsidRDefault="00E729A0" w:rsidP="00C37ABE">
      <w:pPr>
        <w:numPr>
          <w:ilvl w:val="0"/>
          <w:numId w:val="15"/>
        </w:numPr>
        <w:spacing w:after="120" w:line="288" w:lineRule="auto"/>
        <w:ind w:left="714" w:hanging="357"/>
        <w:contextualSpacing/>
        <w:rPr>
          <w:rFonts w:ascii="Arial" w:hAnsi="Arial" w:cs="Arial"/>
        </w:rPr>
      </w:pPr>
      <w:r w:rsidRPr="006E243D">
        <w:rPr>
          <w:rFonts w:ascii="Arial" w:hAnsi="Arial" w:cs="Arial"/>
        </w:rPr>
        <w:t xml:space="preserve">recommendations regarding the ongoing need for this </w:t>
      </w:r>
      <w:r w:rsidRPr="006E243D">
        <w:rPr>
          <w:rFonts w:ascii="Arial" w:hAnsi="Arial" w:cs="Arial"/>
          <w:i/>
          <w:color w:val="ED7D31" w:themeColor="accent2"/>
        </w:rPr>
        <w:t>[good or service</w:t>
      </w:r>
      <w:proofErr w:type="gramStart"/>
      <w:r w:rsidRPr="006E243D">
        <w:rPr>
          <w:rFonts w:ascii="Arial" w:hAnsi="Arial" w:cs="Arial"/>
          <w:i/>
          <w:color w:val="ED7D31" w:themeColor="accent2"/>
        </w:rPr>
        <w:t>]</w:t>
      </w:r>
      <w:r w:rsidR="006E243D" w:rsidRPr="006E243D">
        <w:rPr>
          <w:rFonts w:ascii="Arial" w:hAnsi="Arial" w:cs="Arial"/>
        </w:rPr>
        <w:t>;</w:t>
      </w:r>
      <w:proofErr w:type="gramEnd"/>
      <w:r w:rsidR="006E243D" w:rsidRPr="006E243D">
        <w:rPr>
          <w:rFonts w:ascii="Arial" w:hAnsi="Arial" w:cs="Arial"/>
        </w:rPr>
        <w:t xml:space="preserve"> </w:t>
      </w:r>
    </w:p>
    <w:p w14:paraId="0ABEDC68" w14:textId="7AD57CFC" w:rsidR="006E243D" w:rsidRPr="006E243D" w:rsidRDefault="006E243D" w:rsidP="00C37ABE">
      <w:pPr>
        <w:numPr>
          <w:ilvl w:val="0"/>
          <w:numId w:val="15"/>
        </w:numPr>
        <w:spacing w:after="120" w:line="288" w:lineRule="auto"/>
        <w:ind w:left="714" w:hanging="357"/>
        <w:contextualSpacing/>
        <w:rPr>
          <w:rFonts w:ascii="Arial" w:hAnsi="Arial" w:cs="Arial"/>
        </w:rPr>
      </w:pPr>
      <w:r w:rsidRPr="006E243D">
        <w:rPr>
          <w:rFonts w:ascii="Arial" w:hAnsi="Arial" w:cs="Arial"/>
        </w:rPr>
        <w:t xml:space="preserve">a </w:t>
      </w:r>
      <w:r w:rsidRPr="006E243D">
        <w:rPr>
          <w:rStyle w:val="normaltextrun"/>
          <w:rFonts w:ascii="Arial" w:hAnsi="Arial" w:cs="Arial"/>
        </w:rPr>
        <w:t>review of contract management process effectiveness</w:t>
      </w:r>
      <w:r w:rsidRPr="006E243D">
        <w:rPr>
          <w:rFonts w:ascii="Arial" w:hAnsi="Arial" w:cs="Arial"/>
        </w:rPr>
        <w:t>; and</w:t>
      </w:r>
    </w:p>
    <w:p w14:paraId="5BD07A35" w14:textId="7176FF87" w:rsidR="006E243D" w:rsidRPr="006E243D" w:rsidRDefault="006E243D" w:rsidP="00C37ABE">
      <w:pPr>
        <w:numPr>
          <w:ilvl w:val="0"/>
          <w:numId w:val="15"/>
        </w:numPr>
        <w:spacing w:after="120" w:line="288" w:lineRule="auto"/>
        <w:ind w:left="714" w:hanging="357"/>
        <w:rPr>
          <w:rFonts w:ascii="Arial" w:hAnsi="Arial" w:cs="Arial"/>
        </w:rPr>
      </w:pPr>
      <w:r w:rsidRPr="006E243D">
        <w:rPr>
          <w:rFonts w:ascii="Arial" w:hAnsi="Arial" w:cs="Arial"/>
        </w:rPr>
        <w:t>detail lessons learned</w:t>
      </w:r>
      <w:r w:rsidR="000E7D2C">
        <w:rPr>
          <w:rFonts w:ascii="Arial" w:hAnsi="Arial" w:cs="Arial"/>
        </w:rPr>
        <w:t>.</w:t>
      </w:r>
      <w:r w:rsidRPr="006E243D">
        <w:rPr>
          <w:rFonts w:ascii="Arial" w:hAnsi="Arial" w:cs="Arial"/>
        </w:rPr>
        <w:t xml:space="preserve"> </w:t>
      </w:r>
    </w:p>
    <w:p w14:paraId="087FB84C" w14:textId="36DC6690" w:rsidR="00D771C7" w:rsidRPr="007D3C51" w:rsidRDefault="00E729A0" w:rsidP="00C37ABE">
      <w:pPr>
        <w:spacing w:after="120" w:line="288" w:lineRule="auto"/>
        <w:rPr>
          <w:rFonts w:ascii="Arial" w:eastAsia="Georgia" w:hAnsi="Arial"/>
          <w:kern w:val="2"/>
          <w:szCs w:val="18"/>
          <w:lang w:val="en-AU" w:eastAsia="ja-JP"/>
        </w:rPr>
      </w:pPr>
      <w:r>
        <w:rPr>
          <w:rFonts w:ascii="Arial" w:eastAsia="Georgia" w:hAnsi="Arial"/>
          <w:kern w:val="2"/>
          <w:szCs w:val="18"/>
          <w:lang w:val="en-AU" w:eastAsia="ja-JP"/>
        </w:rPr>
        <w:t>The contract manager will r</w:t>
      </w:r>
      <w:r w:rsidR="0087248C" w:rsidRPr="007D3C51">
        <w:rPr>
          <w:rFonts w:ascii="Arial" w:eastAsia="Georgia" w:hAnsi="Arial"/>
          <w:kern w:val="2"/>
          <w:szCs w:val="18"/>
          <w:lang w:val="en-AU" w:eastAsia="ja-JP"/>
        </w:rPr>
        <w:t xml:space="preserve">efer to the following documents </w:t>
      </w:r>
      <w:r>
        <w:rPr>
          <w:rFonts w:ascii="Arial" w:eastAsia="Georgia" w:hAnsi="Arial"/>
          <w:kern w:val="2"/>
          <w:szCs w:val="18"/>
          <w:lang w:val="en-AU" w:eastAsia="ja-JP"/>
        </w:rPr>
        <w:t xml:space="preserve">guidance on contract finalisation </w:t>
      </w:r>
      <w:r w:rsidRPr="00E729A0">
        <w:rPr>
          <w:rFonts w:ascii="Arial" w:eastAsia="Georgia" w:hAnsi="Arial"/>
          <w:i/>
          <w:color w:val="ED7D31" w:themeColor="accent2"/>
          <w:kern w:val="2"/>
          <w:szCs w:val="18"/>
          <w:lang w:val="en-AU" w:eastAsia="ja-JP"/>
        </w:rPr>
        <w:t xml:space="preserve">[update </w:t>
      </w:r>
      <w:r>
        <w:rPr>
          <w:rFonts w:ascii="Arial" w:eastAsia="Georgia" w:hAnsi="Arial"/>
          <w:i/>
          <w:color w:val="ED7D31" w:themeColor="accent2"/>
          <w:kern w:val="2"/>
          <w:szCs w:val="18"/>
          <w:lang w:val="en-AU" w:eastAsia="ja-JP"/>
        </w:rPr>
        <w:t xml:space="preserve">list </w:t>
      </w:r>
      <w:r w:rsidRPr="00E729A0">
        <w:rPr>
          <w:rFonts w:ascii="Arial" w:eastAsia="Georgia" w:hAnsi="Arial"/>
          <w:i/>
          <w:color w:val="ED7D31" w:themeColor="accent2"/>
          <w:kern w:val="2"/>
          <w:szCs w:val="18"/>
          <w:lang w:val="en-AU" w:eastAsia="ja-JP"/>
        </w:rPr>
        <w:t>as required]</w:t>
      </w:r>
      <w:r w:rsidR="0087248C" w:rsidRPr="007D3C51">
        <w:rPr>
          <w:rFonts w:ascii="Arial" w:eastAsia="Georgia" w:hAnsi="Arial"/>
          <w:kern w:val="2"/>
          <w:szCs w:val="18"/>
          <w:lang w:val="en-AU" w:eastAsia="ja-JP"/>
        </w:rPr>
        <w:t xml:space="preserve">: </w:t>
      </w:r>
    </w:p>
    <w:p w14:paraId="136ADC11" w14:textId="77777777" w:rsidR="007D3C51" w:rsidRPr="007D3C51" w:rsidRDefault="007D3C51" w:rsidP="00C37ABE">
      <w:pPr>
        <w:pStyle w:val="ListParagraph"/>
        <w:numPr>
          <w:ilvl w:val="0"/>
          <w:numId w:val="15"/>
        </w:numPr>
        <w:spacing w:after="120" w:line="288" w:lineRule="auto"/>
        <w:rPr>
          <w:rFonts w:ascii="Arial" w:eastAsia="Georgia" w:hAnsi="Arial"/>
          <w:i/>
          <w:color w:val="ED7D31" w:themeColor="accent2"/>
          <w:kern w:val="2"/>
          <w:szCs w:val="18"/>
          <w:lang w:val="en-AU" w:eastAsia="ja-JP"/>
        </w:rPr>
      </w:pPr>
      <w:r w:rsidRPr="007D3C51">
        <w:rPr>
          <w:rFonts w:ascii="Arial" w:eastAsia="Georgia" w:hAnsi="Arial"/>
          <w:i/>
          <w:color w:val="ED7D31" w:themeColor="accent2"/>
          <w:kern w:val="2"/>
          <w:szCs w:val="18"/>
          <w:lang w:val="en-AU" w:eastAsia="ja-JP"/>
        </w:rPr>
        <w:t xml:space="preserve">[public authority’s] </w:t>
      </w:r>
    </w:p>
    <w:p w14:paraId="5AD44A9B" w14:textId="27FDFD38" w:rsidR="0087248C" w:rsidRDefault="007D3C51" w:rsidP="00C37ABE">
      <w:pPr>
        <w:pStyle w:val="ListParagraph"/>
        <w:numPr>
          <w:ilvl w:val="1"/>
          <w:numId w:val="15"/>
        </w:numPr>
        <w:spacing w:after="120" w:line="288" w:lineRule="auto"/>
        <w:rPr>
          <w:rFonts w:ascii="Arial" w:eastAsia="Georgia" w:hAnsi="Arial"/>
          <w:i/>
          <w:color w:val="ED7D31" w:themeColor="accent2"/>
          <w:kern w:val="2"/>
          <w:szCs w:val="18"/>
          <w:lang w:val="en-AU" w:eastAsia="ja-JP"/>
        </w:rPr>
      </w:pPr>
      <w:r w:rsidRPr="007D3C51">
        <w:rPr>
          <w:rFonts w:ascii="Arial" w:eastAsia="Georgia" w:hAnsi="Arial"/>
          <w:i/>
          <w:color w:val="ED7D31" w:themeColor="accent2"/>
          <w:kern w:val="2"/>
          <w:szCs w:val="18"/>
          <w:lang w:val="en-AU" w:eastAsia="ja-JP"/>
        </w:rPr>
        <w:t>Contract Closure guidelines</w:t>
      </w:r>
    </w:p>
    <w:p w14:paraId="55E806F7" w14:textId="0277C9D8" w:rsidR="007D3C51" w:rsidRDefault="007D3C51" w:rsidP="00C37ABE">
      <w:pPr>
        <w:pStyle w:val="ListParagraph"/>
        <w:numPr>
          <w:ilvl w:val="1"/>
          <w:numId w:val="15"/>
        </w:numPr>
        <w:spacing w:after="120" w:line="288" w:lineRule="auto"/>
        <w:rPr>
          <w:rFonts w:ascii="Arial" w:eastAsia="Georgia" w:hAnsi="Arial"/>
          <w:i/>
          <w:color w:val="ED7D31" w:themeColor="accent2"/>
          <w:kern w:val="2"/>
          <w:szCs w:val="18"/>
          <w:lang w:val="en-AU" w:eastAsia="ja-JP"/>
        </w:rPr>
      </w:pPr>
      <w:r>
        <w:rPr>
          <w:rFonts w:ascii="Arial" w:eastAsia="Georgia" w:hAnsi="Arial"/>
          <w:i/>
          <w:color w:val="ED7D31" w:themeColor="accent2"/>
          <w:kern w:val="2"/>
          <w:szCs w:val="18"/>
          <w:lang w:val="en-AU" w:eastAsia="ja-JP"/>
        </w:rPr>
        <w:t>Transition guidelines</w:t>
      </w:r>
    </w:p>
    <w:p w14:paraId="48870B7B" w14:textId="3817C298" w:rsidR="007D3C51" w:rsidRDefault="007D3C51" w:rsidP="00C37ABE">
      <w:pPr>
        <w:pStyle w:val="ListParagraph"/>
        <w:numPr>
          <w:ilvl w:val="1"/>
          <w:numId w:val="15"/>
        </w:numPr>
        <w:spacing w:after="120" w:line="288" w:lineRule="auto"/>
        <w:rPr>
          <w:rFonts w:ascii="Arial" w:eastAsia="Georgia" w:hAnsi="Arial"/>
          <w:i/>
          <w:color w:val="ED7D31" w:themeColor="accent2"/>
          <w:kern w:val="2"/>
          <w:szCs w:val="18"/>
          <w:lang w:val="en-AU" w:eastAsia="ja-JP"/>
        </w:rPr>
      </w:pPr>
      <w:r>
        <w:rPr>
          <w:rFonts w:ascii="Arial" w:eastAsia="Georgia" w:hAnsi="Arial"/>
          <w:i/>
          <w:color w:val="ED7D31" w:themeColor="accent2"/>
          <w:kern w:val="2"/>
          <w:szCs w:val="18"/>
          <w:lang w:val="en-AU" w:eastAsia="ja-JP"/>
        </w:rPr>
        <w:t>Templates</w:t>
      </w:r>
    </w:p>
    <w:p w14:paraId="4A41A0EA" w14:textId="4BB270A1" w:rsidR="007D3C51" w:rsidRPr="007D3C51" w:rsidRDefault="007D3C51" w:rsidP="00C37ABE">
      <w:pPr>
        <w:pStyle w:val="ListParagraph"/>
        <w:numPr>
          <w:ilvl w:val="1"/>
          <w:numId w:val="15"/>
        </w:numPr>
        <w:spacing w:after="120" w:line="288" w:lineRule="auto"/>
        <w:rPr>
          <w:rFonts w:ascii="Arial" w:eastAsia="Georgia" w:hAnsi="Arial"/>
          <w:i/>
          <w:color w:val="ED7D31" w:themeColor="accent2"/>
          <w:kern w:val="2"/>
          <w:szCs w:val="18"/>
          <w:lang w:val="en-AU" w:eastAsia="ja-JP"/>
        </w:rPr>
      </w:pPr>
      <w:r>
        <w:rPr>
          <w:rFonts w:ascii="Arial" w:eastAsia="Georgia" w:hAnsi="Arial"/>
          <w:i/>
          <w:color w:val="ED7D31" w:themeColor="accent2"/>
          <w:kern w:val="2"/>
          <w:szCs w:val="18"/>
          <w:lang w:val="en-AU" w:eastAsia="ja-JP"/>
        </w:rPr>
        <w:t>Reporting schedules</w:t>
      </w:r>
    </w:p>
    <w:p w14:paraId="62C930F8" w14:textId="10F8CAF7" w:rsidR="007D3C51" w:rsidRPr="007D3C51" w:rsidRDefault="007D3C51" w:rsidP="00C37ABE">
      <w:pPr>
        <w:pStyle w:val="ListParagraph"/>
        <w:numPr>
          <w:ilvl w:val="0"/>
          <w:numId w:val="15"/>
        </w:numPr>
        <w:spacing w:after="120" w:line="288" w:lineRule="auto"/>
        <w:rPr>
          <w:rFonts w:ascii="Arial" w:eastAsia="Georgia" w:hAnsi="Arial"/>
          <w:i/>
          <w:color w:val="ED7D31" w:themeColor="accent2"/>
          <w:kern w:val="2"/>
          <w:szCs w:val="18"/>
          <w:lang w:val="en-AU" w:eastAsia="ja-JP"/>
        </w:rPr>
      </w:pPr>
      <w:r w:rsidRPr="007D3C51">
        <w:rPr>
          <w:rFonts w:ascii="Arial" w:eastAsia="Georgia" w:hAnsi="Arial"/>
          <w:i/>
          <w:color w:val="ED7D31" w:themeColor="accent2"/>
          <w:kern w:val="2"/>
          <w:szCs w:val="18"/>
          <w:lang w:val="en-AU" w:eastAsia="ja-JP"/>
        </w:rPr>
        <w:t xml:space="preserve">Procurement Services SA </w:t>
      </w:r>
    </w:p>
    <w:p w14:paraId="458FDD50" w14:textId="707886B2" w:rsidR="00E44DAE" w:rsidRPr="007D3C51" w:rsidRDefault="00E44DAE" w:rsidP="00C37ABE">
      <w:pPr>
        <w:pStyle w:val="ListParagraph"/>
        <w:numPr>
          <w:ilvl w:val="1"/>
          <w:numId w:val="15"/>
        </w:numPr>
        <w:spacing w:after="120" w:line="288" w:lineRule="auto"/>
        <w:rPr>
          <w:rFonts w:ascii="Arial" w:eastAsia="Georgia" w:hAnsi="Arial"/>
          <w:i/>
          <w:color w:val="ED7D31" w:themeColor="accent2"/>
          <w:kern w:val="2"/>
          <w:szCs w:val="18"/>
          <w:lang w:val="en-AU" w:eastAsia="ja-JP"/>
        </w:rPr>
      </w:pPr>
      <w:r w:rsidRPr="007D3C51">
        <w:rPr>
          <w:rFonts w:ascii="Arial" w:eastAsia="Georgia" w:hAnsi="Arial"/>
          <w:i/>
          <w:color w:val="ED7D31" w:themeColor="accent2"/>
          <w:kern w:val="2"/>
          <w:szCs w:val="18"/>
          <w:lang w:val="en-AU" w:eastAsia="ja-JP"/>
        </w:rPr>
        <w:t>Contract Management General Guideline</w:t>
      </w:r>
    </w:p>
    <w:p w14:paraId="74495358" w14:textId="2440EFD9" w:rsidR="00E44DAE" w:rsidRPr="007D3C51" w:rsidRDefault="00E44DAE" w:rsidP="00C37ABE">
      <w:pPr>
        <w:pStyle w:val="ListParagraph"/>
        <w:numPr>
          <w:ilvl w:val="1"/>
          <w:numId w:val="15"/>
        </w:numPr>
        <w:spacing w:after="120" w:line="288" w:lineRule="auto"/>
        <w:rPr>
          <w:rFonts w:ascii="Arial" w:eastAsia="Georgia" w:hAnsi="Arial"/>
          <w:i/>
          <w:color w:val="ED7D31" w:themeColor="accent2"/>
          <w:kern w:val="2"/>
          <w:szCs w:val="18"/>
          <w:lang w:val="en-AU" w:eastAsia="ja-JP"/>
        </w:rPr>
      </w:pPr>
      <w:r w:rsidRPr="007D3C51">
        <w:rPr>
          <w:rFonts w:ascii="Arial" w:eastAsia="Georgia" w:hAnsi="Arial"/>
          <w:i/>
          <w:color w:val="ED7D31" w:themeColor="accent2"/>
          <w:kern w:val="2"/>
          <w:szCs w:val="18"/>
          <w:lang w:val="en-AU" w:eastAsia="ja-JP"/>
        </w:rPr>
        <w:t>Contract Closure Guideline</w:t>
      </w:r>
    </w:p>
    <w:p w14:paraId="49D76830" w14:textId="7B75F127" w:rsidR="00132937" w:rsidRPr="006E243D" w:rsidRDefault="00E44DAE" w:rsidP="00C37ABE">
      <w:pPr>
        <w:pStyle w:val="ListParagraph"/>
        <w:numPr>
          <w:ilvl w:val="1"/>
          <w:numId w:val="15"/>
        </w:numPr>
        <w:spacing w:after="120" w:line="288" w:lineRule="auto"/>
        <w:rPr>
          <w:rFonts w:ascii="Arial" w:eastAsia="Georgia" w:hAnsi="Arial"/>
          <w:i/>
          <w:color w:val="ED7D31" w:themeColor="accent2"/>
          <w:kern w:val="2"/>
          <w:szCs w:val="18"/>
          <w:lang w:val="en-AU" w:eastAsia="ja-JP"/>
        </w:rPr>
      </w:pPr>
      <w:r w:rsidRPr="007D3C51">
        <w:rPr>
          <w:rFonts w:ascii="Arial" w:eastAsia="Georgia" w:hAnsi="Arial"/>
          <w:i/>
          <w:color w:val="ED7D31" w:themeColor="accent2"/>
          <w:kern w:val="2"/>
          <w:szCs w:val="18"/>
          <w:lang w:val="en-AU" w:eastAsia="ja-JP"/>
        </w:rPr>
        <w:t>Disposal Guideline</w:t>
      </w:r>
    </w:p>
    <w:p w14:paraId="3C20EC0F" w14:textId="5F614D96" w:rsidR="00D01C43" w:rsidRPr="00DD1B99" w:rsidRDefault="00D01C43" w:rsidP="008B4CC2">
      <w:pPr>
        <w:pStyle w:val="Heading1"/>
        <w:spacing w:after="120" w:line="288" w:lineRule="auto"/>
        <w:ind w:left="431" w:hanging="431"/>
        <w:rPr>
          <w:rFonts w:cs="Arial"/>
          <w:color w:val="auto"/>
          <w:lang w:val="en-AU"/>
        </w:rPr>
      </w:pPr>
      <w:bookmarkStart w:id="43" w:name="_Toc76028383"/>
      <w:r w:rsidRPr="00DD1B99">
        <w:rPr>
          <w:rFonts w:cs="Arial"/>
          <w:color w:val="auto"/>
          <w:lang w:val="en-AU"/>
        </w:rPr>
        <w:t>Summary of Key Activities and Dates</w:t>
      </w:r>
      <w:bookmarkEnd w:id="43"/>
    </w:p>
    <w:p w14:paraId="0A8CA714" w14:textId="53B32D4B" w:rsidR="00D01C43" w:rsidRPr="006E243D" w:rsidRDefault="00D01C43" w:rsidP="00DD1B99">
      <w:pPr>
        <w:spacing w:after="120" w:line="288" w:lineRule="auto"/>
        <w:rPr>
          <w:rFonts w:ascii="Arial" w:eastAsia="Georgia" w:hAnsi="Arial"/>
          <w:i/>
          <w:color w:val="ED7D31" w:themeColor="accent2"/>
          <w:kern w:val="2"/>
          <w:szCs w:val="18"/>
          <w:lang w:val="en-AU" w:eastAsia="ja-JP"/>
        </w:rPr>
      </w:pPr>
      <w:r w:rsidRPr="006E243D">
        <w:rPr>
          <w:rFonts w:ascii="Arial" w:eastAsia="Georgia" w:hAnsi="Arial"/>
          <w:i/>
          <w:color w:val="ED7D31" w:themeColor="accent2"/>
          <w:kern w:val="2"/>
          <w:szCs w:val="18"/>
          <w:lang w:val="en-AU" w:eastAsia="ja-JP"/>
        </w:rPr>
        <w:t xml:space="preserve">This </w:t>
      </w:r>
      <w:r w:rsidR="006E243D" w:rsidRPr="006E243D">
        <w:rPr>
          <w:rFonts w:ascii="Arial" w:eastAsia="Georgia" w:hAnsi="Arial"/>
          <w:i/>
          <w:color w:val="ED7D31" w:themeColor="accent2"/>
          <w:kern w:val="2"/>
          <w:szCs w:val="18"/>
          <w:lang w:val="en-AU" w:eastAsia="ja-JP"/>
        </w:rPr>
        <w:t xml:space="preserve">section should provide a </w:t>
      </w:r>
      <w:r w:rsidRPr="006E243D">
        <w:rPr>
          <w:rFonts w:ascii="Arial" w:eastAsia="Georgia" w:hAnsi="Arial"/>
          <w:i/>
          <w:color w:val="ED7D31" w:themeColor="accent2"/>
          <w:kern w:val="2"/>
          <w:szCs w:val="18"/>
          <w:lang w:val="en-AU" w:eastAsia="ja-JP"/>
        </w:rPr>
        <w:t>summary of key activities and dates to allow the Contract Manager to populate a calendar to ensure key activities are undertaken</w:t>
      </w:r>
      <w:r w:rsidR="002B267A" w:rsidRPr="006E243D">
        <w:rPr>
          <w:rFonts w:ascii="Arial" w:eastAsia="Georgia" w:hAnsi="Arial"/>
          <w:i/>
          <w:color w:val="ED7D31" w:themeColor="accent2"/>
          <w:kern w:val="2"/>
          <w:szCs w:val="18"/>
          <w:lang w:val="en-AU" w:eastAsia="ja-JP"/>
        </w:rPr>
        <w:t xml:space="preserve"> by the required timeframes</w:t>
      </w:r>
      <w:r w:rsidRPr="006E243D">
        <w:rPr>
          <w:rFonts w:ascii="Arial" w:eastAsia="Georgia" w:hAnsi="Arial"/>
          <w:i/>
          <w:color w:val="ED7D31" w:themeColor="accent2"/>
          <w:kern w:val="2"/>
          <w:szCs w:val="18"/>
          <w:lang w:val="en-AU" w:eastAsia="ja-JP"/>
        </w:rPr>
        <w:t xml:space="preserve">. </w:t>
      </w:r>
      <w:r w:rsidR="006E243D">
        <w:rPr>
          <w:rFonts w:ascii="Arial" w:eastAsia="Georgia" w:hAnsi="Arial"/>
          <w:i/>
          <w:color w:val="ED7D31" w:themeColor="accent2"/>
          <w:kern w:val="2"/>
          <w:szCs w:val="18"/>
          <w:lang w:val="en-AU" w:eastAsia="ja-JP"/>
        </w:rPr>
        <w:t xml:space="preserve">Some example activities are included in the table below. </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588"/>
        <w:gridCol w:w="2240"/>
      </w:tblGrid>
      <w:tr w:rsidR="00D01C43" w:rsidRPr="00D01C43" w14:paraId="614DCFC2" w14:textId="77777777" w:rsidTr="00DD1B99">
        <w:tc>
          <w:tcPr>
            <w:tcW w:w="5216" w:type="dxa"/>
            <w:shd w:val="clear" w:color="auto" w:fill="B4C6E7" w:themeFill="accent1" w:themeFillTint="66"/>
          </w:tcPr>
          <w:p w14:paraId="50F25799" w14:textId="77777777" w:rsidR="00D01C43" w:rsidRPr="002B267A" w:rsidRDefault="00D01C43" w:rsidP="00DD1B99">
            <w:pPr>
              <w:tabs>
                <w:tab w:val="center" w:pos="4320"/>
                <w:tab w:val="right" w:pos="8640"/>
              </w:tabs>
              <w:spacing w:after="0" w:line="240" w:lineRule="auto"/>
              <w:rPr>
                <w:rFonts w:ascii="Arial" w:hAnsi="Arial" w:cs="Arial"/>
                <w:b/>
                <w:bCs/>
                <w:sz w:val="20"/>
                <w:lang w:val="en-GB"/>
              </w:rPr>
            </w:pPr>
            <w:r w:rsidRPr="002B267A">
              <w:rPr>
                <w:rFonts w:ascii="Arial" w:hAnsi="Arial" w:cs="Arial"/>
                <w:b/>
                <w:bCs/>
                <w:sz w:val="20"/>
                <w:lang w:val="en-GB"/>
              </w:rPr>
              <w:t>Description</w:t>
            </w:r>
          </w:p>
        </w:tc>
        <w:tc>
          <w:tcPr>
            <w:tcW w:w="1588" w:type="dxa"/>
            <w:shd w:val="clear" w:color="auto" w:fill="B4C6E7" w:themeFill="accent1" w:themeFillTint="66"/>
          </w:tcPr>
          <w:p w14:paraId="7C175E4C" w14:textId="77777777" w:rsidR="00D01C43" w:rsidRPr="002B267A" w:rsidRDefault="00D01C43" w:rsidP="00DD1B99">
            <w:pPr>
              <w:tabs>
                <w:tab w:val="center" w:pos="4320"/>
                <w:tab w:val="right" w:pos="8640"/>
              </w:tabs>
              <w:spacing w:after="0" w:line="240" w:lineRule="auto"/>
              <w:rPr>
                <w:rFonts w:ascii="Arial" w:hAnsi="Arial" w:cs="Arial"/>
                <w:b/>
                <w:bCs/>
                <w:sz w:val="20"/>
                <w:lang w:val="en-GB"/>
              </w:rPr>
            </w:pPr>
            <w:r w:rsidRPr="002B267A">
              <w:rPr>
                <w:rFonts w:ascii="Arial" w:hAnsi="Arial" w:cs="Arial"/>
                <w:b/>
                <w:bCs/>
                <w:sz w:val="20"/>
                <w:lang w:val="en-GB"/>
              </w:rPr>
              <w:t xml:space="preserve">Date </w:t>
            </w:r>
          </w:p>
        </w:tc>
        <w:tc>
          <w:tcPr>
            <w:tcW w:w="2240" w:type="dxa"/>
            <w:shd w:val="clear" w:color="auto" w:fill="B4C6E7" w:themeFill="accent1" w:themeFillTint="66"/>
          </w:tcPr>
          <w:p w14:paraId="27898205" w14:textId="77777777" w:rsidR="00D01C43" w:rsidRPr="002B267A" w:rsidRDefault="00D01C43" w:rsidP="00DD1B99">
            <w:pPr>
              <w:tabs>
                <w:tab w:val="center" w:pos="4320"/>
                <w:tab w:val="right" w:pos="8640"/>
              </w:tabs>
              <w:spacing w:after="0" w:line="240" w:lineRule="auto"/>
              <w:rPr>
                <w:rFonts w:ascii="Arial" w:hAnsi="Arial" w:cs="Arial"/>
                <w:b/>
                <w:bCs/>
                <w:sz w:val="20"/>
                <w:lang w:val="en-GB"/>
              </w:rPr>
            </w:pPr>
            <w:r w:rsidRPr="002B267A">
              <w:rPr>
                <w:rFonts w:ascii="Arial" w:hAnsi="Arial" w:cs="Arial"/>
                <w:b/>
                <w:bCs/>
                <w:sz w:val="20"/>
                <w:lang w:val="en-GB"/>
              </w:rPr>
              <w:t>Responsibility</w:t>
            </w:r>
          </w:p>
        </w:tc>
      </w:tr>
      <w:tr w:rsidR="00D01C43" w:rsidRPr="00D01C43" w14:paraId="115AFF35" w14:textId="77777777" w:rsidTr="00DD1B99">
        <w:tc>
          <w:tcPr>
            <w:tcW w:w="5216" w:type="dxa"/>
          </w:tcPr>
          <w:p w14:paraId="01282C6F" w14:textId="66D6AED8" w:rsidR="00D01C43" w:rsidRPr="00CD1D12" w:rsidRDefault="00D01C43"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 xml:space="preserve">Assess Contract </w:t>
            </w:r>
            <w:r w:rsidR="00CD1D12" w:rsidRPr="00CD1D12">
              <w:rPr>
                <w:rFonts w:ascii="Arial" w:hAnsi="Arial" w:cs="Arial"/>
                <w:i/>
                <w:color w:val="ED7D31" w:themeColor="accent2"/>
                <w:sz w:val="20"/>
                <w:lang w:val="en-GB"/>
              </w:rPr>
              <w:t>complexity</w:t>
            </w:r>
          </w:p>
        </w:tc>
        <w:tc>
          <w:tcPr>
            <w:tcW w:w="1588" w:type="dxa"/>
          </w:tcPr>
          <w:p w14:paraId="7D3D4176" w14:textId="373B247E" w:rsidR="00D01C43" w:rsidRPr="00CD1D12" w:rsidRDefault="00D01C43" w:rsidP="00DD1B99">
            <w:pPr>
              <w:tabs>
                <w:tab w:val="center" w:pos="4320"/>
                <w:tab w:val="right" w:pos="8640"/>
              </w:tabs>
              <w:spacing w:after="0" w:line="240" w:lineRule="auto"/>
              <w:rPr>
                <w:rFonts w:ascii="Arial" w:hAnsi="Arial" w:cs="Arial"/>
                <w:i/>
                <w:color w:val="ED7D31" w:themeColor="accent2"/>
                <w:sz w:val="20"/>
                <w:lang w:val="en-GB"/>
              </w:rPr>
            </w:pPr>
          </w:p>
        </w:tc>
        <w:tc>
          <w:tcPr>
            <w:tcW w:w="2240" w:type="dxa"/>
          </w:tcPr>
          <w:p w14:paraId="32055357" w14:textId="77777777" w:rsidR="00D01C43" w:rsidRPr="00CD1D12" w:rsidRDefault="00D01C43"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Contract Manager</w:t>
            </w:r>
          </w:p>
        </w:tc>
      </w:tr>
      <w:tr w:rsidR="00D01C43" w:rsidRPr="00D01C43" w14:paraId="41E0624A" w14:textId="77777777" w:rsidTr="00DD1B99">
        <w:tc>
          <w:tcPr>
            <w:tcW w:w="5216" w:type="dxa"/>
          </w:tcPr>
          <w:p w14:paraId="6AFD5C7C" w14:textId="77777777" w:rsidR="00D01C43" w:rsidRPr="00CD1D12" w:rsidRDefault="00D01C43"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Complete Contract Management Plan</w:t>
            </w:r>
          </w:p>
        </w:tc>
        <w:tc>
          <w:tcPr>
            <w:tcW w:w="1588" w:type="dxa"/>
          </w:tcPr>
          <w:p w14:paraId="14D1DEC9" w14:textId="72F3D142" w:rsidR="00D01C43" w:rsidRPr="00CD1D12" w:rsidRDefault="00D01C43" w:rsidP="00DD1B99">
            <w:pPr>
              <w:tabs>
                <w:tab w:val="center" w:pos="4320"/>
                <w:tab w:val="right" w:pos="8640"/>
              </w:tabs>
              <w:spacing w:after="0" w:line="240" w:lineRule="auto"/>
              <w:rPr>
                <w:rFonts w:ascii="Arial" w:hAnsi="Arial" w:cs="Arial"/>
                <w:i/>
                <w:color w:val="ED7D31" w:themeColor="accent2"/>
                <w:sz w:val="20"/>
                <w:lang w:val="en-GB"/>
              </w:rPr>
            </w:pPr>
          </w:p>
        </w:tc>
        <w:tc>
          <w:tcPr>
            <w:tcW w:w="2240" w:type="dxa"/>
          </w:tcPr>
          <w:p w14:paraId="525C817C" w14:textId="6624A929" w:rsidR="00D01C43" w:rsidRPr="00CD1D12" w:rsidRDefault="00D01C43"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Contract Manager</w:t>
            </w:r>
          </w:p>
        </w:tc>
      </w:tr>
      <w:tr w:rsidR="00CD1D12" w:rsidRPr="00D01C43" w14:paraId="5912C90A" w14:textId="77777777" w:rsidTr="00DD1B99">
        <w:tc>
          <w:tcPr>
            <w:tcW w:w="5216" w:type="dxa"/>
          </w:tcPr>
          <w:p w14:paraId="0D2062BE" w14:textId="3CEC2F06"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Submission of annual budget</w:t>
            </w:r>
          </w:p>
        </w:tc>
        <w:tc>
          <w:tcPr>
            <w:tcW w:w="1588" w:type="dxa"/>
          </w:tcPr>
          <w:p w14:paraId="2E78DE07" w14:textId="77777777"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p>
        </w:tc>
        <w:tc>
          <w:tcPr>
            <w:tcW w:w="2240" w:type="dxa"/>
          </w:tcPr>
          <w:p w14:paraId="6DEA8590" w14:textId="5C6F6BB8"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Supplier’s Manager</w:t>
            </w:r>
          </w:p>
        </w:tc>
      </w:tr>
      <w:tr w:rsidR="00CD1D12" w:rsidRPr="00D01C43" w14:paraId="57F19653" w14:textId="77777777" w:rsidTr="00DD1B99">
        <w:tc>
          <w:tcPr>
            <w:tcW w:w="5216" w:type="dxa"/>
          </w:tcPr>
          <w:p w14:paraId="338DE6FC" w14:textId="534D116E"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Submission of quarterly data</w:t>
            </w:r>
          </w:p>
        </w:tc>
        <w:tc>
          <w:tcPr>
            <w:tcW w:w="1588" w:type="dxa"/>
          </w:tcPr>
          <w:p w14:paraId="65E3326D" w14:textId="77777777"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p>
        </w:tc>
        <w:tc>
          <w:tcPr>
            <w:tcW w:w="2240" w:type="dxa"/>
          </w:tcPr>
          <w:p w14:paraId="58127A7B" w14:textId="613482BE"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Supplier’s Manager</w:t>
            </w:r>
          </w:p>
        </w:tc>
      </w:tr>
      <w:tr w:rsidR="00CD1D12" w:rsidRPr="00D01C43" w14:paraId="1AB6235B" w14:textId="77777777" w:rsidTr="00DD1B99">
        <w:tc>
          <w:tcPr>
            <w:tcW w:w="5216" w:type="dxa"/>
          </w:tcPr>
          <w:p w14:paraId="58278E78" w14:textId="2EFCE71E"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Quarterly data analysis</w:t>
            </w:r>
          </w:p>
        </w:tc>
        <w:tc>
          <w:tcPr>
            <w:tcW w:w="1588" w:type="dxa"/>
          </w:tcPr>
          <w:p w14:paraId="0091666B" w14:textId="1DC3EFCC"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p>
        </w:tc>
        <w:tc>
          <w:tcPr>
            <w:tcW w:w="2240" w:type="dxa"/>
          </w:tcPr>
          <w:p w14:paraId="6512BBA9" w14:textId="391D8DB7"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Contract Manager</w:t>
            </w:r>
          </w:p>
        </w:tc>
      </w:tr>
      <w:tr w:rsidR="00CD1D12" w:rsidRPr="00D01C43" w14:paraId="68295AC2" w14:textId="77777777" w:rsidTr="00DD1B99">
        <w:tc>
          <w:tcPr>
            <w:tcW w:w="5216" w:type="dxa"/>
          </w:tcPr>
          <w:p w14:paraId="58771AA5" w14:textId="6E743D25"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Quarterly invoice payments</w:t>
            </w:r>
          </w:p>
        </w:tc>
        <w:tc>
          <w:tcPr>
            <w:tcW w:w="1588" w:type="dxa"/>
          </w:tcPr>
          <w:p w14:paraId="6C461BCF" w14:textId="3E800F6E"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p>
        </w:tc>
        <w:tc>
          <w:tcPr>
            <w:tcW w:w="2240" w:type="dxa"/>
          </w:tcPr>
          <w:p w14:paraId="58A5B54E" w14:textId="6EBE8A3B"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Contract Manager / [public authority] finance unit</w:t>
            </w:r>
          </w:p>
        </w:tc>
      </w:tr>
      <w:tr w:rsidR="00CD1D12" w:rsidRPr="00D01C43" w14:paraId="5E18C630" w14:textId="77777777" w:rsidTr="00DD1B99">
        <w:tc>
          <w:tcPr>
            <w:tcW w:w="5216" w:type="dxa"/>
          </w:tcPr>
          <w:p w14:paraId="158BB41F" w14:textId="25590EDB" w:rsidR="00CD1D12" w:rsidRPr="00CD1D12" w:rsidRDefault="00CD1D12" w:rsidP="00DD1B99">
            <w:pPr>
              <w:tabs>
                <w:tab w:val="center" w:pos="4320"/>
                <w:tab w:val="right" w:pos="8640"/>
              </w:tabs>
              <w:spacing w:after="0" w:line="240" w:lineRule="auto"/>
              <w:rPr>
                <w:rFonts w:ascii="Arial" w:hAnsi="Arial" w:cs="Arial"/>
                <w:i/>
                <w:color w:val="ED7D31" w:themeColor="accent2"/>
                <w:sz w:val="20"/>
              </w:rPr>
            </w:pPr>
            <w:r w:rsidRPr="00CD1D12">
              <w:rPr>
                <w:rFonts w:ascii="Arial" w:hAnsi="Arial" w:cs="Arial"/>
                <w:i/>
                <w:color w:val="ED7D31" w:themeColor="accent2"/>
                <w:sz w:val="20"/>
              </w:rPr>
              <w:t>1</w:t>
            </w:r>
            <w:r w:rsidRPr="00CD1D12">
              <w:rPr>
                <w:rFonts w:ascii="Arial" w:hAnsi="Arial" w:cs="Arial"/>
                <w:i/>
                <w:color w:val="ED7D31" w:themeColor="accent2"/>
                <w:sz w:val="20"/>
                <w:vertAlign w:val="superscript"/>
              </w:rPr>
              <w:t>st</w:t>
            </w:r>
            <w:r w:rsidRPr="00CD1D12">
              <w:rPr>
                <w:rFonts w:ascii="Arial" w:hAnsi="Arial" w:cs="Arial"/>
                <w:i/>
                <w:color w:val="ED7D31" w:themeColor="accent2"/>
                <w:sz w:val="20"/>
              </w:rPr>
              <w:t xml:space="preserve"> Performance Review meeting</w:t>
            </w:r>
          </w:p>
        </w:tc>
        <w:tc>
          <w:tcPr>
            <w:tcW w:w="1588" w:type="dxa"/>
          </w:tcPr>
          <w:p w14:paraId="2B89D577" w14:textId="452A3795"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p>
        </w:tc>
        <w:tc>
          <w:tcPr>
            <w:tcW w:w="2240" w:type="dxa"/>
          </w:tcPr>
          <w:p w14:paraId="3587AFC0" w14:textId="77777777"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Contract Manager</w:t>
            </w:r>
          </w:p>
          <w:p w14:paraId="61CF05A7" w14:textId="421E8011"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Supplier Manager</w:t>
            </w:r>
          </w:p>
        </w:tc>
      </w:tr>
      <w:tr w:rsidR="00CD1D12" w:rsidRPr="00D01C43" w14:paraId="3FE4D468" w14:textId="77777777" w:rsidTr="00DD1B99">
        <w:tc>
          <w:tcPr>
            <w:tcW w:w="5216" w:type="dxa"/>
          </w:tcPr>
          <w:p w14:paraId="666B3709" w14:textId="7DDDC65B" w:rsidR="00CD1D12" w:rsidRPr="00CD1D12" w:rsidRDefault="00CD1D12" w:rsidP="00DD1B99">
            <w:pPr>
              <w:tabs>
                <w:tab w:val="center" w:pos="4320"/>
                <w:tab w:val="right" w:pos="8640"/>
              </w:tabs>
              <w:spacing w:after="0" w:line="240" w:lineRule="auto"/>
              <w:rPr>
                <w:rFonts w:ascii="Arial" w:hAnsi="Arial" w:cs="Arial"/>
                <w:i/>
                <w:color w:val="ED7D31" w:themeColor="accent2"/>
                <w:sz w:val="20"/>
              </w:rPr>
            </w:pPr>
            <w:r w:rsidRPr="00CD1D12">
              <w:rPr>
                <w:rFonts w:ascii="Arial" w:hAnsi="Arial" w:cs="Arial"/>
                <w:i/>
                <w:color w:val="ED7D31" w:themeColor="accent2"/>
                <w:sz w:val="20"/>
              </w:rPr>
              <w:t>Submit Contract Management Report to Procurement Governance Committee</w:t>
            </w:r>
          </w:p>
        </w:tc>
        <w:tc>
          <w:tcPr>
            <w:tcW w:w="1588" w:type="dxa"/>
          </w:tcPr>
          <w:p w14:paraId="3A2B3288" w14:textId="77777777"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p>
        </w:tc>
        <w:tc>
          <w:tcPr>
            <w:tcW w:w="2240" w:type="dxa"/>
          </w:tcPr>
          <w:p w14:paraId="263E5237" w14:textId="436E6201"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Contract Manager</w:t>
            </w:r>
          </w:p>
        </w:tc>
      </w:tr>
      <w:tr w:rsidR="00CD1D12" w:rsidRPr="00D01C43" w14:paraId="2893998C" w14:textId="77777777" w:rsidTr="00DD1B99">
        <w:tc>
          <w:tcPr>
            <w:tcW w:w="5216" w:type="dxa"/>
          </w:tcPr>
          <w:p w14:paraId="7777F634" w14:textId="26A631B7"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Submission of quarterly data</w:t>
            </w:r>
          </w:p>
        </w:tc>
        <w:tc>
          <w:tcPr>
            <w:tcW w:w="1588" w:type="dxa"/>
          </w:tcPr>
          <w:p w14:paraId="502D0FC4" w14:textId="1E3E73B8"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p>
        </w:tc>
        <w:tc>
          <w:tcPr>
            <w:tcW w:w="2240" w:type="dxa"/>
          </w:tcPr>
          <w:p w14:paraId="6BC2BB2D" w14:textId="50CDF5F2"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Supplier’s Manager</w:t>
            </w:r>
          </w:p>
        </w:tc>
      </w:tr>
      <w:tr w:rsidR="00CD1D12" w:rsidRPr="00D01C43" w14:paraId="162D53EC" w14:textId="77777777" w:rsidTr="00DD1B99">
        <w:tc>
          <w:tcPr>
            <w:tcW w:w="5216" w:type="dxa"/>
          </w:tcPr>
          <w:p w14:paraId="163C4B3B" w14:textId="08613529" w:rsidR="00CD1D12" w:rsidRPr="00CD1D12" w:rsidRDefault="00CD1D12" w:rsidP="00DD1B99">
            <w:pPr>
              <w:tabs>
                <w:tab w:val="center" w:pos="4320"/>
                <w:tab w:val="right" w:pos="8640"/>
              </w:tabs>
              <w:spacing w:after="0" w:line="240" w:lineRule="auto"/>
              <w:rPr>
                <w:rFonts w:ascii="Arial" w:hAnsi="Arial" w:cs="Arial"/>
                <w:i/>
                <w:color w:val="ED7D31" w:themeColor="accent2"/>
                <w:sz w:val="20"/>
              </w:rPr>
            </w:pPr>
            <w:r w:rsidRPr="00CD1D12">
              <w:rPr>
                <w:rFonts w:ascii="Arial" w:hAnsi="Arial" w:cs="Arial"/>
                <w:i/>
                <w:color w:val="ED7D31" w:themeColor="accent2"/>
                <w:sz w:val="20"/>
                <w:lang w:val="en-GB"/>
              </w:rPr>
              <w:t>Quarterly data analysis</w:t>
            </w:r>
          </w:p>
        </w:tc>
        <w:tc>
          <w:tcPr>
            <w:tcW w:w="1588" w:type="dxa"/>
          </w:tcPr>
          <w:p w14:paraId="221EE124" w14:textId="1293AEA4"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p>
        </w:tc>
        <w:tc>
          <w:tcPr>
            <w:tcW w:w="2240" w:type="dxa"/>
          </w:tcPr>
          <w:p w14:paraId="15AFD93A" w14:textId="14411D1F"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Contract Manager</w:t>
            </w:r>
          </w:p>
        </w:tc>
      </w:tr>
      <w:tr w:rsidR="00CD1D12" w:rsidRPr="00D01C43" w14:paraId="220FBFE2" w14:textId="77777777" w:rsidTr="00DD1B99">
        <w:tc>
          <w:tcPr>
            <w:tcW w:w="5216" w:type="dxa"/>
          </w:tcPr>
          <w:p w14:paraId="63F95402" w14:textId="2106DCB8"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lastRenderedPageBreak/>
              <w:t>Quarterly invoice payments</w:t>
            </w:r>
          </w:p>
        </w:tc>
        <w:tc>
          <w:tcPr>
            <w:tcW w:w="1588" w:type="dxa"/>
          </w:tcPr>
          <w:p w14:paraId="6F18B14E" w14:textId="1D5C9F9D"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p>
        </w:tc>
        <w:tc>
          <w:tcPr>
            <w:tcW w:w="2240" w:type="dxa"/>
          </w:tcPr>
          <w:p w14:paraId="215702B6" w14:textId="1F4E4A00"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Contract Manager / [public authority] finance unit</w:t>
            </w:r>
          </w:p>
        </w:tc>
      </w:tr>
      <w:tr w:rsidR="00CD1D12" w:rsidRPr="00D01C43" w14:paraId="6D845998" w14:textId="77777777" w:rsidTr="00DD1B99">
        <w:tc>
          <w:tcPr>
            <w:tcW w:w="5216" w:type="dxa"/>
          </w:tcPr>
          <w:p w14:paraId="77343A3E" w14:textId="4FA96D6D"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rPr>
              <w:t>2</w:t>
            </w:r>
            <w:r w:rsidRPr="00CD1D12">
              <w:rPr>
                <w:rFonts w:ascii="Arial" w:hAnsi="Arial" w:cs="Arial"/>
                <w:i/>
                <w:color w:val="ED7D31" w:themeColor="accent2"/>
                <w:sz w:val="20"/>
                <w:vertAlign w:val="superscript"/>
              </w:rPr>
              <w:t>nd</w:t>
            </w:r>
            <w:r w:rsidRPr="00CD1D12">
              <w:rPr>
                <w:rFonts w:ascii="Arial" w:hAnsi="Arial" w:cs="Arial"/>
                <w:i/>
                <w:color w:val="ED7D31" w:themeColor="accent2"/>
                <w:sz w:val="20"/>
              </w:rPr>
              <w:t xml:space="preserve"> Performance Review meeting</w:t>
            </w:r>
          </w:p>
        </w:tc>
        <w:tc>
          <w:tcPr>
            <w:tcW w:w="1588" w:type="dxa"/>
          </w:tcPr>
          <w:p w14:paraId="29AB596E" w14:textId="77777777"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p>
        </w:tc>
        <w:tc>
          <w:tcPr>
            <w:tcW w:w="2240" w:type="dxa"/>
          </w:tcPr>
          <w:p w14:paraId="35F6586D" w14:textId="77777777"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Contract Manager</w:t>
            </w:r>
          </w:p>
          <w:p w14:paraId="2D92A302" w14:textId="46AB27E3"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Supplier Manager</w:t>
            </w:r>
          </w:p>
        </w:tc>
      </w:tr>
      <w:tr w:rsidR="00CD1D12" w:rsidRPr="00D01C43" w14:paraId="7E720E4E" w14:textId="77777777" w:rsidTr="00DD1B99">
        <w:tc>
          <w:tcPr>
            <w:tcW w:w="5216" w:type="dxa"/>
          </w:tcPr>
          <w:p w14:paraId="51410AAE" w14:textId="454BD060" w:rsidR="00CD1D12" w:rsidRPr="00CD1D12" w:rsidRDefault="00CD1D12" w:rsidP="00DD1B99">
            <w:pPr>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rPr>
              <w:t>Submit Contract Management Report to Procurement Governance Committee</w:t>
            </w:r>
          </w:p>
        </w:tc>
        <w:tc>
          <w:tcPr>
            <w:tcW w:w="1588" w:type="dxa"/>
          </w:tcPr>
          <w:p w14:paraId="47439D49" w14:textId="3FA6F18C"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p>
        </w:tc>
        <w:tc>
          <w:tcPr>
            <w:tcW w:w="2240" w:type="dxa"/>
          </w:tcPr>
          <w:p w14:paraId="07F5DED4" w14:textId="7CB29D59" w:rsidR="00CD1D12" w:rsidRPr="00CD1D12" w:rsidRDefault="00CD1D12" w:rsidP="00DD1B99">
            <w:pPr>
              <w:tabs>
                <w:tab w:val="center" w:pos="4320"/>
                <w:tab w:val="right" w:pos="8640"/>
              </w:tabs>
              <w:spacing w:after="0" w:line="240" w:lineRule="auto"/>
              <w:rPr>
                <w:rFonts w:ascii="Arial" w:hAnsi="Arial" w:cs="Arial"/>
                <w:i/>
                <w:color w:val="ED7D31" w:themeColor="accent2"/>
                <w:sz w:val="20"/>
                <w:lang w:val="en-GB"/>
              </w:rPr>
            </w:pPr>
            <w:r w:rsidRPr="00CD1D12">
              <w:rPr>
                <w:rFonts w:ascii="Arial" w:hAnsi="Arial" w:cs="Arial"/>
                <w:i/>
                <w:color w:val="ED7D31" w:themeColor="accent2"/>
                <w:sz w:val="20"/>
                <w:lang w:val="en-GB"/>
              </w:rPr>
              <w:t>Contract Manager</w:t>
            </w:r>
          </w:p>
        </w:tc>
      </w:tr>
    </w:tbl>
    <w:p w14:paraId="545B1111" w14:textId="26DF94FF" w:rsidR="004A2225" w:rsidRPr="008B4CC2" w:rsidRDefault="004A2225" w:rsidP="008B4CC2">
      <w:pPr>
        <w:pStyle w:val="Heading1"/>
        <w:spacing w:after="120" w:line="288" w:lineRule="auto"/>
        <w:ind w:left="431" w:hanging="431"/>
        <w:rPr>
          <w:color w:val="auto"/>
          <w:lang w:val="en-AU"/>
        </w:rPr>
      </w:pPr>
      <w:bookmarkStart w:id="44" w:name="_Toc503885413"/>
      <w:bookmarkStart w:id="45" w:name="_Toc509411400"/>
      <w:bookmarkStart w:id="46" w:name="_Toc76028384"/>
      <w:r w:rsidRPr="008B4CC2">
        <w:rPr>
          <w:color w:val="auto"/>
          <w:lang w:val="en-AU"/>
        </w:rPr>
        <w:t>Public Authority Additional Requirements</w:t>
      </w:r>
      <w:bookmarkEnd w:id="44"/>
      <w:bookmarkEnd w:id="45"/>
      <w:r w:rsidR="00BC265D" w:rsidRPr="008B4CC2">
        <w:rPr>
          <w:color w:val="auto"/>
          <w:lang w:val="en-AU"/>
        </w:rPr>
        <w:t xml:space="preserve"> or Information</w:t>
      </w:r>
      <w:bookmarkEnd w:id="46"/>
    </w:p>
    <w:p w14:paraId="1C17B474" w14:textId="202E8B96" w:rsidR="00F6502E" w:rsidRPr="00CD1D12" w:rsidRDefault="00354547" w:rsidP="00F26248">
      <w:pPr>
        <w:spacing w:after="120" w:line="288" w:lineRule="auto"/>
        <w:rPr>
          <w:rFonts w:ascii="Arial" w:hAnsi="Arial" w:cs="Arial"/>
          <w:i/>
          <w:iCs/>
          <w:color w:val="ED7D31" w:themeColor="accent2"/>
          <w:lang w:val="en-AU"/>
        </w:rPr>
      </w:pPr>
      <w:r w:rsidRPr="00CD1D12">
        <w:rPr>
          <w:rFonts w:ascii="Arial" w:hAnsi="Arial" w:cs="Arial"/>
          <w:i/>
          <w:iCs/>
          <w:color w:val="ED7D31" w:themeColor="accent2"/>
          <w:lang w:val="en-AU"/>
        </w:rPr>
        <w:t xml:space="preserve">This section can be used to detail any additional </w:t>
      </w:r>
      <w:r w:rsidR="00FA6C38" w:rsidRPr="00CD1D12">
        <w:rPr>
          <w:rFonts w:ascii="Arial" w:hAnsi="Arial" w:cs="Arial"/>
          <w:i/>
          <w:iCs/>
          <w:color w:val="ED7D31" w:themeColor="accent2"/>
          <w:lang w:val="en-AU"/>
        </w:rPr>
        <w:t xml:space="preserve">requirements or </w:t>
      </w:r>
      <w:r w:rsidRPr="00CD1D12">
        <w:rPr>
          <w:rFonts w:ascii="Arial" w:hAnsi="Arial" w:cs="Arial"/>
          <w:i/>
          <w:iCs/>
          <w:color w:val="ED7D31" w:themeColor="accent2"/>
          <w:lang w:val="en-AU"/>
        </w:rPr>
        <w:t xml:space="preserve">information that has not </w:t>
      </w:r>
      <w:proofErr w:type="gramStart"/>
      <w:r w:rsidRPr="00CD1D12">
        <w:rPr>
          <w:rFonts w:ascii="Arial" w:hAnsi="Arial" w:cs="Arial"/>
          <w:i/>
          <w:iCs/>
          <w:color w:val="ED7D31" w:themeColor="accent2"/>
          <w:lang w:val="en-AU"/>
        </w:rPr>
        <w:t xml:space="preserve">been </w:t>
      </w:r>
      <w:r w:rsidR="00FA6C38" w:rsidRPr="00CD1D12">
        <w:rPr>
          <w:rFonts w:ascii="Arial" w:hAnsi="Arial" w:cs="Arial"/>
          <w:i/>
          <w:iCs/>
          <w:color w:val="ED7D31" w:themeColor="accent2"/>
          <w:lang w:val="en-AU"/>
        </w:rPr>
        <w:t>already been</w:t>
      </w:r>
      <w:proofErr w:type="gramEnd"/>
      <w:r w:rsidR="00FA6C38" w:rsidRPr="00CD1D12">
        <w:rPr>
          <w:rFonts w:ascii="Arial" w:hAnsi="Arial" w:cs="Arial"/>
          <w:i/>
          <w:iCs/>
          <w:color w:val="ED7D31" w:themeColor="accent2"/>
          <w:lang w:val="en-AU"/>
        </w:rPr>
        <w:t xml:space="preserve"> </w:t>
      </w:r>
      <w:r w:rsidRPr="00CD1D12">
        <w:rPr>
          <w:rFonts w:ascii="Arial" w:hAnsi="Arial" w:cs="Arial"/>
          <w:i/>
          <w:iCs/>
          <w:color w:val="ED7D31" w:themeColor="accent2"/>
          <w:lang w:val="en-AU"/>
        </w:rPr>
        <w:t xml:space="preserve">addressed </w:t>
      </w:r>
      <w:r w:rsidR="001D2312" w:rsidRPr="00CD1D12">
        <w:rPr>
          <w:rFonts w:ascii="Arial" w:hAnsi="Arial" w:cs="Arial"/>
          <w:i/>
          <w:iCs/>
          <w:color w:val="ED7D31" w:themeColor="accent2"/>
          <w:lang w:val="en-AU"/>
        </w:rPr>
        <w:t>in the document</w:t>
      </w:r>
      <w:r w:rsidR="006E243D">
        <w:rPr>
          <w:rFonts w:ascii="Arial" w:hAnsi="Arial" w:cs="Arial"/>
          <w:i/>
          <w:iCs/>
          <w:color w:val="ED7D31" w:themeColor="accent2"/>
          <w:lang w:val="en-AU"/>
        </w:rPr>
        <w:t xml:space="preserve">. Delete if not required. </w:t>
      </w:r>
    </w:p>
    <w:p w14:paraId="1C3A4B39" w14:textId="05A379D7" w:rsidR="00323BF6" w:rsidRPr="00F26248" w:rsidRDefault="006978D5" w:rsidP="000F06A7">
      <w:pPr>
        <w:pStyle w:val="Heading1"/>
        <w:spacing w:after="120"/>
        <w:ind w:left="431" w:hanging="431"/>
        <w:rPr>
          <w:color w:val="auto"/>
          <w:lang w:val="en-AU"/>
        </w:rPr>
      </w:pPr>
      <w:bookmarkStart w:id="47" w:name="_Toc76028385"/>
      <w:r w:rsidRPr="00F26248">
        <w:rPr>
          <w:color w:val="auto"/>
          <w:lang w:val="en-AU"/>
        </w:rPr>
        <w:t>Sign-off</w:t>
      </w:r>
      <w:bookmarkEnd w:id="47"/>
    </w:p>
    <w:p w14:paraId="518FA4D9" w14:textId="44A5A6C0" w:rsidR="00323BF6" w:rsidRPr="00C4518E" w:rsidRDefault="005453A4" w:rsidP="00323BF6">
      <w:pPr>
        <w:rPr>
          <w:rFonts w:ascii="Arial" w:hAnsi="Arial" w:cs="Arial"/>
          <w:b/>
        </w:rPr>
      </w:pPr>
      <w:r w:rsidRPr="00C4518E">
        <w:rPr>
          <w:rFonts w:ascii="Arial" w:hAnsi="Arial" w:cs="Arial"/>
          <w:b/>
        </w:rPr>
        <w:t>Contract Manager Sign-off</w:t>
      </w:r>
      <w:r w:rsidR="00323BF6" w:rsidRPr="00C4518E">
        <w:rPr>
          <w:rFonts w:ascii="Arial" w:hAnsi="Arial" w:cs="Arial"/>
          <w:b/>
        </w:rPr>
        <w:t>:</w:t>
      </w:r>
    </w:p>
    <w:p w14:paraId="6377DC18" w14:textId="4B02C425" w:rsidR="005453A4" w:rsidRPr="00C4518E" w:rsidRDefault="005453A4" w:rsidP="005453A4">
      <w:pPr>
        <w:widowControl w:val="0"/>
        <w:tabs>
          <w:tab w:val="left" w:pos="1276"/>
        </w:tabs>
        <w:jc w:val="both"/>
        <w:rPr>
          <w:rFonts w:ascii="Arial" w:hAnsi="Arial" w:cs="Arial"/>
        </w:rPr>
      </w:pPr>
      <w:r w:rsidRPr="00C4518E">
        <w:rPr>
          <w:rFonts w:ascii="Arial" w:hAnsi="Arial" w:cs="Arial"/>
        </w:rPr>
        <w:t xml:space="preserve">I, as Contract Manager, will ensure that relevant legislation, </w:t>
      </w:r>
      <w:proofErr w:type="gramStart"/>
      <w:r w:rsidRPr="00C4518E">
        <w:rPr>
          <w:rFonts w:ascii="Arial" w:hAnsi="Arial" w:cs="Arial"/>
        </w:rPr>
        <w:t>policies</w:t>
      </w:r>
      <w:proofErr w:type="gramEnd"/>
      <w:r w:rsidRPr="00C4518E">
        <w:rPr>
          <w:rFonts w:ascii="Arial" w:hAnsi="Arial" w:cs="Arial"/>
        </w:rPr>
        <w:t xml:space="preserve"> and </w:t>
      </w:r>
      <w:proofErr w:type="spellStart"/>
      <w:r w:rsidRPr="00C4518E">
        <w:rPr>
          <w:rFonts w:ascii="Arial" w:hAnsi="Arial" w:cs="Arial"/>
        </w:rPr>
        <w:t>organisational</w:t>
      </w:r>
      <w:proofErr w:type="spellEnd"/>
      <w:r w:rsidRPr="00C4518E">
        <w:rPr>
          <w:rFonts w:ascii="Arial" w:hAnsi="Arial" w:cs="Arial"/>
        </w:rPr>
        <w:t xml:space="preserve"> requirements relating to contract management are adhered to</w:t>
      </w:r>
      <w:r w:rsidR="007F00DD">
        <w:rPr>
          <w:rFonts w:ascii="Arial" w:hAnsi="Arial" w:cs="Arial"/>
        </w:rPr>
        <w:t>.</w:t>
      </w:r>
      <w:r w:rsidRPr="00C4518E">
        <w:rPr>
          <w:rFonts w:ascii="Arial" w:hAnsi="Arial" w:cs="Arial"/>
        </w:rPr>
        <w:t xml:space="preserve"> </w:t>
      </w:r>
    </w:p>
    <w:p w14:paraId="514E528C" w14:textId="77777777" w:rsidR="00C4518E" w:rsidRPr="00C4518E" w:rsidRDefault="00C4518E" w:rsidP="00C4518E">
      <w:pPr>
        <w:rPr>
          <w:rFonts w:ascii="Arial" w:hAnsi="Arial" w:cs="Arial"/>
        </w:rPr>
      </w:pPr>
      <w:r w:rsidRPr="00C4518E">
        <w:rPr>
          <w:rFonts w:ascii="Arial" w:hAnsi="Arial" w:cs="Arial"/>
        </w:rPr>
        <w:t>Signed:</w:t>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rPr>
        <w:tab/>
        <w:t>Name:</w:t>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p>
    <w:p w14:paraId="44C1A691" w14:textId="77777777" w:rsidR="00C4518E" w:rsidRPr="00C4518E" w:rsidRDefault="00C4518E" w:rsidP="00C4518E">
      <w:pPr>
        <w:rPr>
          <w:rFonts w:ascii="Arial" w:hAnsi="Arial" w:cs="Arial"/>
        </w:rPr>
      </w:pPr>
      <w:r w:rsidRPr="00C4518E">
        <w:rPr>
          <w:rFonts w:ascii="Arial" w:hAnsi="Arial" w:cs="Arial"/>
        </w:rPr>
        <w:t xml:space="preserve">Date: </w:t>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rPr>
        <w:tab/>
        <w:t>Position:</w:t>
      </w:r>
      <w:r w:rsidRPr="00C4518E">
        <w:rPr>
          <w:rFonts w:ascii="Arial" w:hAnsi="Arial" w:cs="Arial"/>
          <w:u w:val="single"/>
        </w:rPr>
        <w:t xml:space="preserve"> </w:t>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p>
    <w:p w14:paraId="541FDD1E" w14:textId="77777777" w:rsidR="00C4518E" w:rsidRPr="00C4518E" w:rsidRDefault="00C4518E" w:rsidP="00C4518E">
      <w:pPr>
        <w:rPr>
          <w:rFonts w:ascii="Arial" w:hAnsi="Arial" w:cs="Arial"/>
        </w:rPr>
      </w:pPr>
      <w:r w:rsidRPr="00C4518E">
        <w:rPr>
          <w:rFonts w:ascii="Arial" w:hAnsi="Arial" w:cs="Arial"/>
        </w:rPr>
        <w:t xml:space="preserve">Business Unit: </w:t>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p>
    <w:p w14:paraId="6572BCEF" w14:textId="77777777" w:rsidR="00C4518E" w:rsidRPr="00C4518E" w:rsidRDefault="00C4518E" w:rsidP="00C4518E">
      <w:pPr>
        <w:rPr>
          <w:rFonts w:ascii="Arial" w:hAnsi="Arial" w:cs="Arial"/>
        </w:rPr>
      </w:pPr>
      <w:r w:rsidRPr="00C4518E">
        <w:rPr>
          <w:rFonts w:ascii="Arial" w:hAnsi="Arial" w:cs="Arial"/>
        </w:rPr>
        <w:t xml:space="preserve">Comments: </w:t>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p>
    <w:p w14:paraId="59193994" w14:textId="77777777" w:rsidR="00C4518E" w:rsidRPr="00C4518E" w:rsidRDefault="00C4518E" w:rsidP="003D3880">
      <w:pPr>
        <w:rPr>
          <w:rFonts w:ascii="Arial" w:hAnsi="Arial" w:cs="Arial"/>
          <w:b/>
        </w:rPr>
      </w:pPr>
    </w:p>
    <w:p w14:paraId="7A31EEBD" w14:textId="7DC71262" w:rsidR="003D3880" w:rsidRPr="00C4518E" w:rsidRDefault="00C4518E" w:rsidP="003D3880">
      <w:pPr>
        <w:rPr>
          <w:rFonts w:ascii="Arial" w:hAnsi="Arial" w:cs="Arial"/>
          <w:b/>
          <w:i/>
          <w:iCs/>
        </w:rPr>
      </w:pPr>
      <w:r w:rsidRPr="00C4518E">
        <w:rPr>
          <w:rFonts w:ascii="Arial" w:hAnsi="Arial" w:cs="Arial"/>
          <w:b/>
        </w:rPr>
        <w:t>Contract Management Plan Approval</w:t>
      </w:r>
      <w:r w:rsidR="003D3880" w:rsidRPr="00C4518E">
        <w:rPr>
          <w:rFonts w:ascii="Arial" w:hAnsi="Arial" w:cs="Arial"/>
          <w:b/>
        </w:rPr>
        <w:t>:</w:t>
      </w:r>
    </w:p>
    <w:p w14:paraId="70361EAB" w14:textId="0516367A" w:rsidR="00C4518E" w:rsidRPr="00C4518E" w:rsidRDefault="00C4518E" w:rsidP="00323BF6">
      <w:pPr>
        <w:rPr>
          <w:rFonts w:ascii="Arial" w:hAnsi="Arial" w:cs="Arial"/>
        </w:rPr>
      </w:pPr>
      <w:r w:rsidRPr="00C4518E">
        <w:rPr>
          <w:rFonts w:ascii="Arial" w:hAnsi="Arial" w:cs="Arial"/>
        </w:rPr>
        <w:t>I, as Contract Owner, approve th</w:t>
      </w:r>
      <w:r>
        <w:rPr>
          <w:rFonts w:ascii="Arial" w:hAnsi="Arial" w:cs="Arial"/>
        </w:rPr>
        <w:t xml:space="preserve">is Contract Management Plan, and the contract management strategies identified within this Plan. </w:t>
      </w:r>
    </w:p>
    <w:p w14:paraId="0098829D" w14:textId="5EBA3FEE" w:rsidR="00323BF6" w:rsidRPr="00C4518E" w:rsidRDefault="00323BF6" w:rsidP="00323BF6">
      <w:pPr>
        <w:rPr>
          <w:rFonts w:ascii="Arial" w:hAnsi="Arial" w:cs="Arial"/>
        </w:rPr>
      </w:pPr>
      <w:r w:rsidRPr="00C4518E">
        <w:rPr>
          <w:rFonts w:ascii="Arial" w:hAnsi="Arial" w:cs="Arial"/>
        </w:rPr>
        <w:t>Signed:</w:t>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Pr="00C4518E">
        <w:rPr>
          <w:rFonts w:ascii="Arial" w:hAnsi="Arial" w:cs="Arial"/>
          <w:u w:val="single"/>
        </w:rPr>
        <w:tab/>
      </w:r>
      <w:r w:rsidRPr="00C4518E">
        <w:rPr>
          <w:rFonts w:ascii="Arial" w:hAnsi="Arial" w:cs="Arial"/>
        </w:rPr>
        <w:tab/>
        <w:t>Name:</w:t>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p>
    <w:p w14:paraId="75D76C44" w14:textId="397B4049" w:rsidR="00323BF6" w:rsidRPr="00C4518E" w:rsidRDefault="00323BF6" w:rsidP="00323BF6">
      <w:pPr>
        <w:rPr>
          <w:rFonts w:ascii="Arial" w:hAnsi="Arial" w:cs="Arial"/>
        </w:rPr>
      </w:pPr>
      <w:r w:rsidRPr="00C4518E">
        <w:rPr>
          <w:rFonts w:ascii="Arial" w:hAnsi="Arial" w:cs="Arial"/>
        </w:rPr>
        <w:t xml:space="preserve">Date: </w:t>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rPr>
        <w:tab/>
      </w:r>
      <w:r w:rsidRPr="00C4518E">
        <w:rPr>
          <w:rFonts w:ascii="Arial" w:hAnsi="Arial" w:cs="Arial"/>
        </w:rPr>
        <w:t>Position:</w:t>
      </w:r>
      <w:r w:rsidR="00C4518E" w:rsidRPr="00C4518E">
        <w:rPr>
          <w:rFonts w:ascii="Arial" w:hAnsi="Arial" w:cs="Arial"/>
          <w:u w:val="single"/>
        </w:rPr>
        <w:t xml:space="preserve"> </w:t>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p>
    <w:p w14:paraId="41F68589" w14:textId="6B16E7EF" w:rsidR="00C4518E" w:rsidRPr="00C4518E" w:rsidRDefault="00C4518E" w:rsidP="00C4518E">
      <w:pPr>
        <w:rPr>
          <w:rFonts w:ascii="Arial" w:hAnsi="Arial" w:cs="Arial"/>
        </w:rPr>
      </w:pPr>
      <w:r w:rsidRPr="00C4518E">
        <w:rPr>
          <w:rFonts w:ascii="Arial" w:hAnsi="Arial" w:cs="Arial"/>
        </w:rPr>
        <w:t xml:space="preserve">Business Unit: </w:t>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r w:rsidRPr="00C4518E">
        <w:rPr>
          <w:rFonts w:ascii="Arial" w:hAnsi="Arial" w:cs="Arial"/>
          <w:u w:val="single"/>
        </w:rPr>
        <w:tab/>
      </w:r>
    </w:p>
    <w:p w14:paraId="077F4A4D" w14:textId="4034965A" w:rsidR="00323BF6" w:rsidRPr="00C4518E" w:rsidRDefault="00323BF6" w:rsidP="00C4518E">
      <w:pPr>
        <w:rPr>
          <w:rFonts w:ascii="Arial" w:hAnsi="Arial" w:cs="Arial"/>
          <w:u w:val="single"/>
        </w:rPr>
      </w:pPr>
      <w:r w:rsidRPr="00C4518E">
        <w:rPr>
          <w:rFonts w:ascii="Arial" w:hAnsi="Arial" w:cs="Arial"/>
        </w:rPr>
        <w:t xml:space="preserve">Comments: </w:t>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r w:rsidR="00C4518E" w:rsidRPr="00C4518E">
        <w:rPr>
          <w:rFonts w:ascii="Arial" w:hAnsi="Arial" w:cs="Arial"/>
          <w:u w:val="single"/>
        </w:rPr>
        <w:tab/>
      </w:r>
    </w:p>
    <w:p w14:paraId="3C78BEBB" w14:textId="77777777" w:rsidR="00C4518E" w:rsidRPr="00C4518E" w:rsidRDefault="00C4518E" w:rsidP="00C4518E">
      <w:pPr>
        <w:rPr>
          <w:rFonts w:ascii="Arial" w:hAnsi="Arial" w:cs="Arial"/>
        </w:rPr>
      </w:pPr>
    </w:p>
    <w:p w14:paraId="26853F1C" w14:textId="00DED42F" w:rsidR="00074DB4" w:rsidRPr="00F26248" w:rsidRDefault="00074DB4" w:rsidP="00F57D9B">
      <w:pPr>
        <w:pStyle w:val="Heading1"/>
        <w:spacing w:after="120"/>
        <w:ind w:left="431" w:hanging="431"/>
        <w:rPr>
          <w:color w:val="auto"/>
          <w:lang w:val="en-AU"/>
        </w:rPr>
      </w:pPr>
      <w:bookmarkStart w:id="48" w:name="_Toc76028386"/>
      <w:r w:rsidRPr="00F26248">
        <w:rPr>
          <w:color w:val="auto"/>
          <w:lang w:val="en-AU"/>
        </w:rPr>
        <w:t>Attachments</w:t>
      </w:r>
      <w:bookmarkEnd w:id="48"/>
    </w:p>
    <w:tbl>
      <w:tblPr>
        <w:tblStyle w:val="TableGrid"/>
        <w:tblW w:w="0" w:type="auto"/>
        <w:tblInd w:w="-5" w:type="dxa"/>
        <w:tblLayout w:type="fixed"/>
        <w:tblLook w:val="04A0" w:firstRow="1" w:lastRow="0" w:firstColumn="1" w:lastColumn="0" w:noHBand="0" w:noVBand="1"/>
      </w:tblPr>
      <w:tblGrid>
        <w:gridCol w:w="2694"/>
        <w:gridCol w:w="6657"/>
      </w:tblGrid>
      <w:tr w:rsidR="005E647A" w:rsidRPr="005E647A" w14:paraId="649BA346" w14:textId="77777777" w:rsidTr="00FA5E29">
        <w:trPr>
          <w:trHeight w:val="472"/>
        </w:trPr>
        <w:tc>
          <w:tcPr>
            <w:tcW w:w="2694" w:type="dxa"/>
            <w:shd w:val="clear" w:color="auto" w:fill="B4C6E7" w:themeFill="accent1" w:themeFillTint="66"/>
            <w:vAlign w:val="center"/>
          </w:tcPr>
          <w:p w14:paraId="32BBDBAD" w14:textId="20F7FED7" w:rsidR="00FA5E29" w:rsidRPr="008B4CC2" w:rsidRDefault="00FA5E29" w:rsidP="00531B1B">
            <w:pPr>
              <w:pStyle w:val="ListParagraph"/>
              <w:widowControl w:val="0"/>
              <w:ind w:left="0"/>
              <w:rPr>
                <w:rFonts w:ascii="Arial" w:hAnsi="Arial" w:cs="Arial"/>
                <w:b/>
                <w:sz w:val="20"/>
                <w:szCs w:val="20"/>
              </w:rPr>
            </w:pPr>
            <w:r w:rsidRPr="008B4CC2">
              <w:rPr>
                <w:rFonts w:ascii="Arial" w:hAnsi="Arial" w:cs="Arial"/>
                <w:b/>
                <w:sz w:val="20"/>
                <w:szCs w:val="20"/>
              </w:rPr>
              <w:t>Attachment 1</w:t>
            </w:r>
          </w:p>
          <w:p w14:paraId="3628748E" w14:textId="3CFC364C" w:rsidR="00074DB4" w:rsidRPr="008B4CC2" w:rsidRDefault="005453A4" w:rsidP="00531B1B">
            <w:pPr>
              <w:pStyle w:val="ListParagraph"/>
              <w:widowControl w:val="0"/>
              <w:ind w:left="0"/>
              <w:rPr>
                <w:rFonts w:ascii="Arial" w:hAnsi="Arial" w:cs="Arial"/>
                <w:b/>
                <w:sz w:val="20"/>
                <w:szCs w:val="20"/>
              </w:rPr>
            </w:pPr>
            <w:r w:rsidRPr="008B4CC2">
              <w:rPr>
                <w:rFonts w:ascii="Arial" w:hAnsi="Arial" w:cs="Arial"/>
                <w:b/>
                <w:sz w:val="20"/>
                <w:szCs w:val="20"/>
              </w:rPr>
              <w:t>Risk Treatment</w:t>
            </w:r>
            <w:r w:rsidR="00EC5612" w:rsidRPr="008B4CC2">
              <w:rPr>
                <w:rFonts w:ascii="Arial" w:hAnsi="Arial" w:cs="Arial"/>
                <w:b/>
                <w:sz w:val="20"/>
                <w:szCs w:val="20"/>
              </w:rPr>
              <w:t xml:space="preserve"> Plan </w:t>
            </w:r>
          </w:p>
        </w:tc>
        <w:tc>
          <w:tcPr>
            <w:tcW w:w="6657" w:type="dxa"/>
            <w:vAlign w:val="center"/>
          </w:tcPr>
          <w:p w14:paraId="7443B5A0" w14:textId="0342BF71" w:rsidR="00074DB4" w:rsidRPr="008B4CC2" w:rsidRDefault="00074DB4" w:rsidP="00531B1B">
            <w:pPr>
              <w:pStyle w:val="ListParagraph"/>
              <w:widowControl w:val="0"/>
              <w:tabs>
                <w:tab w:val="left" w:pos="2355"/>
              </w:tabs>
              <w:ind w:left="0"/>
              <w:rPr>
                <w:rFonts w:ascii="Arial" w:hAnsi="Arial" w:cs="Arial"/>
                <w:sz w:val="20"/>
                <w:szCs w:val="20"/>
              </w:rPr>
            </w:pPr>
            <w:r w:rsidRPr="008B4CC2">
              <w:rPr>
                <w:rFonts w:ascii="Arial" w:hAnsi="Arial" w:cs="Arial"/>
                <w:sz w:val="20"/>
                <w:szCs w:val="20"/>
              </w:rPr>
              <w:t>Yes</w:t>
            </w:r>
            <w:r w:rsidRPr="008B4CC2">
              <w:rPr>
                <w:rFonts w:ascii="Arial" w:hAnsi="Arial" w:cs="Arial"/>
                <w:i/>
                <w:iCs/>
                <w:sz w:val="20"/>
                <w:szCs w:val="20"/>
              </w:rPr>
              <w:t xml:space="preserve"> </w:t>
            </w:r>
            <w:sdt>
              <w:sdtPr>
                <w:rPr>
                  <w:rFonts w:ascii="Arial" w:hAnsi="Arial" w:cs="Arial"/>
                  <w:sz w:val="20"/>
                  <w:szCs w:val="20"/>
                </w:rPr>
                <w:id w:val="-1709713854"/>
                <w14:checkbox>
                  <w14:checked w14:val="0"/>
                  <w14:checkedState w14:val="2612" w14:font="MS Gothic"/>
                  <w14:uncheckedState w14:val="2610" w14:font="MS Gothic"/>
                </w14:checkbox>
              </w:sdtPr>
              <w:sdtContent>
                <w:r w:rsidRPr="008B4CC2">
                  <w:rPr>
                    <w:rFonts w:ascii="Segoe UI Symbol" w:eastAsia="MS Gothic" w:hAnsi="Segoe UI Symbol" w:cs="Segoe UI Symbol"/>
                    <w:sz w:val="20"/>
                    <w:szCs w:val="20"/>
                  </w:rPr>
                  <w:t>☐</w:t>
                </w:r>
              </w:sdtContent>
            </w:sdt>
            <w:r w:rsidRPr="008B4CC2">
              <w:rPr>
                <w:rFonts w:ascii="Arial" w:hAnsi="Arial" w:cs="Arial"/>
                <w:sz w:val="20"/>
                <w:szCs w:val="20"/>
              </w:rPr>
              <w:t xml:space="preserve">  </w:t>
            </w:r>
            <w:r w:rsidR="00EC5612" w:rsidRPr="008B4CC2">
              <w:rPr>
                <w:rFonts w:ascii="Arial" w:hAnsi="Arial" w:cs="Arial"/>
                <w:sz w:val="20"/>
                <w:szCs w:val="20"/>
              </w:rPr>
              <w:t xml:space="preserve">      </w:t>
            </w:r>
            <w:r w:rsidRPr="008B4CC2">
              <w:rPr>
                <w:rFonts w:ascii="Arial" w:hAnsi="Arial" w:cs="Arial"/>
                <w:sz w:val="20"/>
                <w:szCs w:val="20"/>
              </w:rPr>
              <w:t xml:space="preserve">No </w:t>
            </w:r>
            <w:sdt>
              <w:sdtPr>
                <w:rPr>
                  <w:rFonts w:ascii="Arial" w:hAnsi="Arial" w:cs="Arial"/>
                  <w:sz w:val="20"/>
                  <w:szCs w:val="20"/>
                </w:rPr>
                <w:id w:val="327639864"/>
                <w14:checkbox>
                  <w14:checked w14:val="0"/>
                  <w14:checkedState w14:val="2612" w14:font="MS Gothic"/>
                  <w14:uncheckedState w14:val="2610" w14:font="MS Gothic"/>
                </w14:checkbox>
              </w:sdtPr>
              <w:sdtContent>
                <w:r w:rsidRPr="008B4CC2">
                  <w:rPr>
                    <w:rFonts w:ascii="Segoe UI Symbol" w:eastAsia="MS Gothic" w:hAnsi="Segoe UI Symbol" w:cs="Segoe UI Symbol"/>
                    <w:sz w:val="20"/>
                    <w:szCs w:val="20"/>
                  </w:rPr>
                  <w:t>☐</w:t>
                </w:r>
              </w:sdtContent>
            </w:sdt>
            <w:r w:rsidRPr="008B4CC2">
              <w:rPr>
                <w:rFonts w:ascii="Arial" w:hAnsi="Arial" w:cs="Arial"/>
                <w:sz w:val="20"/>
                <w:szCs w:val="20"/>
              </w:rPr>
              <w:t xml:space="preserve">       N/A </w:t>
            </w:r>
            <w:sdt>
              <w:sdtPr>
                <w:rPr>
                  <w:rFonts w:ascii="Arial" w:hAnsi="Arial" w:cs="Arial"/>
                  <w:sz w:val="20"/>
                  <w:szCs w:val="20"/>
                </w:rPr>
                <w:id w:val="-587618395"/>
                <w14:checkbox>
                  <w14:checked w14:val="0"/>
                  <w14:checkedState w14:val="2612" w14:font="MS Gothic"/>
                  <w14:uncheckedState w14:val="2610" w14:font="MS Gothic"/>
                </w14:checkbox>
              </w:sdtPr>
              <w:sdtContent>
                <w:r w:rsidRPr="008B4CC2">
                  <w:rPr>
                    <w:rFonts w:ascii="Segoe UI Symbol" w:eastAsia="MS Gothic" w:hAnsi="Segoe UI Symbol" w:cs="Segoe UI Symbol"/>
                    <w:sz w:val="20"/>
                    <w:szCs w:val="20"/>
                  </w:rPr>
                  <w:t>☐</w:t>
                </w:r>
              </w:sdtContent>
            </w:sdt>
          </w:p>
        </w:tc>
      </w:tr>
      <w:tr w:rsidR="005E647A" w:rsidRPr="005E647A" w14:paraId="25DA7AC0" w14:textId="77777777" w:rsidTr="00531B1B">
        <w:trPr>
          <w:trHeight w:val="276"/>
        </w:trPr>
        <w:tc>
          <w:tcPr>
            <w:tcW w:w="2694" w:type="dxa"/>
            <w:shd w:val="clear" w:color="auto" w:fill="B4C6E7" w:themeFill="accent1" w:themeFillTint="66"/>
            <w:vAlign w:val="center"/>
          </w:tcPr>
          <w:p w14:paraId="2A6676D8" w14:textId="6590EC06" w:rsidR="001E0C13" w:rsidRPr="008B4CC2" w:rsidRDefault="00FA5E29" w:rsidP="00531B1B">
            <w:pPr>
              <w:pStyle w:val="ListParagraph"/>
              <w:widowControl w:val="0"/>
              <w:ind w:left="0"/>
              <w:rPr>
                <w:rFonts w:ascii="Arial" w:hAnsi="Arial" w:cs="Arial"/>
                <w:b/>
                <w:sz w:val="20"/>
                <w:szCs w:val="20"/>
              </w:rPr>
            </w:pPr>
            <w:r w:rsidRPr="008B4CC2">
              <w:rPr>
                <w:rFonts w:ascii="Arial" w:hAnsi="Arial" w:cs="Arial"/>
                <w:b/>
                <w:sz w:val="20"/>
                <w:szCs w:val="20"/>
              </w:rPr>
              <w:t>Attachment 2</w:t>
            </w:r>
          </w:p>
        </w:tc>
        <w:tc>
          <w:tcPr>
            <w:tcW w:w="6657" w:type="dxa"/>
            <w:vAlign w:val="center"/>
          </w:tcPr>
          <w:p w14:paraId="37E9F7F6" w14:textId="556D33BD" w:rsidR="001E0C13" w:rsidRPr="008B4CC2" w:rsidRDefault="00222BC4" w:rsidP="00531B1B">
            <w:pPr>
              <w:widowControl w:val="0"/>
              <w:rPr>
                <w:rFonts w:ascii="Arial" w:hAnsi="Arial" w:cs="Arial"/>
                <w:i/>
                <w:iCs/>
                <w:color w:val="ED7D31" w:themeColor="accent2"/>
                <w:sz w:val="20"/>
                <w:szCs w:val="20"/>
              </w:rPr>
            </w:pPr>
            <w:r w:rsidRPr="008B4CC2">
              <w:rPr>
                <w:rFonts w:ascii="Arial" w:hAnsi="Arial" w:cs="Arial"/>
                <w:i/>
                <w:iCs/>
                <w:color w:val="ED7D31" w:themeColor="accent2"/>
                <w:sz w:val="20"/>
                <w:szCs w:val="20"/>
              </w:rPr>
              <w:t>List and n</w:t>
            </w:r>
            <w:r w:rsidR="00785819" w:rsidRPr="008B4CC2">
              <w:rPr>
                <w:rFonts w:ascii="Arial" w:hAnsi="Arial" w:cs="Arial"/>
                <w:i/>
                <w:iCs/>
                <w:color w:val="ED7D31" w:themeColor="accent2"/>
                <w:sz w:val="20"/>
                <w:szCs w:val="20"/>
              </w:rPr>
              <w:t>umber each attachment</w:t>
            </w:r>
            <w:r w:rsidR="005779BD" w:rsidRPr="008B4CC2">
              <w:rPr>
                <w:rFonts w:ascii="Arial" w:hAnsi="Arial" w:cs="Arial"/>
                <w:i/>
                <w:iCs/>
                <w:color w:val="ED7D31" w:themeColor="accent2"/>
                <w:sz w:val="20"/>
                <w:szCs w:val="20"/>
              </w:rPr>
              <w:t>, as required</w:t>
            </w:r>
            <w:r w:rsidR="00785819" w:rsidRPr="008B4CC2">
              <w:rPr>
                <w:rFonts w:ascii="Arial" w:hAnsi="Arial" w:cs="Arial"/>
                <w:i/>
                <w:iCs/>
                <w:color w:val="ED7D31" w:themeColor="accent2"/>
                <w:sz w:val="20"/>
                <w:szCs w:val="20"/>
              </w:rPr>
              <w:t>.</w:t>
            </w:r>
          </w:p>
        </w:tc>
      </w:tr>
    </w:tbl>
    <w:p w14:paraId="426D7D4E" w14:textId="63BCF9B6" w:rsidR="000C3173" w:rsidRDefault="000C3173" w:rsidP="00124676">
      <w:pPr>
        <w:rPr>
          <w:rFonts w:ascii="Arial" w:hAnsi="Arial" w:cs="Arial"/>
          <w:lang w:val="en-AU"/>
        </w:rPr>
      </w:pPr>
    </w:p>
    <w:p w14:paraId="63C4B6F9" w14:textId="78A8C870" w:rsidR="00C4518E" w:rsidRDefault="00C4518E" w:rsidP="00124676">
      <w:pPr>
        <w:rPr>
          <w:rFonts w:ascii="Arial" w:hAnsi="Arial" w:cs="Arial"/>
          <w:lang w:val="en-AU"/>
        </w:rPr>
      </w:pPr>
    </w:p>
    <w:p w14:paraId="769DF56D" w14:textId="77777777" w:rsidR="00C4518E" w:rsidRDefault="00C4518E" w:rsidP="00124676">
      <w:pPr>
        <w:rPr>
          <w:rFonts w:ascii="Arial" w:hAnsi="Arial" w:cs="Arial"/>
          <w:lang w:val="en-AU"/>
        </w:rPr>
        <w:sectPr w:rsidR="00C4518E" w:rsidSect="0055529C">
          <w:pgSz w:w="12240" w:h="15840"/>
          <w:pgMar w:top="1135" w:right="1440" w:bottom="1440" w:left="1440" w:header="720" w:footer="720" w:gutter="0"/>
          <w:cols w:space="720"/>
          <w:docGrid w:linePitch="360"/>
        </w:sectPr>
      </w:pPr>
    </w:p>
    <w:tbl>
      <w:tblPr>
        <w:tblW w:w="1502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20"/>
        <w:gridCol w:w="421"/>
        <w:gridCol w:w="424"/>
        <w:gridCol w:w="3196"/>
        <w:gridCol w:w="3195"/>
        <w:gridCol w:w="421"/>
        <w:gridCol w:w="422"/>
        <w:gridCol w:w="421"/>
        <w:gridCol w:w="1853"/>
        <w:gridCol w:w="1842"/>
      </w:tblGrid>
      <w:tr w:rsidR="00C4518E" w:rsidRPr="00682DCE" w14:paraId="104ECED9" w14:textId="77777777" w:rsidTr="005407D6">
        <w:trPr>
          <w:trHeight w:val="477"/>
        </w:trPr>
        <w:tc>
          <w:tcPr>
            <w:tcW w:w="6872" w:type="dxa"/>
            <w:gridSpan w:val="5"/>
            <w:vMerge w:val="restart"/>
            <w:shd w:val="clear" w:color="auto" w:fill="auto"/>
          </w:tcPr>
          <w:p w14:paraId="778ECECB" w14:textId="77777777" w:rsidR="00C4518E" w:rsidRPr="00682DCE" w:rsidRDefault="00C4518E" w:rsidP="00531B1B">
            <w:pPr>
              <w:spacing w:before="60" w:after="60" w:line="240" w:lineRule="auto"/>
              <w:rPr>
                <w:rFonts w:ascii="Arial" w:hAnsi="Arial" w:cs="Arial"/>
                <w:b/>
                <w:color w:val="4472C4" w:themeColor="accent1"/>
                <w:sz w:val="18"/>
                <w:szCs w:val="18"/>
                <w:u w:val="single"/>
                <w:lang w:eastAsia="en-AU"/>
              </w:rPr>
            </w:pPr>
            <w:r w:rsidRPr="00682DCE">
              <w:rPr>
                <w:rFonts w:ascii="Arial" w:hAnsi="Arial" w:cs="Arial"/>
                <w:sz w:val="18"/>
                <w:szCs w:val="18"/>
                <w:u w:val="single"/>
                <w:lang w:eastAsia="en-AU"/>
              </w:rPr>
              <w:lastRenderedPageBreak/>
              <w:t>Context:</w:t>
            </w:r>
            <w:r w:rsidRPr="00682DCE">
              <w:rPr>
                <w:rFonts w:ascii="Arial" w:hAnsi="Arial" w:cs="Arial"/>
                <w:sz w:val="18"/>
                <w:szCs w:val="18"/>
                <w:lang w:eastAsia="en-AU"/>
              </w:rPr>
              <w:t xml:space="preserve"> </w:t>
            </w:r>
          </w:p>
          <w:p w14:paraId="4BF0A996" w14:textId="2D569C6C" w:rsidR="00C4518E" w:rsidRPr="00127A0D" w:rsidRDefault="00127A0D" w:rsidP="00531B1B">
            <w:pPr>
              <w:spacing w:before="60" w:after="60" w:line="240" w:lineRule="auto"/>
              <w:rPr>
                <w:rFonts w:ascii="Arial" w:hAnsi="Arial" w:cs="Arial"/>
                <w:i/>
                <w:color w:val="ED7D31" w:themeColor="accent2"/>
                <w:sz w:val="18"/>
                <w:szCs w:val="18"/>
                <w:lang w:eastAsia="en-AU"/>
              </w:rPr>
            </w:pPr>
            <w:r w:rsidRPr="00127A0D">
              <w:rPr>
                <w:rFonts w:ascii="Arial" w:hAnsi="Arial" w:cs="Arial"/>
                <w:i/>
                <w:color w:val="ED7D31" w:themeColor="accent2"/>
                <w:sz w:val="18"/>
                <w:szCs w:val="18"/>
                <w:lang w:eastAsia="en-AU"/>
              </w:rPr>
              <w:t>Insert summary of need / desired contract outcome</w:t>
            </w:r>
            <w:r>
              <w:rPr>
                <w:rFonts w:ascii="Arial" w:hAnsi="Arial" w:cs="Arial"/>
                <w:i/>
                <w:color w:val="ED7D31" w:themeColor="accent2"/>
                <w:sz w:val="18"/>
                <w:szCs w:val="18"/>
                <w:lang w:eastAsia="en-AU"/>
              </w:rPr>
              <w:t xml:space="preserve"> </w:t>
            </w:r>
            <w:r w:rsidR="00C4518E" w:rsidRPr="00127A0D">
              <w:rPr>
                <w:rFonts w:ascii="Arial" w:hAnsi="Arial" w:cs="Arial"/>
                <w:i/>
                <w:color w:val="ED7D31" w:themeColor="accent2"/>
                <w:sz w:val="18"/>
                <w:szCs w:val="18"/>
                <w:lang w:eastAsia="en-AU"/>
              </w:rPr>
              <w:t>[</w:t>
            </w:r>
            <w:proofErr w:type="gramStart"/>
            <w:r w:rsidRPr="00127A0D">
              <w:rPr>
                <w:rFonts w:ascii="Arial" w:hAnsi="Arial" w:cs="Arial"/>
                <w:i/>
                <w:color w:val="ED7D31" w:themeColor="accent2"/>
                <w:sz w:val="18"/>
                <w:szCs w:val="18"/>
                <w:lang w:eastAsia="en-AU"/>
              </w:rPr>
              <w:t>i.e.</w:t>
            </w:r>
            <w:proofErr w:type="gramEnd"/>
            <w:r w:rsidRPr="00127A0D">
              <w:rPr>
                <w:rFonts w:ascii="Arial" w:hAnsi="Arial" w:cs="Arial"/>
                <w:i/>
                <w:color w:val="ED7D31" w:themeColor="accent2"/>
                <w:sz w:val="18"/>
                <w:szCs w:val="18"/>
                <w:lang w:eastAsia="en-AU"/>
              </w:rPr>
              <w:t xml:space="preserve"> c</w:t>
            </w:r>
            <w:r w:rsidR="00C4518E" w:rsidRPr="00127A0D">
              <w:rPr>
                <w:rFonts w:ascii="Arial" w:hAnsi="Arial" w:cs="Arial"/>
                <w:i/>
                <w:color w:val="ED7D31" w:themeColor="accent2"/>
                <w:sz w:val="18"/>
                <w:szCs w:val="18"/>
                <w:lang w:eastAsia="en-AU"/>
              </w:rPr>
              <w:t>opy introduction statement from CMP section 2]</w:t>
            </w:r>
          </w:p>
          <w:p w14:paraId="4FEF5AE5" w14:textId="77777777" w:rsidR="00C4518E" w:rsidRPr="00682DCE" w:rsidRDefault="00C4518E" w:rsidP="00531B1B">
            <w:pPr>
              <w:pStyle w:val="Default"/>
              <w:spacing w:before="60" w:after="60"/>
              <w:jc w:val="both"/>
              <w:rPr>
                <w:color w:val="FF0000"/>
                <w:sz w:val="18"/>
                <w:szCs w:val="18"/>
                <w:lang w:eastAsia="en-AU"/>
              </w:rPr>
            </w:pPr>
          </w:p>
        </w:tc>
        <w:tc>
          <w:tcPr>
            <w:tcW w:w="3195" w:type="dxa"/>
            <w:shd w:val="clear" w:color="auto" w:fill="D9D9D9"/>
            <w:vAlign w:val="center"/>
          </w:tcPr>
          <w:p w14:paraId="2C7EF622" w14:textId="7F34B4E2" w:rsidR="00C4518E" w:rsidRPr="00682DCE" w:rsidRDefault="00C4518E" w:rsidP="00531B1B">
            <w:pPr>
              <w:tabs>
                <w:tab w:val="left" w:pos="3705"/>
              </w:tabs>
              <w:spacing w:before="60" w:after="60" w:line="240" w:lineRule="auto"/>
              <w:jc w:val="center"/>
              <w:rPr>
                <w:rFonts w:ascii="Arial" w:hAnsi="Arial" w:cs="Arial"/>
                <w:b/>
                <w:sz w:val="18"/>
                <w:szCs w:val="18"/>
                <w:lang w:eastAsia="en-AU"/>
              </w:rPr>
            </w:pPr>
            <w:r w:rsidRPr="00682DCE">
              <w:rPr>
                <w:rFonts w:ascii="Arial" w:hAnsi="Arial" w:cs="Arial"/>
                <w:b/>
                <w:sz w:val="18"/>
                <w:szCs w:val="18"/>
                <w:lang w:eastAsia="en-AU"/>
              </w:rPr>
              <w:t>Overall Risk</w:t>
            </w:r>
          </w:p>
        </w:tc>
        <w:tc>
          <w:tcPr>
            <w:tcW w:w="1264" w:type="dxa"/>
            <w:gridSpan w:val="3"/>
            <w:shd w:val="clear" w:color="auto" w:fill="D9D9D9"/>
            <w:vAlign w:val="center"/>
          </w:tcPr>
          <w:p w14:paraId="1DB54242" w14:textId="3F3C9822" w:rsidR="00C4518E" w:rsidRPr="00682DCE" w:rsidRDefault="00C4518E" w:rsidP="00531B1B">
            <w:pPr>
              <w:tabs>
                <w:tab w:val="left" w:pos="3705"/>
              </w:tabs>
              <w:spacing w:before="60" w:after="60" w:line="240" w:lineRule="auto"/>
              <w:jc w:val="center"/>
              <w:rPr>
                <w:rFonts w:ascii="Arial" w:hAnsi="Arial" w:cs="Arial"/>
                <w:b/>
                <w:sz w:val="18"/>
                <w:szCs w:val="18"/>
                <w:lang w:eastAsia="en-AU"/>
              </w:rPr>
            </w:pPr>
            <w:r w:rsidRPr="00682DCE">
              <w:rPr>
                <w:rFonts w:ascii="Arial" w:hAnsi="Arial" w:cs="Arial"/>
                <w:b/>
                <w:sz w:val="18"/>
                <w:szCs w:val="18"/>
                <w:lang w:eastAsia="en-AU"/>
              </w:rPr>
              <w:t xml:space="preserve">Likelihood </w:t>
            </w:r>
            <w:r w:rsidR="00596E3C">
              <w:rPr>
                <w:rFonts w:ascii="Arial" w:hAnsi="Arial" w:cs="Arial"/>
                <w:b/>
                <w:sz w:val="18"/>
                <w:szCs w:val="18"/>
                <w:lang w:eastAsia="en-AU"/>
              </w:rPr>
              <w:t>(L)</w:t>
            </w:r>
          </w:p>
        </w:tc>
        <w:tc>
          <w:tcPr>
            <w:tcW w:w="1853" w:type="dxa"/>
            <w:shd w:val="clear" w:color="auto" w:fill="D9D9D9"/>
            <w:vAlign w:val="center"/>
          </w:tcPr>
          <w:p w14:paraId="2726D4BB" w14:textId="77777777" w:rsidR="006256CC" w:rsidRPr="008F68BF" w:rsidRDefault="00C4518E" w:rsidP="00531B1B">
            <w:pPr>
              <w:spacing w:before="60" w:after="60" w:line="240" w:lineRule="auto"/>
              <w:jc w:val="center"/>
              <w:rPr>
                <w:rFonts w:ascii="Arial" w:hAnsi="Arial" w:cs="Arial"/>
                <w:b/>
                <w:sz w:val="18"/>
                <w:szCs w:val="18"/>
                <w:lang w:eastAsia="en-AU"/>
              </w:rPr>
            </w:pPr>
            <w:r w:rsidRPr="008F68BF">
              <w:rPr>
                <w:rFonts w:ascii="Arial" w:hAnsi="Arial" w:cs="Arial"/>
                <w:b/>
                <w:sz w:val="18"/>
                <w:szCs w:val="18"/>
                <w:lang w:eastAsia="en-AU"/>
              </w:rPr>
              <w:t>Consequence</w:t>
            </w:r>
          </w:p>
          <w:p w14:paraId="4DBB9187" w14:textId="17BBC667" w:rsidR="00C4518E" w:rsidRPr="008F68BF" w:rsidRDefault="00596E3C" w:rsidP="00531B1B">
            <w:pPr>
              <w:spacing w:before="60" w:after="60" w:line="240" w:lineRule="auto"/>
              <w:jc w:val="center"/>
              <w:rPr>
                <w:rFonts w:ascii="Arial" w:hAnsi="Arial" w:cs="Arial"/>
                <w:b/>
                <w:sz w:val="18"/>
                <w:szCs w:val="18"/>
                <w:lang w:eastAsia="en-AU"/>
              </w:rPr>
            </w:pPr>
            <w:r w:rsidRPr="008F68BF">
              <w:rPr>
                <w:rFonts w:ascii="Arial" w:hAnsi="Arial" w:cs="Arial"/>
                <w:b/>
                <w:sz w:val="18"/>
                <w:szCs w:val="18"/>
                <w:lang w:eastAsia="en-AU"/>
              </w:rPr>
              <w:t>(C)</w:t>
            </w:r>
          </w:p>
        </w:tc>
        <w:tc>
          <w:tcPr>
            <w:tcW w:w="1842" w:type="dxa"/>
            <w:shd w:val="clear" w:color="auto" w:fill="D9D9D9"/>
            <w:vAlign w:val="center"/>
          </w:tcPr>
          <w:p w14:paraId="226B6C32" w14:textId="77777777" w:rsidR="006256CC" w:rsidRDefault="00C4518E" w:rsidP="00531B1B">
            <w:pPr>
              <w:tabs>
                <w:tab w:val="left" w:pos="3705"/>
              </w:tabs>
              <w:spacing w:before="60" w:after="60" w:line="240" w:lineRule="auto"/>
              <w:jc w:val="center"/>
              <w:rPr>
                <w:rFonts w:ascii="Arial" w:hAnsi="Arial" w:cs="Arial"/>
                <w:b/>
                <w:sz w:val="18"/>
                <w:szCs w:val="18"/>
                <w:lang w:eastAsia="en-AU"/>
              </w:rPr>
            </w:pPr>
            <w:r w:rsidRPr="00682DCE">
              <w:rPr>
                <w:rFonts w:ascii="Arial" w:hAnsi="Arial" w:cs="Arial"/>
                <w:b/>
                <w:sz w:val="18"/>
                <w:szCs w:val="18"/>
                <w:lang w:eastAsia="en-AU"/>
              </w:rPr>
              <w:t>Level of Risk</w:t>
            </w:r>
            <w:r w:rsidR="00596E3C">
              <w:rPr>
                <w:rFonts w:ascii="Arial" w:hAnsi="Arial" w:cs="Arial"/>
                <w:b/>
                <w:sz w:val="18"/>
                <w:szCs w:val="18"/>
                <w:lang w:eastAsia="en-AU"/>
              </w:rPr>
              <w:t xml:space="preserve"> </w:t>
            </w:r>
          </w:p>
          <w:p w14:paraId="2FCAC0AF" w14:textId="19B7274D" w:rsidR="00C4518E" w:rsidRPr="00682DCE" w:rsidRDefault="00596E3C" w:rsidP="00531B1B">
            <w:pPr>
              <w:tabs>
                <w:tab w:val="left" w:pos="3705"/>
              </w:tabs>
              <w:spacing w:before="60" w:after="60" w:line="240" w:lineRule="auto"/>
              <w:jc w:val="center"/>
              <w:rPr>
                <w:rFonts w:ascii="Arial" w:hAnsi="Arial" w:cs="Arial"/>
                <w:b/>
                <w:sz w:val="18"/>
                <w:szCs w:val="18"/>
                <w:lang w:eastAsia="en-AU"/>
              </w:rPr>
            </w:pPr>
            <w:r>
              <w:rPr>
                <w:rFonts w:ascii="Arial" w:hAnsi="Arial" w:cs="Arial"/>
                <w:b/>
                <w:sz w:val="18"/>
                <w:szCs w:val="18"/>
                <w:lang w:eastAsia="en-AU"/>
              </w:rPr>
              <w:t>(R)</w:t>
            </w:r>
          </w:p>
        </w:tc>
      </w:tr>
      <w:tr w:rsidR="00C4518E" w:rsidRPr="00545996" w14:paraId="496C042D" w14:textId="77777777" w:rsidTr="00976CA8">
        <w:trPr>
          <w:trHeight w:val="98"/>
        </w:trPr>
        <w:tc>
          <w:tcPr>
            <w:tcW w:w="6872" w:type="dxa"/>
            <w:gridSpan w:val="5"/>
            <w:vMerge/>
            <w:shd w:val="clear" w:color="auto" w:fill="auto"/>
          </w:tcPr>
          <w:p w14:paraId="3A620312" w14:textId="77777777" w:rsidR="00C4518E" w:rsidRPr="00682DCE" w:rsidRDefault="00C4518E" w:rsidP="00531B1B">
            <w:pPr>
              <w:spacing w:before="60" w:after="60" w:line="240" w:lineRule="auto"/>
              <w:jc w:val="both"/>
              <w:rPr>
                <w:rFonts w:ascii="Arial" w:hAnsi="Arial" w:cs="Arial"/>
                <w:sz w:val="18"/>
                <w:szCs w:val="18"/>
                <w:lang w:eastAsia="en-AU"/>
              </w:rPr>
            </w:pPr>
          </w:p>
        </w:tc>
        <w:tc>
          <w:tcPr>
            <w:tcW w:w="3195" w:type="dxa"/>
            <w:shd w:val="clear" w:color="auto" w:fill="auto"/>
            <w:vAlign w:val="center"/>
          </w:tcPr>
          <w:p w14:paraId="5D1C91C5" w14:textId="77777777" w:rsidR="00C4518E" w:rsidRPr="00545996" w:rsidRDefault="00C4518E" w:rsidP="00531B1B">
            <w:pPr>
              <w:tabs>
                <w:tab w:val="left" w:pos="3705"/>
              </w:tabs>
              <w:spacing w:before="60" w:after="60" w:line="240" w:lineRule="auto"/>
              <w:jc w:val="center"/>
              <w:rPr>
                <w:rFonts w:ascii="Arial" w:hAnsi="Arial" w:cs="Arial"/>
                <w:sz w:val="18"/>
                <w:szCs w:val="18"/>
                <w:lang w:eastAsia="en-AU"/>
              </w:rPr>
            </w:pPr>
            <w:r w:rsidRPr="00545996">
              <w:rPr>
                <w:rFonts w:ascii="Arial" w:hAnsi="Arial" w:cs="Arial"/>
                <w:sz w:val="18"/>
                <w:szCs w:val="18"/>
                <w:lang w:eastAsia="en-AU"/>
              </w:rPr>
              <w:t>Inherent</w:t>
            </w:r>
          </w:p>
        </w:tc>
        <w:tc>
          <w:tcPr>
            <w:tcW w:w="1264" w:type="dxa"/>
            <w:gridSpan w:val="3"/>
            <w:shd w:val="clear" w:color="auto" w:fill="auto"/>
            <w:vAlign w:val="center"/>
          </w:tcPr>
          <w:p w14:paraId="2C11104E" w14:textId="4FB70EE2" w:rsidR="00C4518E" w:rsidRPr="00545996" w:rsidRDefault="00C4518E" w:rsidP="00531B1B">
            <w:pPr>
              <w:spacing w:before="60" w:after="60" w:line="240" w:lineRule="auto"/>
              <w:jc w:val="center"/>
              <w:rPr>
                <w:rFonts w:ascii="Arial" w:hAnsi="Arial" w:cs="Arial"/>
                <w:sz w:val="18"/>
                <w:szCs w:val="18"/>
                <w:lang w:eastAsia="en-AU"/>
              </w:rPr>
            </w:pPr>
          </w:p>
        </w:tc>
        <w:tc>
          <w:tcPr>
            <w:tcW w:w="1853" w:type="dxa"/>
            <w:shd w:val="clear" w:color="auto" w:fill="auto"/>
            <w:vAlign w:val="center"/>
          </w:tcPr>
          <w:p w14:paraId="25AB3CBB" w14:textId="5BF48C4B" w:rsidR="00C4518E" w:rsidRPr="00545996" w:rsidRDefault="00C4518E" w:rsidP="00531B1B">
            <w:pPr>
              <w:spacing w:before="60" w:after="60" w:line="240" w:lineRule="auto"/>
              <w:jc w:val="center"/>
              <w:rPr>
                <w:rFonts w:ascii="Arial" w:hAnsi="Arial" w:cs="Arial"/>
                <w:sz w:val="18"/>
                <w:szCs w:val="18"/>
                <w:lang w:eastAsia="en-AU"/>
              </w:rPr>
            </w:pPr>
          </w:p>
        </w:tc>
        <w:tc>
          <w:tcPr>
            <w:tcW w:w="1842" w:type="dxa"/>
            <w:shd w:val="clear" w:color="auto" w:fill="auto"/>
            <w:vAlign w:val="center"/>
          </w:tcPr>
          <w:p w14:paraId="354594D8" w14:textId="0563AD1B" w:rsidR="00C4518E" w:rsidRPr="00545996" w:rsidRDefault="00C4518E" w:rsidP="00531B1B">
            <w:pPr>
              <w:tabs>
                <w:tab w:val="left" w:pos="3705"/>
              </w:tabs>
              <w:spacing w:before="60" w:after="60" w:line="240" w:lineRule="auto"/>
              <w:jc w:val="center"/>
              <w:rPr>
                <w:rFonts w:ascii="Arial" w:hAnsi="Arial" w:cs="Arial"/>
                <w:sz w:val="18"/>
                <w:szCs w:val="18"/>
                <w:lang w:eastAsia="en-AU"/>
              </w:rPr>
            </w:pPr>
          </w:p>
        </w:tc>
      </w:tr>
      <w:tr w:rsidR="00C4518E" w:rsidRPr="00DD01A1" w14:paraId="18ECAC2E" w14:textId="77777777" w:rsidTr="00976CA8">
        <w:trPr>
          <w:trHeight w:val="47"/>
        </w:trPr>
        <w:tc>
          <w:tcPr>
            <w:tcW w:w="6872" w:type="dxa"/>
            <w:gridSpan w:val="5"/>
            <w:vMerge/>
            <w:shd w:val="clear" w:color="auto" w:fill="auto"/>
          </w:tcPr>
          <w:p w14:paraId="4FE906CB" w14:textId="77777777" w:rsidR="00C4518E" w:rsidRPr="00682DCE" w:rsidRDefault="00C4518E" w:rsidP="00531B1B">
            <w:pPr>
              <w:spacing w:before="60" w:after="60" w:line="240" w:lineRule="auto"/>
              <w:rPr>
                <w:rFonts w:ascii="Arial" w:hAnsi="Arial" w:cs="Arial"/>
                <w:sz w:val="18"/>
                <w:szCs w:val="18"/>
                <w:lang w:eastAsia="en-AU"/>
              </w:rPr>
            </w:pPr>
          </w:p>
        </w:tc>
        <w:tc>
          <w:tcPr>
            <w:tcW w:w="3195" w:type="dxa"/>
            <w:shd w:val="clear" w:color="auto" w:fill="auto"/>
            <w:vAlign w:val="center"/>
          </w:tcPr>
          <w:p w14:paraId="39B6686C" w14:textId="77777777" w:rsidR="00C4518E" w:rsidRPr="00DD01A1" w:rsidRDefault="00C4518E" w:rsidP="00531B1B">
            <w:pPr>
              <w:spacing w:before="60" w:after="60" w:line="240" w:lineRule="auto"/>
              <w:jc w:val="center"/>
              <w:rPr>
                <w:rFonts w:ascii="Arial" w:hAnsi="Arial" w:cs="Arial"/>
                <w:sz w:val="18"/>
                <w:szCs w:val="18"/>
                <w:lang w:eastAsia="en-AU"/>
              </w:rPr>
            </w:pPr>
            <w:r w:rsidRPr="00DD01A1">
              <w:rPr>
                <w:rFonts w:ascii="Arial" w:hAnsi="Arial" w:cs="Arial"/>
                <w:sz w:val="18"/>
                <w:szCs w:val="18"/>
                <w:lang w:eastAsia="en-AU"/>
              </w:rPr>
              <w:t>Controlled</w:t>
            </w:r>
          </w:p>
        </w:tc>
        <w:tc>
          <w:tcPr>
            <w:tcW w:w="1264" w:type="dxa"/>
            <w:gridSpan w:val="3"/>
            <w:shd w:val="clear" w:color="auto" w:fill="auto"/>
            <w:vAlign w:val="center"/>
          </w:tcPr>
          <w:p w14:paraId="25D0C66F" w14:textId="7D636641" w:rsidR="00C4518E" w:rsidRPr="00DD01A1" w:rsidRDefault="00C4518E" w:rsidP="00531B1B">
            <w:pPr>
              <w:spacing w:before="60" w:after="60" w:line="240" w:lineRule="auto"/>
              <w:jc w:val="center"/>
              <w:rPr>
                <w:rFonts w:ascii="Arial" w:hAnsi="Arial" w:cs="Arial"/>
                <w:sz w:val="18"/>
                <w:szCs w:val="18"/>
                <w:lang w:eastAsia="en-AU"/>
              </w:rPr>
            </w:pPr>
          </w:p>
        </w:tc>
        <w:tc>
          <w:tcPr>
            <w:tcW w:w="1853" w:type="dxa"/>
            <w:shd w:val="clear" w:color="auto" w:fill="auto"/>
            <w:vAlign w:val="center"/>
          </w:tcPr>
          <w:p w14:paraId="555969F0" w14:textId="19661C96" w:rsidR="00C4518E" w:rsidRPr="00DD01A1" w:rsidRDefault="00C4518E" w:rsidP="00531B1B">
            <w:pPr>
              <w:spacing w:before="60" w:after="60" w:line="240" w:lineRule="auto"/>
              <w:jc w:val="center"/>
              <w:rPr>
                <w:rFonts w:ascii="Arial" w:hAnsi="Arial" w:cs="Arial"/>
                <w:sz w:val="18"/>
                <w:szCs w:val="18"/>
                <w:lang w:eastAsia="en-AU"/>
              </w:rPr>
            </w:pPr>
          </w:p>
        </w:tc>
        <w:tc>
          <w:tcPr>
            <w:tcW w:w="1842" w:type="dxa"/>
            <w:shd w:val="clear" w:color="auto" w:fill="auto"/>
            <w:vAlign w:val="center"/>
          </w:tcPr>
          <w:p w14:paraId="6241FF51" w14:textId="3CC2D4AF" w:rsidR="00C4518E" w:rsidRPr="00DD01A1" w:rsidRDefault="00C4518E" w:rsidP="00531B1B">
            <w:pPr>
              <w:spacing w:before="60" w:after="60" w:line="240" w:lineRule="auto"/>
              <w:jc w:val="center"/>
              <w:rPr>
                <w:rFonts w:ascii="Arial" w:hAnsi="Arial" w:cs="Arial"/>
                <w:sz w:val="18"/>
                <w:szCs w:val="18"/>
                <w:lang w:eastAsia="en-AU"/>
              </w:rPr>
            </w:pPr>
          </w:p>
        </w:tc>
      </w:tr>
      <w:tr w:rsidR="00C4518E" w:rsidRPr="00DD01A1" w14:paraId="30A3B156" w14:textId="77777777" w:rsidTr="00976CA8">
        <w:trPr>
          <w:trHeight w:val="34"/>
        </w:trPr>
        <w:tc>
          <w:tcPr>
            <w:tcW w:w="6872" w:type="dxa"/>
            <w:gridSpan w:val="5"/>
            <w:vMerge/>
            <w:shd w:val="clear" w:color="auto" w:fill="auto"/>
          </w:tcPr>
          <w:p w14:paraId="4A962DD0" w14:textId="77777777" w:rsidR="00C4518E" w:rsidRPr="00682DCE" w:rsidRDefault="00C4518E" w:rsidP="00531B1B">
            <w:pPr>
              <w:spacing w:before="60" w:after="60" w:line="240" w:lineRule="auto"/>
              <w:rPr>
                <w:rFonts w:ascii="Arial" w:hAnsi="Arial" w:cs="Arial"/>
                <w:sz w:val="18"/>
                <w:szCs w:val="18"/>
                <w:lang w:eastAsia="en-AU"/>
              </w:rPr>
            </w:pPr>
          </w:p>
        </w:tc>
        <w:tc>
          <w:tcPr>
            <w:tcW w:w="3195" w:type="dxa"/>
            <w:shd w:val="clear" w:color="auto" w:fill="auto"/>
            <w:vAlign w:val="center"/>
          </w:tcPr>
          <w:p w14:paraId="7E685AE0" w14:textId="77777777" w:rsidR="00C4518E" w:rsidRPr="00DD01A1" w:rsidRDefault="00C4518E" w:rsidP="00531B1B">
            <w:pPr>
              <w:spacing w:before="60" w:after="60" w:line="240" w:lineRule="auto"/>
              <w:jc w:val="center"/>
              <w:rPr>
                <w:rFonts w:ascii="Arial" w:hAnsi="Arial" w:cs="Arial"/>
                <w:sz w:val="18"/>
                <w:szCs w:val="18"/>
                <w:lang w:eastAsia="en-AU"/>
              </w:rPr>
            </w:pPr>
            <w:r w:rsidRPr="00DD01A1">
              <w:rPr>
                <w:rFonts w:ascii="Arial" w:hAnsi="Arial" w:cs="Arial"/>
                <w:sz w:val="18"/>
                <w:szCs w:val="18"/>
                <w:lang w:eastAsia="en-AU"/>
              </w:rPr>
              <w:t>Treated</w:t>
            </w:r>
          </w:p>
        </w:tc>
        <w:tc>
          <w:tcPr>
            <w:tcW w:w="1264" w:type="dxa"/>
            <w:gridSpan w:val="3"/>
            <w:shd w:val="clear" w:color="auto" w:fill="auto"/>
            <w:vAlign w:val="center"/>
          </w:tcPr>
          <w:p w14:paraId="04734D2C" w14:textId="4BB8DE70" w:rsidR="00C4518E" w:rsidRPr="00DD01A1" w:rsidRDefault="00C4518E" w:rsidP="00531B1B">
            <w:pPr>
              <w:spacing w:before="60" w:after="60" w:line="240" w:lineRule="auto"/>
              <w:jc w:val="center"/>
              <w:rPr>
                <w:rFonts w:ascii="Arial" w:hAnsi="Arial" w:cs="Arial"/>
                <w:sz w:val="18"/>
                <w:szCs w:val="18"/>
                <w:lang w:eastAsia="en-AU"/>
              </w:rPr>
            </w:pPr>
          </w:p>
        </w:tc>
        <w:tc>
          <w:tcPr>
            <w:tcW w:w="1853" w:type="dxa"/>
            <w:shd w:val="clear" w:color="auto" w:fill="auto"/>
            <w:vAlign w:val="center"/>
          </w:tcPr>
          <w:p w14:paraId="566445F5" w14:textId="3F661ED0" w:rsidR="00C4518E" w:rsidRPr="00DD01A1" w:rsidRDefault="00C4518E" w:rsidP="00531B1B">
            <w:pPr>
              <w:spacing w:before="60" w:after="60" w:line="240" w:lineRule="auto"/>
              <w:jc w:val="center"/>
              <w:rPr>
                <w:rFonts w:ascii="Arial" w:hAnsi="Arial" w:cs="Arial"/>
                <w:sz w:val="18"/>
                <w:szCs w:val="18"/>
                <w:lang w:eastAsia="en-AU"/>
              </w:rPr>
            </w:pPr>
          </w:p>
        </w:tc>
        <w:tc>
          <w:tcPr>
            <w:tcW w:w="1842" w:type="dxa"/>
            <w:shd w:val="clear" w:color="auto" w:fill="auto"/>
            <w:vAlign w:val="center"/>
          </w:tcPr>
          <w:p w14:paraId="5FDCB1F3" w14:textId="6956BB8E" w:rsidR="00C4518E" w:rsidRPr="00DD01A1" w:rsidRDefault="00C4518E" w:rsidP="00531B1B">
            <w:pPr>
              <w:spacing w:before="60" w:after="60" w:line="240" w:lineRule="auto"/>
              <w:jc w:val="center"/>
              <w:rPr>
                <w:rFonts w:ascii="Arial" w:hAnsi="Arial" w:cs="Arial"/>
                <w:sz w:val="18"/>
                <w:szCs w:val="18"/>
                <w:lang w:eastAsia="en-AU"/>
              </w:rPr>
            </w:pPr>
          </w:p>
        </w:tc>
      </w:tr>
      <w:tr w:rsidR="00C4518E" w:rsidRPr="00682DCE" w14:paraId="5F83B78C" w14:textId="77777777" w:rsidTr="005407D6">
        <w:trPr>
          <w:trHeight w:val="451"/>
        </w:trPr>
        <w:tc>
          <w:tcPr>
            <w:tcW w:w="3676" w:type="dxa"/>
            <w:gridSpan w:val="4"/>
            <w:tcBorders>
              <w:bottom w:val="single" w:sz="4" w:space="0" w:color="auto"/>
              <w:right w:val="single" w:sz="4" w:space="0" w:color="auto"/>
            </w:tcBorders>
            <w:shd w:val="clear" w:color="auto" w:fill="D9D9D9"/>
          </w:tcPr>
          <w:p w14:paraId="12D705F7" w14:textId="5314E3D9" w:rsidR="00C4518E" w:rsidRPr="00682DCE" w:rsidRDefault="00C4518E" w:rsidP="00531B1B">
            <w:pPr>
              <w:spacing w:before="60" w:after="60" w:line="240" w:lineRule="auto"/>
              <w:jc w:val="center"/>
              <w:rPr>
                <w:rFonts w:ascii="Arial" w:hAnsi="Arial" w:cs="Arial"/>
                <w:b/>
                <w:sz w:val="18"/>
                <w:szCs w:val="18"/>
                <w:lang w:eastAsia="en-AU"/>
              </w:rPr>
            </w:pPr>
            <w:r w:rsidRPr="00682DCE">
              <w:rPr>
                <w:rFonts w:ascii="Arial" w:hAnsi="Arial" w:cs="Arial"/>
                <w:color w:val="0070C0"/>
                <w:sz w:val="18"/>
                <w:szCs w:val="18"/>
                <w:lang w:eastAsia="en-AU"/>
              </w:rPr>
              <w:t xml:space="preserve">The following is a list of </w:t>
            </w:r>
            <w:proofErr w:type="gramStart"/>
            <w:r w:rsidRPr="00682DCE">
              <w:rPr>
                <w:rFonts w:ascii="Arial" w:hAnsi="Arial" w:cs="Arial"/>
                <w:color w:val="0070C0"/>
                <w:sz w:val="18"/>
                <w:szCs w:val="18"/>
                <w:lang w:eastAsia="en-AU"/>
              </w:rPr>
              <w:t>contract</w:t>
            </w:r>
            <w:proofErr w:type="gramEnd"/>
            <w:r w:rsidRPr="00682DCE">
              <w:rPr>
                <w:rFonts w:ascii="Arial" w:hAnsi="Arial" w:cs="Arial"/>
                <w:color w:val="0070C0"/>
                <w:sz w:val="18"/>
                <w:szCs w:val="18"/>
                <w:lang w:eastAsia="en-AU"/>
              </w:rPr>
              <w:t xml:space="preserve"> related risks. </w:t>
            </w:r>
            <w:r w:rsidR="00704AD5">
              <w:rPr>
                <w:rFonts w:ascii="Arial" w:hAnsi="Arial" w:cs="Arial"/>
                <w:color w:val="0070C0"/>
                <w:sz w:val="18"/>
                <w:szCs w:val="18"/>
                <w:lang w:eastAsia="en-AU"/>
              </w:rPr>
              <w:t>It i</w:t>
            </w:r>
            <w:r w:rsidRPr="00682DCE">
              <w:rPr>
                <w:rFonts w:ascii="Arial" w:hAnsi="Arial" w:cs="Arial"/>
                <w:color w:val="0070C0"/>
                <w:sz w:val="18"/>
                <w:szCs w:val="18"/>
                <w:lang w:eastAsia="en-AU"/>
              </w:rPr>
              <w:t>ncludes risks specific to this contract, specific to the</w:t>
            </w:r>
            <w:r w:rsidR="00704AD5">
              <w:rPr>
                <w:rFonts w:ascii="Arial" w:hAnsi="Arial" w:cs="Arial"/>
                <w:color w:val="0070C0"/>
                <w:sz w:val="18"/>
                <w:szCs w:val="18"/>
                <w:lang w:eastAsia="en-AU"/>
              </w:rPr>
              <w:t xml:space="preserve"> Public</w:t>
            </w:r>
            <w:r w:rsidRPr="00682DCE">
              <w:rPr>
                <w:rFonts w:ascii="Arial" w:hAnsi="Arial" w:cs="Arial"/>
                <w:color w:val="0070C0"/>
                <w:sz w:val="18"/>
                <w:szCs w:val="18"/>
                <w:lang w:eastAsia="en-AU"/>
              </w:rPr>
              <w:t xml:space="preserve"> Authority </w:t>
            </w:r>
            <w:r w:rsidRPr="00967C7B">
              <w:rPr>
                <w:rFonts w:ascii="Arial" w:hAnsi="Arial" w:cs="Arial"/>
                <w:color w:val="0070C0"/>
                <w:sz w:val="18"/>
                <w:szCs w:val="18"/>
                <w:lang w:eastAsia="en-AU"/>
              </w:rPr>
              <w:t>and related to the Service sector.</w:t>
            </w:r>
          </w:p>
        </w:tc>
        <w:tc>
          <w:tcPr>
            <w:tcW w:w="3196" w:type="dxa"/>
            <w:tcBorders>
              <w:left w:val="single" w:sz="4" w:space="0" w:color="auto"/>
              <w:bottom w:val="single" w:sz="4" w:space="0" w:color="auto"/>
              <w:right w:val="single" w:sz="4" w:space="0" w:color="auto"/>
            </w:tcBorders>
            <w:shd w:val="clear" w:color="auto" w:fill="D9D9D9"/>
          </w:tcPr>
          <w:p w14:paraId="5E0C806A" w14:textId="6375CD0D" w:rsidR="00C4518E" w:rsidRPr="00682DCE" w:rsidRDefault="00C4518E" w:rsidP="00531B1B">
            <w:pPr>
              <w:spacing w:before="60" w:after="60" w:line="240" w:lineRule="auto"/>
              <w:jc w:val="center"/>
              <w:rPr>
                <w:rFonts w:ascii="Arial" w:hAnsi="Arial" w:cs="Arial"/>
                <w:color w:val="0070C0"/>
                <w:sz w:val="18"/>
                <w:szCs w:val="18"/>
                <w:lang w:eastAsia="en-AU"/>
              </w:rPr>
            </w:pPr>
            <w:r w:rsidRPr="00682DCE">
              <w:rPr>
                <w:rFonts w:ascii="Arial" w:hAnsi="Arial" w:cs="Arial"/>
                <w:color w:val="0070C0"/>
                <w:sz w:val="18"/>
                <w:szCs w:val="18"/>
                <w:lang w:eastAsia="en-AU"/>
              </w:rPr>
              <w:t xml:space="preserve">The consequences if the causes are </w:t>
            </w:r>
            <w:proofErr w:type="spellStart"/>
            <w:r w:rsidR="008D4F06">
              <w:rPr>
                <w:rFonts w:ascii="Arial" w:hAnsi="Arial" w:cs="Arial"/>
                <w:color w:val="0070C0"/>
                <w:sz w:val="18"/>
                <w:szCs w:val="18"/>
                <w:lang w:eastAsia="en-AU"/>
              </w:rPr>
              <w:t>reali</w:t>
            </w:r>
            <w:r w:rsidR="00704AD5">
              <w:rPr>
                <w:rFonts w:ascii="Arial" w:hAnsi="Arial" w:cs="Arial"/>
                <w:color w:val="0070C0"/>
                <w:sz w:val="18"/>
                <w:szCs w:val="18"/>
                <w:lang w:eastAsia="en-AU"/>
              </w:rPr>
              <w:t>s</w:t>
            </w:r>
            <w:r w:rsidR="008D4F06">
              <w:rPr>
                <w:rFonts w:ascii="Arial" w:hAnsi="Arial" w:cs="Arial"/>
                <w:color w:val="0070C0"/>
                <w:sz w:val="18"/>
                <w:szCs w:val="18"/>
                <w:lang w:eastAsia="en-AU"/>
              </w:rPr>
              <w:t>ed</w:t>
            </w:r>
            <w:proofErr w:type="spellEnd"/>
            <w:r w:rsidR="008D4F06">
              <w:rPr>
                <w:rFonts w:ascii="Arial" w:hAnsi="Arial" w:cs="Arial"/>
                <w:color w:val="0070C0"/>
                <w:sz w:val="18"/>
                <w:szCs w:val="18"/>
                <w:lang w:eastAsia="en-AU"/>
              </w:rPr>
              <w:t>.</w:t>
            </w:r>
          </w:p>
        </w:tc>
        <w:tc>
          <w:tcPr>
            <w:tcW w:w="4459" w:type="dxa"/>
            <w:gridSpan w:val="4"/>
            <w:tcBorders>
              <w:left w:val="single" w:sz="4" w:space="0" w:color="auto"/>
              <w:bottom w:val="single" w:sz="4" w:space="0" w:color="auto"/>
              <w:right w:val="single" w:sz="4" w:space="0" w:color="auto"/>
            </w:tcBorders>
            <w:shd w:val="clear" w:color="auto" w:fill="D9D9D9"/>
          </w:tcPr>
          <w:p w14:paraId="20A73861" w14:textId="77777777" w:rsidR="00C4518E" w:rsidRPr="00682DCE" w:rsidRDefault="00C4518E" w:rsidP="00531B1B">
            <w:pPr>
              <w:spacing w:before="60" w:after="60" w:line="240" w:lineRule="auto"/>
              <w:jc w:val="center"/>
              <w:rPr>
                <w:rFonts w:ascii="Arial" w:hAnsi="Arial" w:cs="Arial"/>
                <w:color w:val="4472C4" w:themeColor="accent1"/>
                <w:sz w:val="18"/>
                <w:szCs w:val="18"/>
                <w:lang w:eastAsia="en-AU"/>
              </w:rPr>
            </w:pPr>
            <w:r w:rsidRPr="00682DCE">
              <w:rPr>
                <w:rFonts w:ascii="Arial" w:hAnsi="Arial" w:cs="Arial"/>
                <w:color w:val="0070C0"/>
                <w:sz w:val="18"/>
                <w:szCs w:val="18"/>
                <w:lang w:eastAsia="en-AU"/>
              </w:rPr>
              <w:t xml:space="preserve">Controls that are either implemented or to be implemented (at the appropriate time) preventing the risk occurring </w:t>
            </w:r>
            <w:proofErr w:type="gramStart"/>
            <w:r w:rsidRPr="00682DCE">
              <w:rPr>
                <w:rFonts w:ascii="Arial" w:hAnsi="Arial" w:cs="Arial"/>
                <w:color w:val="0070C0"/>
                <w:sz w:val="18"/>
                <w:szCs w:val="18"/>
                <w:lang w:eastAsia="en-AU"/>
              </w:rPr>
              <w:t>e.g.</w:t>
            </w:r>
            <w:proofErr w:type="gramEnd"/>
            <w:r w:rsidRPr="00682DCE">
              <w:rPr>
                <w:rFonts w:ascii="Arial" w:hAnsi="Arial" w:cs="Arial"/>
                <w:color w:val="0070C0"/>
                <w:sz w:val="18"/>
                <w:szCs w:val="18"/>
                <w:lang w:eastAsia="en-AU"/>
              </w:rPr>
              <w:t xml:space="preserve"> policies, procedures, guidelines, steering committees, project committees etc.</w:t>
            </w:r>
          </w:p>
        </w:tc>
        <w:tc>
          <w:tcPr>
            <w:tcW w:w="3695" w:type="dxa"/>
            <w:gridSpan w:val="2"/>
            <w:tcBorders>
              <w:left w:val="single" w:sz="4" w:space="0" w:color="auto"/>
              <w:bottom w:val="single" w:sz="4" w:space="0" w:color="auto"/>
            </w:tcBorders>
            <w:shd w:val="clear" w:color="auto" w:fill="D9D9D9"/>
          </w:tcPr>
          <w:p w14:paraId="4A2A9ADC" w14:textId="77777777" w:rsidR="00C4518E" w:rsidRPr="00682DCE" w:rsidRDefault="00C4518E" w:rsidP="00531B1B">
            <w:pPr>
              <w:spacing w:before="60" w:after="60" w:line="240" w:lineRule="auto"/>
              <w:jc w:val="center"/>
              <w:rPr>
                <w:rFonts w:ascii="Arial" w:hAnsi="Arial" w:cs="Arial"/>
                <w:color w:val="4472C4" w:themeColor="accent1"/>
                <w:sz w:val="18"/>
                <w:szCs w:val="18"/>
                <w:lang w:eastAsia="en-AU"/>
              </w:rPr>
            </w:pPr>
            <w:r w:rsidRPr="00682DCE">
              <w:rPr>
                <w:rFonts w:ascii="Arial" w:hAnsi="Arial" w:cs="Arial"/>
                <w:color w:val="0070C0"/>
                <w:sz w:val="18"/>
                <w:szCs w:val="18"/>
                <w:lang w:eastAsia="en-AU"/>
              </w:rPr>
              <w:t xml:space="preserve">Treatments listed are the anticipated </w:t>
            </w:r>
            <w:r w:rsidRPr="00682DCE">
              <w:rPr>
                <w:rFonts w:ascii="Arial" w:hAnsi="Arial" w:cs="Arial"/>
                <w:b/>
                <w:color w:val="0070C0"/>
                <w:sz w:val="18"/>
                <w:szCs w:val="18"/>
                <w:lang w:eastAsia="en-AU"/>
              </w:rPr>
              <w:t>future actions</w:t>
            </w:r>
            <w:r w:rsidRPr="00682DCE">
              <w:rPr>
                <w:rFonts w:ascii="Arial" w:hAnsi="Arial" w:cs="Arial"/>
                <w:color w:val="0070C0"/>
                <w:sz w:val="18"/>
                <w:szCs w:val="18"/>
                <w:lang w:eastAsia="en-AU"/>
              </w:rPr>
              <w:t xml:space="preserve"> that will lower the likelihood of the risk occurring, or the consequence if the risk did occur (</w:t>
            </w:r>
            <w:proofErr w:type="gramStart"/>
            <w:r w:rsidRPr="00682DCE">
              <w:rPr>
                <w:rFonts w:ascii="Arial" w:hAnsi="Arial" w:cs="Arial"/>
                <w:color w:val="0070C0"/>
                <w:sz w:val="18"/>
                <w:szCs w:val="18"/>
                <w:lang w:eastAsia="en-AU"/>
              </w:rPr>
              <w:t>e.g.</w:t>
            </w:r>
            <w:proofErr w:type="gramEnd"/>
            <w:r w:rsidRPr="00682DCE">
              <w:rPr>
                <w:rFonts w:ascii="Arial" w:hAnsi="Arial" w:cs="Arial"/>
                <w:color w:val="0070C0"/>
                <w:sz w:val="18"/>
                <w:szCs w:val="18"/>
                <w:lang w:eastAsia="en-AU"/>
              </w:rPr>
              <w:t xml:space="preserve"> based on project review, planning, management actions etc.</w:t>
            </w:r>
          </w:p>
        </w:tc>
      </w:tr>
      <w:tr w:rsidR="00C4518E" w:rsidRPr="00682DCE" w14:paraId="0688CAC9" w14:textId="77777777" w:rsidTr="003A3374">
        <w:trPr>
          <w:trHeight w:val="340"/>
        </w:trPr>
        <w:tc>
          <w:tcPr>
            <w:tcW w:w="3676" w:type="dxa"/>
            <w:gridSpan w:val="4"/>
            <w:shd w:val="clear" w:color="auto" w:fill="D9D9D9"/>
            <w:vAlign w:val="center"/>
          </w:tcPr>
          <w:p w14:paraId="5B255697" w14:textId="240C3E43" w:rsidR="00C4518E" w:rsidRPr="00682DCE" w:rsidRDefault="003A3374" w:rsidP="003A3374">
            <w:pPr>
              <w:spacing w:before="60" w:after="60" w:line="240" w:lineRule="auto"/>
              <w:rPr>
                <w:rFonts w:ascii="Arial" w:hAnsi="Arial" w:cs="Arial"/>
                <w:b/>
                <w:sz w:val="18"/>
                <w:szCs w:val="18"/>
                <w:lang w:eastAsia="en-AU"/>
              </w:rPr>
            </w:pPr>
            <w:r>
              <w:rPr>
                <w:rFonts w:ascii="Arial" w:hAnsi="Arial" w:cs="Arial"/>
                <w:b/>
                <w:sz w:val="18"/>
                <w:szCs w:val="18"/>
                <w:lang w:eastAsia="en-AU"/>
              </w:rPr>
              <w:t>RISK CATEGORY/RISK NAME</w:t>
            </w:r>
          </w:p>
        </w:tc>
        <w:tc>
          <w:tcPr>
            <w:tcW w:w="3196" w:type="dxa"/>
            <w:shd w:val="clear" w:color="auto" w:fill="D9D9D9"/>
            <w:vAlign w:val="center"/>
          </w:tcPr>
          <w:p w14:paraId="4277CBCD" w14:textId="3F69CB22" w:rsidR="00C4518E" w:rsidRPr="00682DCE" w:rsidRDefault="003A3374" w:rsidP="003A3374">
            <w:pPr>
              <w:spacing w:before="60" w:after="60" w:line="240" w:lineRule="auto"/>
              <w:rPr>
                <w:rFonts w:ascii="Arial" w:hAnsi="Arial" w:cs="Arial"/>
                <w:color w:val="4F81BD"/>
                <w:sz w:val="18"/>
                <w:szCs w:val="18"/>
                <w:lang w:eastAsia="en-AU"/>
              </w:rPr>
            </w:pPr>
            <w:r>
              <w:rPr>
                <w:rFonts w:ascii="Arial" w:hAnsi="Arial" w:cs="Arial"/>
                <w:b/>
                <w:sz w:val="18"/>
                <w:szCs w:val="18"/>
                <w:lang w:eastAsia="en-AU"/>
              </w:rPr>
              <w:t xml:space="preserve">DESCRIPTION OF </w:t>
            </w:r>
            <w:r w:rsidR="00C4518E" w:rsidRPr="00682DCE">
              <w:rPr>
                <w:rFonts w:ascii="Arial" w:hAnsi="Arial" w:cs="Arial"/>
                <w:b/>
                <w:sz w:val="18"/>
                <w:szCs w:val="18"/>
                <w:lang w:eastAsia="en-AU"/>
              </w:rPr>
              <w:t>CONSEQUENCES</w:t>
            </w:r>
          </w:p>
        </w:tc>
        <w:tc>
          <w:tcPr>
            <w:tcW w:w="4459" w:type="dxa"/>
            <w:gridSpan w:val="4"/>
            <w:shd w:val="clear" w:color="auto" w:fill="D9D9D9"/>
            <w:vAlign w:val="center"/>
          </w:tcPr>
          <w:p w14:paraId="08D2555D" w14:textId="5731A2F2" w:rsidR="00C4518E" w:rsidRPr="00682DCE" w:rsidRDefault="003A3374" w:rsidP="003A3374">
            <w:pPr>
              <w:spacing w:before="60" w:after="60" w:line="240" w:lineRule="auto"/>
              <w:rPr>
                <w:rFonts w:ascii="Arial" w:hAnsi="Arial" w:cs="Arial"/>
                <w:b/>
                <w:sz w:val="18"/>
                <w:szCs w:val="18"/>
                <w:lang w:eastAsia="en-AU"/>
              </w:rPr>
            </w:pPr>
            <w:r>
              <w:rPr>
                <w:rFonts w:ascii="Arial" w:hAnsi="Arial" w:cs="Arial"/>
                <w:b/>
                <w:sz w:val="18"/>
                <w:szCs w:val="18"/>
                <w:lang w:eastAsia="en-AU"/>
              </w:rPr>
              <w:t xml:space="preserve">CURRENT </w:t>
            </w:r>
            <w:r w:rsidR="00C4518E" w:rsidRPr="00682DCE">
              <w:rPr>
                <w:rFonts w:ascii="Arial" w:hAnsi="Arial" w:cs="Arial"/>
                <w:b/>
                <w:sz w:val="18"/>
                <w:szCs w:val="18"/>
                <w:lang w:eastAsia="en-AU"/>
              </w:rPr>
              <w:t>CONTROLS</w:t>
            </w:r>
          </w:p>
        </w:tc>
        <w:tc>
          <w:tcPr>
            <w:tcW w:w="3695" w:type="dxa"/>
            <w:gridSpan w:val="2"/>
            <w:shd w:val="clear" w:color="auto" w:fill="D9D9D9"/>
            <w:vAlign w:val="center"/>
          </w:tcPr>
          <w:p w14:paraId="082174C1" w14:textId="77777777" w:rsidR="00C4518E" w:rsidRPr="00682DCE" w:rsidRDefault="00C4518E" w:rsidP="003A3374">
            <w:pPr>
              <w:spacing w:before="60" w:after="60" w:line="240" w:lineRule="auto"/>
              <w:rPr>
                <w:rFonts w:ascii="Arial" w:hAnsi="Arial" w:cs="Arial"/>
                <w:color w:val="4F81BD"/>
                <w:sz w:val="18"/>
                <w:szCs w:val="18"/>
                <w:lang w:eastAsia="en-AU"/>
              </w:rPr>
            </w:pPr>
            <w:r w:rsidRPr="00682DCE">
              <w:rPr>
                <w:rFonts w:ascii="Arial" w:hAnsi="Arial" w:cs="Arial"/>
                <w:b/>
                <w:sz w:val="18"/>
                <w:szCs w:val="18"/>
                <w:lang w:eastAsia="en-AU"/>
              </w:rPr>
              <w:t>TREATMENTS</w:t>
            </w:r>
          </w:p>
        </w:tc>
      </w:tr>
      <w:tr w:rsidR="00C4518E" w:rsidRPr="00682DCE" w14:paraId="079E5BA3" w14:textId="77777777" w:rsidTr="005407D6">
        <w:trPr>
          <w:trHeight w:val="320"/>
        </w:trPr>
        <w:tc>
          <w:tcPr>
            <w:tcW w:w="2411" w:type="dxa"/>
            <w:shd w:val="clear" w:color="auto" w:fill="auto"/>
            <w:vAlign w:val="center"/>
          </w:tcPr>
          <w:p w14:paraId="48D83D1D" w14:textId="77777777" w:rsidR="00C4518E" w:rsidRPr="00682DCE" w:rsidRDefault="00C4518E" w:rsidP="001677B4">
            <w:pPr>
              <w:spacing w:before="60" w:after="60"/>
              <w:ind w:left="-73"/>
              <w:jc w:val="right"/>
              <w:rPr>
                <w:rFonts w:ascii="Arial" w:hAnsi="Arial" w:cs="Arial"/>
                <w:b/>
                <w:sz w:val="18"/>
                <w:szCs w:val="18"/>
                <w:lang w:eastAsia="en-AU"/>
              </w:rPr>
            </w:pPr>
            <w:r w:rsidRPr="00682DCE">
              <w:rPr>
                <w:rFonts w:ascii="Arial" w:hAnsi="Arial" w:cs="Arial"/>
                <w:b/>
                <w:sz w:val="18"/>
                <w:szCs w:val="18"/>
                <w:lang w:eastAsia="en-AU"/>
              </w:rPr>
              <w:t>Inherent Risk</w:t>
            </w:r>
          </w:p>
        </w:tc>
        <w:tc>
          <w:tcPr>
            <w:tcW w:w="420" w:type="dxa"/>
            <w:shd w:val="clear" w:color="auto" w:fill="D9D9D9" w:themeFill="background1" w:themeFillShade="D9"/>
            <w:vAlign w:val="center"/>
          </w:tcPr>
          <w:p w14:paraId="2AAD4EF0" w14:textId="77777777" w:rsidR="00C4518E" w:rsidRPr="00682DCE" w:rsidRDefault="00C4518E" w:rsidP="001677B4">
            <w:pPr>
              <w:spacing w:before="60" w:after="60"/>
              <w:ind w:left="-74" w:firstLine="1"/>
              <w:jc w:val="center"/>
              <w:rPr>
                <w:rFonts w:ascii="Arial" w:hAnsi="Arial" w:cs="Arial"/>
                <w:b/>
                <w:sz w:val="18"/>
                <w:szCs w:val="18"/>
                <w:lang w:eastAsia="en-AU"/>
              </w:rPr>
            </w:pPr>
            <w:r w:rsidRPr="00682DCE">
              <w:rPr>
                <w:rFonts w:ascii="Arial" w:hAnsi="Arial" w:cs="Arial"/>
                <w:b/>
                <w:sz w:val="18"/>
                <w:szCs w:val="18"/>
                <w:lang w:eastAsia="en-AU"/>
              </w:rPr>
              <w:t>L</w:t>
            </w:r>
          </w:p>
        </w:tc>
        <w:tc>
          <w:tcPr>
            <w:tcW w:w="421" w:type="dxa"/>
            <w:shd w:val="clear" w:color="auto" w:fill="D9D9D9" w:themeFill="background1" w:themeFillShade="D9"/>
            <w:vAlign w:val="center"/>
          </w:tcPr>
          <w:p w14:paraId="55BA1904" w14:textId="77777777" w:rsidR="00C4518E" w:rsidRPr="00682DCE" w:rsidRDefault="00C4518E" w:rsidP="001677B4">
            <w:pPr>
              <w:spacing w:before="60" w:after="60"/>
              <w:ind w:left="-74" w:firstLine="1"/>
              <w:jc w:val="center"/>
              <w:rPr>
                <w:rFonts w:ascii="Arial" w:hAnsi="Arial" w:cs="Arial"/>
                <w:b/>
                <w:sz w:val="18"/>
                <w:szCs w:val="18"/>
                <w:lang w:eastAsia="en-AU"/>
              </w:rPr>
            </w:pPr>
            <w:r w:rsidRPr="00682DCE">
              <w:rPr>
                <w:rFonts w:ascii="Arial" w:hAnsi="Arial" w:cs="Arial"/>
                <w:b/>
                <w:sz w:val="18"/>
                <w:szCs w:val="18"/>
                <w:lang w:eastAsia="en-AU"/>
              </w:rPr>
              <w:t>C</w:t>
            </w:r>
          </w:p>
        </w:tc>
        <w:tc>
          <w:tcPr>
            <w:tcW w:w="424" w:type="dxa"/>
            <w:shd w:val="clear" w:color="auto" w:fill="D9D9D9" w:themeFill="background1" w:themeFillShade="D9"/>
            <w:vAlign w:val="center"/>
          </w:tcPr>
          <w:p w14:paraId="5F5E8166" w14:textId="77777777" w:rsidR="00C4518E" w:rsidRPr="00682DCE" w:rsidRDefault="00C4518E" w:rsidP="001677B4">
            <w:pPr>
              <w:spacing w:before="60" w:after="60"/>
              <w:ind w:left="-74" w:firstLine="1"/>
              <w:jc w:val="center"/>
              <w:rPr>
                <w:rFonts w:ascii="Arial" w:hAnsi="Arial" w:cs="Arial"/>
                <w:b/>
                <w:sz w:val="18"/>
                <w:szCs w:val="18"/>
                <w:lang w:eastAsia="en-AU"/>
              </w:rPr>
            </w:pPr>
            <w:r w:rsidRPr="00682DCE">
              <w:rPr>
                <w:rFonts w:ascii="Arial" w:hAnsi="Arial" w:cs="Arial"/>
                <w:b/>
                <w:sz w:val="18"/>
                <w:szCs w:val="18"/>
                <w:lang w:eastAsia="en-AU"/>
              </w:rPr>
              <w:t>R</w:t>
            </w:r>
          </w:p>
        </w:tc>
        <w:tc>
          <w:tcPr>
            <w:tcW w:w="3196" w:type="dxa"/>
            <w:shd w:val="clear" w:color="auto" w:fill="auto"/>
            <w:vAlign w:val="center"/>
          </w:tcPr>
          <w:p w14:paraId="479702D1" w14:textId="77777777" w:rsidR="00C4518E" w:rsidRPr="00682DCE" w:rsidRDefault="00C4518E" w:rsidP="001677B4">
            <w:pPr>
              <w:spacing w:before="60" w:after="60"/>
              <w:jc w:val="center"/>
              <w:rPr>
                <w:rFonts w:ascii="Arial" w:hAnsi="Arial" w:cs="Arial"/>
                <w:b/>
                <w:sz w:val="18"/>
                <w:szCs w:val="18"/>
                <w:lang w:eastAsia="en-AU"/>
              </w:rPr>
            </w:pPr>
          </w:p>
        </w:tc>
        <w:tc>
          <w:tcPr>
            <w:tcW w:w="3195" w:type="dxa"/>
            <w:shd w:val="clear" w:color="auto" w:fill="auto"/>
            <w:vAlign w:val="center"/>
          </w:tcPr>
          <w:p w14:paraId="0753E0D3" w14:textId="77777777" w:rsidR="00C4518E" w:rsidRPr="00682DCE" w:rsidRDefault="00C4518E" w:rsidP="001677B4">
            <w:pPr>
              <w:spacing w:before="60" w:after="60"/>
              <w:jc w:val="right"/>
              <w:rPr>
                <w:rFonts w:ascii="Arial" w:hAnsi="Arial" w:cs="Arial"/>
                <w:b/>
                <w:sz w:val="18"/>
                <w:szCs w:val="18"/>
                <w:lang w:eastAsia="en-AU"/>
              </w:rPr>
            </w:pPr>
            <w:r w:rsidRPr="00682DCE">
              <w:rPr>
                <w:rFonts w:ascii="Arial" w:hAnsi="Arial" w:cs="Arial"/>
                <w:b/>
                <w:sz w:val="18"/>
                <w:szCs w:val="18"/>
                <w:lang w:eastAsia="en-AU"/>
              </w:rPr>
              <w:t>Residual Risk</w:t>
            </w:r>
          </w:p>
        </w:tc>
        <w:tc>
          <w:tcPr>
            <w:tcW w:w="421" w:type="dxa"/>
            <w:shd w:val="clear" w:color="auto" w:fill="D9D9D9" w:themeFill="background1" w:themeFillShade="D9"/>
            <w:vAlign w:val="center"/>
          </w:tcPr>
          <w:p w14:paraId="37E4AA69" w14:textId="77777777" w:rsidR="00C4518E" w:rsidRPr="00682DCE" w:rsidRDefault="00C4518E" w:rsidP="001677B4">
            <w:pPr>
              <w:spacing w:before="60" w:after="60"/>
              <w:jc w:val="center"/>
              <w:rPr>
                <w:rFonts w:ascii="Arial" w:hAnsi="Arial" w:cs="Arial"/>
                <w:b/>
                <w:sz w:val="18"/>
                <w:szCs w:val="18"/>
                <w:lang w:eastAsia="en-AU"/>
              </w:rPr>
            </w:pPr>
            <w:r w:rsidRPr="00682DCE">
              <w:rPr>
                <w:rFonts w:ascii="Arial" w:hAnsi="Arial" w:cs="Arial"/>
                <w:b/>
                <w:sz w:val="18"/>
                <w:szCs w:val="18"/>
                <w:lang w:eastAsia="en-AU"/>
              </w:rPr>
              <w:t>L</w:t>
            </w:r>
          </w:p>
        </w:tc>
        <w:tc>
          <w:tcPr>
            <w:tcW w:w="422" w:type="dxa"/>
            <w:shd w:val="clear" w:color="auto" w:fill="D9D9D9" w:themeFill="background1" w:themeFillShade="D9"/>
            <w:vAlign w:val="center"/>
          </w:tcPr>
          <w:p w14:paraId="5A6A5AFB" w14:textId="77777777" w:rsidR="00C4518E" w:rsidRPr="00682DCE" w:rsidRDefault="00C4518E" w:rsidP="001677B4">
            <w:pPr>
              <w:spacing w:before="60" w:after="60"/>
              <w:jc w:val="center"/>
              <w:rPr>
                <w:rFonts w:ascii="Arial" w:hAnsi="Arial" w:cs="Arial"/>
                <w:b/>
                <w:sz w:val="18"/>
                <w:szCs w:val="18"/>
                <w:lang w:eastAsia="en-AU"/>
              </w:rPr>
            </w:pPr>
            <w:r w:rsidRPr="00682DCE">
              <w:rPr>
                <w:rFonts w:ascii="Arial" w:hAnsi="Arial" w:cs="Arial"/>
                <w:b/>
                <w:sz w:val="18"/>
                <w:szCs w:val="18"/>
                <w:lang w:eastAsia="en-AU"/>
              </w:rPr>
              <w:t>C</w:t>
            </w:r>
          </w:p>
        </w:tc>
        <w:tc>
          <w:tcPr>
            <w:tcW w:w="421" w:type="dxa"/>
            <w:shd w:val="clear" w:color="auto" w:fill="D9D9D9" w:themeFill="background1" w:themeFillShade="D9"/>
            <w:vAlign w:val="center"/>
          </w:tcPr>
          <w:p w14:paraId="3D312B0C" w14:textId="77777777" w:rsidR="00C4518E" w:rsidRPr="00682DCE" w:rsidRDefault="00C4518E" w:rsidP="001677B4">
            <w:pPr>
              <w:spacing w:before="60" w:after="60"/>
              <w:jc w:val="center"/>
              <w:rPr>
                <w:rFonts w:ascii="Arial" w:hAnsi="Arial" w:cs="Arial"/>
                <w:b/>
                <w:sz w:val="18"/>
                <w:szCs w:val="18"/>
                <w:lang w:eastAsia="en-AU"/>
              </w:rPr>
            </w:pPr>
            <w:r w:rsidRPr="00682DCE">
              <w:rPr>
                <w:rFonts w:ascii="Arial" w:hAnsi="Arial" w:cs="Arial"/>
                <w:b/>
                <w:sz w:val="18"/>
                <w:szCs w:val="18"/>
                <w:lang w:eastAsia="en-AU"/>
              </w:rPr>
              <w:t>R</w:t>
            </w:r>
          </w:p>
        </w:tc>
        <w:tc>
          <w:tcPr>
            <w:tcW w:w="3695" w:type="dxa"/>
            <w:gridSpan w:val="2"/>
            <w:shd w:val="clear" w:color="auto" w:fill="auto"/>
            <w:vAlign w:val="center"/>
          </w:tcPr>
          <w:p w14:paraId="224D395D" w14:textId="77777777" w:rsidR="00C4518E" w:rsidRPr="00682DCE" w:rsidRDefault="00C4518E" w:rsidP="001677B4">
            <w:pPr>
              <w:spacing w:before="60" w:after="60"/>
              <w:jc w:val="center"/>
              <w:rPr>
                <w:rFonts w:ascii="Arial" w:hAnsi="Arial" w:cs="Arial"/>
                <w:b/>
                <w:sz w:val="18"/>
                <w:szCs w:val="18"/>
                <w:lang w:eastAsia="en-AU"/>
              </w:rPr>
            </w:pPr>
            <w:r w:rsidRPr="00682DCE">
              <w:rPr>
                <w:rFonts w:ascii="Arial" w:hAnsi="Arial" w:cs="Arial"/>
                <w:b/>
                <w:sz w:val="18"/>
                <w:szCs w:val="18"/>
                <w:lang w:eastAsia="en-AU"/>
              </w:rPr>
              <w:t>Future</w:t>
            </w:r>
          </w:p>
        </w:tc>
      </w:tr>
      <w:tr w:rsidR="00C4518E" w:rsidRPr="00682DCE" w14:paraId="38346333" w14:textId="77777777" w:rsidTr="005407D6">
        <w:trPr>
          <w:trHeight w:val="71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12E2E31" w14:textId="22A250DC" w:rsidR="00C4518E" w:rsidRPr="00AF6669"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AF6669">
              <w:rPr>
                <w:rFonts w:ascii="Arial" w:hAnsi="Arial" w:cs="Arial"/>
                <w:bCs/>
                <w:sz w:val="18"/>
                <w:szCs w:val="18"/>
                <w:lang w:eastAsia="en-AU"/>
              </w:rPr>
              <w:t>Briefing details to Minister’s Office change or are not updated</w:t>
            </w:r>
            <w:r w:rsidR="00380754">
              <w:rPr>
                <w:rFonts w:ascii="Arial" w:hAnsi="Arial" w:cs="Arial"/>
                <w:bCs/>
                <w:sz w:val="18"/>
                <w:szCs w:val="18"/>
                <w:lang w:eastAsia="en-AU"/>
              </w:rPr>
              <w:t>.</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43AEED8F" w14:textId="77777777" w:rsidR="00C4518E" w:rsidRPr="00FE1599" w:rsidRDefault="00C4518E" w:rsidP="001677B4">
            <w:pPr>
              <w:spacing w:after="0" w:line="240" w:lineRule="auto"/>
              <w:rPr>
                <w:rFonts w:ascii="Arial" w:hAnsi="Arial" w:cs="Arial"/>
                <w:b/>
                <w:bCs/>
                <w:sz w:val="18"/>
                <w:szCs w:val="18"/>
                <w:lang w:eastAsia="en-AU"/>
              </w:rPr>
            </w:pPr>
            <w:r w:rsidRPr="00FE1599">
              <w:rPr>
                <w:rFonts w:ascii="Arial" w:hAnsi="Arial" w:cs="Arial"/>
                <w:b/>
                <w:bCs/>
                <w:sz w:val="18"/>
                <w:szCs w:val="18"/>
                <w:lang w:eastAsia="en-AU"/>
              </w:rPr>
              <w:t>1</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28DC6609" w14:textId="77777777" w:rsidR="00C4518E" w:rsidRPr="00D52C41" w:rsidRDefault="00C4518E" w:rsidP="001677B4">
            <w:pPr>
              <w:spacing w:after="0" w:line="240" w:lineRule="auto"/>
              <w:rPr>
                <w:rFonts w:ascii="Arial" w:hAnsi="Arial" w:cs="Arial"/>
                <w:b/>
                <w:bCs/>
                <w:sz w:val="18"/>
                <w:szCs w:val="18"/>
                <w:lang w:eastAsia="en-AU"/>
              </w:rPr>
            </w:pPr>
            <w:r w:rsidRPr="00D52C41">
              <w:rPr>
                <w:rFonts w:ascii="Arial" w:hAnsi="Arial" w:cs="Arial"/>
                <w:b/>
                <w:bCs/>
                <w:sz w:val="18"/>
                <w:szCs w:val="18"/>
                <w:lang w:eastAsia="en-AU"/>
              </w:rPr>
              <w:t>4</w:t>
            </w:r>
          </w:p>
        </w:tc>
        <w:tc>
          <w:tcPr>
            <w:tcW w:w="424" w:type="dxa"/>
            <w:tcBorders>
              <w:top w:val="single" w:sz="4" w:space="0" w:color="auto"/>
              <w:left w:val="single" w:sz="4" w:space="0" w:color="auto"/>
              <w:bottom w:val="single" w:sz="4" w:space="0" w:color="auto"/>
              <w:right w:val="single" w:sz="4" w:space="0" w:color="auto"/>
            </w:tcBorders>
            <w:shd w:val="clear" w:color="auto" w:fill="FFFF00"/>
          </w:tcPr>
          <w:p w14:paraId="2A432E01" w14:textId="77777777" w:rsidR="00C4518E" w:rsidRPr="00682DCE" w:rsidRDefault="00C4518E" w:rsidP="001677B4">
            <w:pPr>
              <w:spacing w:after="0" w:line="240" w:lineRule="auto"/>
              <w:rPr>
                <w:rFonts w:ascii="Arial" w:hAnsi="Arial" w:cs="Arial"/>
                <w:b/>
                <w:sz w:val="18"/>
                <w:szCs w:val="18"/>
                <w:highlight w:val="yellow"/>
                <w:lang w:eastAsia="en-AU"/>
              </w:rPr>
            </w:pPr>
            <w:r w:rsidRPr="00682DCE">
              <w:rPr>
                <w:rFonts w:ascii="Arial" w:hAnsi="Arial" w:cs="Arial"/>
                <w:b/>
                <w:sz w:val="18"/>
                <w:szCs w:val="18"/>
                <w:highlight w:val="yellow"/>
                <w:lang w:eastAsia="en-AU"/>
              </w:rPr>
              <w:t>M</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E48A1D2" w14:textId="6AC1DAAF"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Embarrassment for Minister</w:t>
            </w:r>
            <w:r w:rsidR="00BE413C">
              <w:rPr>
                <w:rFonts w:ascii="Arial" w:hAnsi="Arial" w:cs="Arial"/>
                <w:sz w:val="18"/>
                <w:szCs w:val="18"/>
                <w:lang w:eastAsia="en-AU"/>
              </w:rPr>
              <w:t>.</w:t>
            </w:r>
          </w:p>
          <w:p w14:paraId="7374DDBC" w14:textId="29EF620A"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Surprises for Minister</w:t>
            </w:r>
            <w:r w:rsidR="00BE413C">
              <w:rPr>
                <w:rFonts w:ascii="Arial" w:hAnsi="Arial" w:cs="Arial"/>
                <w:sz w:val="18"/>
                <w:szCs w:val="18"/>
                <w:lang w:eastAsia="en-AU"/>
              </w:rPr>
              <w:t>.</w:t>
            </w:r>
          </w:p>
          <w:p w14:paraId="656B7D97" w14:textId="5F90D3C7"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Complaints from Sector</w:t>
            </w:r>
            <w:r w:rsidR="00AF6669">
              <w:rPr>
                <w:rFonts w:ascii="Arial" w:hAnsi="Arial" w:cs="Arial"/>
                <w:sz w:val="18"/>
                <w:szCs w:val="18"/>
                <w:lang w:eastAsia="en-AU"/>
              </w:rPr>
              <w:t xml:space="preserve"> / Industry / Community</w:t>
            </w:r>
            <w:r w:rsidR="00BE413C">
              <w:rPr>
                <w:rFonts w:ascii="Arial" w:hAnsi="Arial" w:cs="Arial"/>
                <w:sz w:val="18"/>
                <w:szCs w:val="18"/>
                <w:lang w:eastAsia="en-AU"/>
              </w:rPr>
              <w:t>.</w:t>
            </w:r>
          </w:p>
          <w:p w14:paraId="67BDF347" w14:textId="57DAFF31"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Embarrassment for the </w:t>
            </w:r>
            <w:r w:rsidR="00AF6669">
              <w:rPr>
                <w:rFonts w:ascii="Arial" w:hAnsi="Arial" w:cs="Arial"/>
                <w:sz w:val="18"/>
                <w:szCs w:val="18"/>
                <w:lang w:eastAsia="en-AU"/>
              </w:rPr>
              <w:t>public authority</w:t>
            </w:r>
            <w:r w:rsidR="00BE413C">
              <w:rPr>
                <w:rFonts w:ascii="Arial" w:hAnsi="Arial" w:cs="Arial"/>
                <w:sz w:val="18"/>
                <w:szCs w:val="18"/>
                <w:lang w:eastAsia="en-AU"/>
              </w:rPr>
              <w:t>.</w:t>
            </w:r>
            <w:r w:rsidR="00AF6669">
              <w:rPr>
                <w:rFonts w:ascii="Arial" w:hAnsi="Arial" w:cs="Arial"/>
                <w:sz w:val="18"/>
                <w:szCs w:val="18"/>
                <w:lang w:eastAsia="en-AU"/>
              </w:rPr>
              <w:t xml:space="preserve"> </w:t>
            </w: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7D2ADA6F" w14:textId="3EE572A7" w:rsidR="00C4518E" w:rsidRPr="00AF6669"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BU to keep CE</w:t>
            </w:r>
            <w:r w:rsidR="00AF6669">
              <w:rPr>
                <w:rFonts w:ascii="Arial" w:hAnsi="Arial" w:cs="Arial"/>
                <w:sz w:val="18"/>
                <w:szCs w:val="18"/>
                <w:lang w:eastAsia="en-AU"/>
              </w:rPr>
              <w:t>’s office</w:t>
            </w:r>
            <w:r w:rsidRPr="00682DCE">
              <w:rPr>
                <w:rFonts w:ascii="Arial" w:hAnsi="Arial" w:cs="Arial"/>
                <w:sz w:val="18"/>
                <w:szCs w:val="18"/>
                <w:lang w:eastAsia="en-AU"/>
              </w:rPr>
              <w:t xml:space="preserve">, Communications Unit and Minister’s office updated on the </w:t>
            </w:r>
            <w:r w:rsidRPr="00AF6669">
              <w:rPr>
                <w:rFonts w:ascii="Arial" w:hAnsi="Arial" w:cs="Arial"/>
                <w:sz w:val="18"/>
                <w:szCs w:val="18"/>
                <w:lang w:eastAsia="en-AU"/>
              </w:rPr>
              <w:t>status of funded services</w:t>
            </w:r>
            <w:r w:rsidR="004C2D5F">
              <w:rPr>
                <w:rFonts w:ascii="Arial" w:hAnsi="Arial" w:cs="Arial"/>
                <w:sz w:val="18"/>
                <w:szCs w:val="18"/>
                <w:lang w:eastAsia="en-AU"/>
              </w:rPr>
              <w:t>.</w:t>
            </w:r>
          </w:p>
          <w:p w14:paraId="700AC6E3" w14:textId="036C5886"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AF6669">
              <w:rPr>
                <w:rFonts w:ascii="Arial" w:hAnsi="Arial" w:cs="Arial"/>
                <w:sz w:val="18"/>
                <w:szCs w:val="18"/>
                <w:lang w:eastAsia="en-AU"/>
              </w:rPr>
              <w:t>BU provides information for PBNs &amp; Estimates Briefing when required</w:t>
            </w:r>
            <w:r w:rsidR="004C2D5F">
              <w:rPr>
                <w:rFonts w:ascii="Arial" w:hAnsi="Arial" w:cs="Arial"/>
                <w:sz w:val="18"/>
                <w:szCs w:val="18"/>
                <w:lang w:eastAsia="en-AU"/>
              </w:rPr>
              <w:t>.</w:t>
            </w:r>
          </w:p>
        </w:tc>
        <w:tc>
          <w:tcPr>
            <w:tcW w:w="421" w:type="dxa"/>
            <w:tcBorders>
              <w:top w:val="single" w:sz="4" w:space="0" w:color="auto"/>
              <w:left w:val="single" w:sz="4" w:space="0" w:color="auto"/>
              <w:bottom w:val="single" w:sz="4" w:space="0" w:color="auto"/>
              <w:right w:val="single" w:sz="4" w:space="0" w:color="auto"/>
            </w:tcBorders>
          </w:tcPr>
          <w:p w14:paraId="687CE853" w14:textId="77777777" w:rsidR="00C4518E" w:rsidRPr="00D52C41" w:rsidRDefault="00C4518E" w:rsidP="001677B4">
            <w:pPr>
              <w:spacing w:after="0" w:line="240" w:lineRule="auto"/>
              <w:rPr>
                <w:rFonts w:ascii="Arial" w:hAnsi="Arial" w:cs="Arial"/>
                <w:b/>
                <w:sz w:val="18"/>
                <w:szCs w:val="18"/>
                <w:lang w:eastAsia="en-AU"/>
              </w:rPr>
            </w:pPr>
            <w:r w:rsidRPr="00D52C41">
              <w:rPr>
                <w:rFonts w:ascii="Arial" w:hAnsi="Arial" w:cs="Arial"/>
                <w:b/>
                <w:sz w:val="18"/>
                <w:szCs w:val="18"/>
                <w:lang w:eastAsia="en-AU"/>
              </w:rPr>
              <w:t>1</w:t>
            </w:r>
          </w:p>
        </w:tc>
        <w:tc>
          <w:tcPr>
            <w:tcW w:w="422" w:type="dxa"/>
            <w:tcBorders>
              <w:top w:val="single" w:sz="4" w:space="0" w:color="auto"/>
              <w:left w:val="single" w:sz="4" w:space="0" w:color="auto"/>
              <w:bottom w:val="single" w:sz="4" w:space="0" w:color="auto"/>
              <w:right w:val="single" w:sz="4" w:space="0" w:color="auto"/>
            </w:tcBorders>
          </w:tcPr>
          <w:p w14:paraId="1AE9ADB8" w14:textId="77777777" w:rsidR="00C4518E" w:rsidRPr="00FE1599" w:rsidRDefault="00C4518E" w:rsidP="001677B4">
            <w:pPr>
              <w:spacing w:after="0" w:line="240" w:lineRule="auto"/>
              <w:rPr>
                <w:rFonts w:ascii="Arial" w:hAnsi="Arial" w:cs="Arial"/>
                <w:b/>
                <w:sz w:val="18"/>
                <w:szCs w:val="18"/>
                <w:lang w:eastAsia="en-AU"/>
              </w:rPr>
            </w:pPr>
            <w:r w:rsidRPr="00FE1599">
              <w:rPr>
                <w:rFonts w:ascii="Arial" w:hAnsi="Arial" w:cs="Arial"/>
                <w:b/>
                <w:sz w:val="18"/>
                <w:szCs w:val="18"/>
                <w:lang w:eastAsia="en-AU"/>
              </w:rPr>
              <w:t>2</w:t>
            </w:r>
          </w:p>
        </w:tc>
        <w:tc>
          <w:tcPr>
            <w:tcW w:w="421" w:type="dxa"/>
            <w:tcBorders>
              <w:top w:val="single" w:sz="4" w:space="0" w:color="auto"/>
              <w:left w:val="single" w:sz="4" w:space="0" w:color="auto"/>
              <w:bottom w:val="single" w:sz="4" w:space="0" w:color="auto"/>
              <w:right w:val="single" w:sz="4" w:space="0" w:color="auto"/>
            </w:tcBorders>
            <w:shd w:val="clear" w:color="auto" w:fill="99FF66"/>
          </w:tcPr>
          <w:p w14:paraId="11BA1F19"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lang w:eastAsia="en-AU"/>
              </w:rPr>
              <w:t>L</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tcPr>
          <w:p w14:paraId="2C47BEDA" w14:textId="079DDAD3" w:rsidR="00C4518E" w:rsidRPr="00682DCE" w:rsidRDefault="00C4518E" w:rsidP="001677B4">
            <w:pPr>
              <w:spacing w:after="0" w:line="240" w:lineRule="auto"/>
              <w:ind w:left="176" w:hanging="142"/>
              <w:rPr>
                <w:rFonts w:ascii="Arial" w:hAnsi="Arial" w:cs="Arial"/>
                <w:b/>
                <w:sz w:val="18"/>
                <w:szCs w:val="18"/>
                <w:lang w:eastAsia="en-AU"/>
              </w:rPr>
            </w:pPr>
            <w:r>
              <w:rPr>
                <w:rFonts w:ascii="Arial" w:hAnsi="Arial" w:cs="Arial"/>
                <w:b/>
                <w:sz w:val="18"/>
                <w:szCs w:val="18"/>
                <w:lang w:eastAsia="en-AU"/>
              </w:rPr>
              <w:t xml:space="preserve">Reduce </w:t>
            </w:r>
            <w:r w:rsidR="00AF6669">
              <w:rPr>
                <w:rFonts w:ascii="Arial" w:hAnsi="Arial" w:cs="Arial"/>
                <w:b/>
                <w:sz w:val="18"/>
                <w:szCs w:val="18"/>
                <w:lang w:eastAsia="en-AU"/>
              </w:rPr>
              <w:t>the R</w:t>
            </w:r>
            <w:r w:rsidRPr="00682DCE">
              <w:rPr>
                <w:rFonts w:ascii="Arial" w:hAnsi="Arial" w:cs="Arial"/>
                <w:b/>
                <w:sz w:val="18"/>
                <w:szCs w:val="18"/>
                <w:lang w:eastAsia="en-AU"/>
              </w:rPr>
              <w:t>isk</w:t>
            </w:r>
            <w:r w:rsidR="003E4B6E">
              <w:rPr>
                <w:rFonts w:ascii="Arial" w:hAnsi="Arial" w:cs="Arial"/>
                <w:b/>
                <w:sz w:val="18"/>
                <w:szCs w:val="18"/>
                <w:lang w:eastAsia="en-AU"/>
              </w:rPr>
              <w:t xml:space="preserve"> by</w:t>
            </w:r>
            <w:r w:rsidRPr="00682DCE">
              <w:rPr>
                <w:rFonts w:ascii="Arial" w:hAnsi="Arial" w:cs="Arial"/>
                <w:b/>
                <w:sz w:val="18"/>
                <w:szCs w:val="18"/>
                <w:lang w:eastAsia="en-AU"/>
              </w:rPr>
              <w:t>:</w:t>
            </w:r>
          </w:p>
          <w:p w14:paraId="57717095" w14:textId="77777777" w:rsidR="00C4518E" w:rsidRPr="00682DCE" w:rsidRDefault="00C4518E" w:rsidP="001677B4">
            <w:pPr>
              <w:pStyle w:val="ListParagraph"/>
              <w:numPr>
                <w:ilvl w:val="0"/>
                <w:numId w:val="6"/>
              </w:numPr>
              <w:spacing w:after="0" w:line="240" w:lineRule="auto"/>
              <w:ind w:left="175" w:hanging="143"/>
              <w:rPr>
                <w:rFonts w:ascii="Arial" w:hAnsi="Arial" w:cs="Arial"/>
                <w:sz w:val="18"/>
                <w:szCs w:val="18"/>
                <w:lang w:eastAsia="en-AU"/>
              </w:rPr>
            </w:pPr>
            <w:r w:rsidRPr="00682DCE">
              <w:rPr>
                <w:rFonts w:ascii="Arial" w:hAnsi="Arial" w:cs="Arial"/>
                <w:sz w:val="18"/>
                <w:szCs w:val="18"/>
                <w:lang w:eastAsia="en-AU"/>
              </w:rPr>
              <w:t>Keeping focus on any changes or issues that will require an update.</w:t>
            </w:r>
          </w:p>
          <w:p w14:paraId="35F8F798"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 / Accountability:</w:t>
            </w:r>
          </w:p>
          <w:p w14:paraId="6141E30A" w14:textId="2A159A87" w:rsidR="00AF6669"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Contract Manager</w:t>
            </w:r>
            <w:r w:rsidR="00380754">
              <w:rPr>
                <w:rFonts w:ascii="Arial" w:hAnsi="Arial" w:cs="Arial"/>
                <w:sz w:val="18"/>
                <w:szCs w:val="18"/>
                <w:lang w:eastAsia="en-AU"/>
              </w:rPr>
              <w:t>.</w:t>
            </w:r>
          </w:p>
          <w:p w14:paraId="7D36AA0A" w14:textId="3F748492" w:rsidR="00C4518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BU</w:t>
            </w:r>
            <w:r w:rsidR="00AF6669">
              <w:rPr>
                <w:rFonts w:ascii="Arial" w:hAnsi="Arial" w:cs="Arial"/>
                <w:sz w:val="18"/>
                <w:szCs w:val="18"/>
                <w:lang w:eastAsia="en-AU"/>
              </w:rPr>
              <w:t xml:space="preserve"> Manager</w:t>
            </w:r>
            <w:r w:rsidR="00380754">
              <w:rPr>
                <w:rFonts w:ascii="Arial" w:hAnsi="Arial" w:cs="Arial"/>
                <w:sz w:val="18"/>
                <w:szCs w:val="18"/>
                <w:lang w:eastAsia="en-AU"/>
              </w:rPr>
              <w:t>.</w:t>
            </w:r>
          </w:p>
          <w:p w14:paraId="2B3F588A" w14:textId="18634703" w:rsidR="00AF6669" w:rsidRPr="00682DCE" w:rsidRDefault="00AF6669"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Chief Executive</w:t>
            </w:r>
            <w:r w:rsidR="004C2D5F">
              <w:rPr>
                <w:rFonts w:ascii="Arial" w:hAnsi="Arial" w:cs="Arial"/>
                <w:sz w:val="18"/>
                <w:szCs w:val="18"/>
                <w:lang w:eastAsia="en-AU"/>
              </w:rPr>
              <w:t>.</w:t>
            </w:r>
          </w:p>
        </w:tc>
      </w:tr>
      <w:tr w:rsidR="00C4518E" w:rsidRPr="00682DCE" w14:paraId="24383CFA" w14:textId="77777777" w:rsidTr="005407D6">
        <w:trPr>
          <w:trHeight w:val="718"/>
        </w:trPr>
        <w:tc>
          <w:tcPr>
            <w:tcW w:w="2411" w:type="dxa"/>
            <w:shd w:val="clear" w:color="auto" w:fill="auto"/>
          </w:tcPr>
          <w:p w14:paraId="4CCE76CA" w14:textId="572ADE63" w:rsidR="00C4518E" w:rsidRPr="00AF6669"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AF6669">
              <w:rPr>
                <w:rFonts w:ascii="Arial" w:hAnsi="Arial" w:cs="Arial"/>
                <w:bCs/>
                <w:sz w:val="18"/>
                <w:szCs w:val="18"/>
                <w:lang w:eastAsia="en-AU"/>
              </w:rPr>
              <w:t>Change in government policy/ political demands</w:t>
            </w:r>
            <w:r w:rsidR="00380754">
              <w:rPr>
                <w:rFonts w:ascii="Arial" w:hAnsi="Arial" w:cs="Arial"/>
                <w:bCs/>
                <w:sz w:val="18"/>
                <w:szCs w:val="18"/>
                <w:lang w:eastAsia="en-AU"/>
              </w:rPr>
              <w:t>.</w:t>
            </w:r>
            <w:r w:rsidRPr="00AF6669">
              <w:rPr>
                <w:rFonts w:ascii="Arial" w:hAnsi="Arial" w:cs="Arial"/>
                <w:bCs/>
                <w:sz w:val="18"/>
                <w:szCs w:val="18"/>
                <w:lang w:eastAsia="en-AU"/>
              </w:rPr>
              <w:t xml:space="preserve"> </w:t>
            </w:r>
          </w:p>
        </w:tc>
        <w:tc>
          <w:tcPr>
            <w:tcW w:w="420" w:type="dxa"/>
            <w:shd w:val="clear" w:color="auto" w:fill="auto"/>
          </w:tcPr>
          <w:p w14:paraId="27B0065D" w14:textId="77777777" w:rsidR="00C4518E" w:rsidRPr="00FE1599" w:rsidRDefault="00C4518E" w:rsidP="001677B4">
            <w:pPr>
              <w:spacing w:after="0" w:line="240" w:lineRule="auto"/>
              <w:rPr>
                <w:rFonts w:ascii="Arial" w:hAnsi="Arial" w:cs="Arial"/>
                <w:b/>
                <w:bCs/>
                <w:sz w:val="18"/>
                <w:szCs w:val="18"/>
                <w:lang w:eastAsia="en-AU"/>
              </w:rPr>
            </w:pPr>
            <w:r w:rsidRPr="00FE1599">
              <w:rPr>
                <w:rFonts w:ascii="Arial" w:hAnsi="Arial" w:cs="Arial"/>
                <w:b/>
                <w:bCs/>
                <w:sz w:val="18"/>
                <w:szCs w:val="18"/>
                <w:lang w:eastAsia="en-AU"/>
              </w:rPr>
              <w:t>3</w:t>
            </w:r>
          </w:p>
        </w:tc>
        <w:tc>
          <w:tcPr>
            <w:tcW w:w="421" w:type="dxa"/>
            <w:shd w:val="clear" w:color="auto" w:fill="auto"/>
          </w:tcPr>
          <w:p w14:paraId="26F0F59A" w14:textId="77777777" w:rsidR="00C4518E" w:rsidRPr="00D52C41" w:rsidRDefault="00C4518E" w:rsidP="001677B4">
            <w:pPr>
              <w:spacing w:after="0" w:line="240" w:lineRule="auto"/>
              <w:rPr>
                <w:rFonts w:ascii="Arial" w:hAnsi="Arial" w:cs="Arial"/>
                <w:b/>
                <w:bCs/>
                <w:sz w:val="18"/>
                <w:szCs w:val="18"/>
                <w:lang w:eastAsia="en-AU"/>
              </w:rPr>
            </w:pPr>
            <w:r w:rsidRPr="00FE1599">
              <w:rPr>
                <w:rFonts w:ascii="Arial" w:hAnsi="Arial" w:cs="Arial"/>
                <w:b/>
                <w:bCs/>
                <w:sz w:val="18"/>
                <w:szCs w:val="18"/>
                <w:lang w:eastAsia="en-AU"/>
              </w:rPr>
              <w:t>2</w:t>
            </w:r>
          </w:p>
        </w:tc>
        <w:tc>
          <w:tcPr>
            <w:tcW w:w="424" w:type="dxa"/>
            <w:shd w:val="clear" w:color="auto" w:fill="FFFF00"/>
          </w:tcPr>
          <w:p w14:paraId="050AEA4B" w14:textId="77777777" w:rsidR="00C4518E" w:rsidRPr="00682DCE" w:rsidRDefault="00C4518E" w:rsidP="001677B4">
            <w:pPr>
              <w:spacing w:after="0" w:line="240" w:lineRule="auto"/>
              <w:rPr>
                <w:rFonts w:ascii="Arial" w:hAnsi="Arial" w:cs="Arial"/>
                <w:b/>
                <w:sz w:val="18"/>
                <w:szCs w:val="18"/>
                <w:highlight w:val="yellow"/>
                <w:lang w:eastAsia="en-AU"/>
              </w:rPr>
            </w:pPr>
            <w:r w:rsidRPr="00DD01A1">
              <w:rPr>
                <w:rFonts w:ascii="Arial" w:hAnsi="Arial" w:cs="Arial"/>
                <w:b/>
                <w:sz w:val="18"/>
                <w:szCs w:val="18"/>
                <w:lang w:eastAsia="en-AU"/>
              </w:rPr>
              <w:t>M</w:t>
            </w:r>
          </w:p>
        </w:tc>
        <w:tc>
          <w:tcPr>
            <w:tcW w:w="3196" w:type="dxa"/>
            <w:shd w:val="clear" w:color="auto" w:fill="auto"/>
          </w:tcPr>
          <w:p w14:paraId="0ECAEE74" w14:textId="077CE667" w:rsidR="00C4518E" w:rsidRPr="00AF6669"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Complaints from </w:t>
            </w:r>
            <w:r w:rsidR="00AF6669" w:rsidRPr="00682DCE">
              <w:rPr>
                <w:rFonts w:ascii="Arial" w:hAnsi="Arial" w:cs="Arial"/>
                <w:sz w:val="18"/>
                <w:szCs w:val="18"/>
                <w:lang w:eastAsia="en-AU"/>
              </w:rPr>
              <w:t>Sector</w:t>
            </w:r>
            <w:r w:rsidR="00AF6669">
              <w:rPr>
                <w:rFonts w:ascii="Arial" w:hAnsi="Arial" w:cs="Arial"/>
                <w:sz w:val="18"/>
                <w:szCs w:val="18"/>
                <w:lang w:eastAsia="en-AU"/>
              </w:rPr>
              <w:t xml:space="preserve"> / Industry / Community</w:t>
            </w:r>
            <w:r w:rsidR="00BE413C">
              <w:rPr>
                <w:rFonts w:ascii="Arial" w:hAnsi="Arial" w:cs="Arial"/>
                <w:sz w:val="18"/>
                <w:szCs w:val="18"/>
                <w:lang w:eastAsia="en-AU"/>
              </w:rPr>
              <w:t>.</w:t>
            </w:r>
          </w:p>
          <w:p w14:paraId="1A2A9C41" w14:textId="5D9FAA99"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Impact on </w:t>
            </w:r>
            <w:r w:rsidR="00AF6669">
              <w:rPr>
                <w:rFonts w:ascii="Arial" w:hAnsi="Arial" w:cs="Arial"/>
                <w:sz w:val="18"/>
                <w:szCs w:val="18"/>
                <w:lang w:eastAsia="en-AU"/>
              </w:rPr>
              <w:t>public authority</w:t>
            </w:r>
            <w:r w:rsidRPr="00682DCE">
              <w:rPr>
                <w:rFonts w:ascii="Arial" w:hAnsi="Arial" w:cs="Arial"/>
                <w:sz w:val="18"/>
                <w:szCs w:val="18"/>
                <w:lang w:eastAsia="en-AU"/>
              </w:rPr>
              <w:t xml:space="preserve"> reputation</w:t>
            </w:r>
            <w:r w:rsidR="00BE413C">
              <w:rPr>
                <w:rFonts w:ascii="Arial" w:hAnsi="Arial" w:cs="Arial"/>
                <w:sz w:val="18"/>
                <w:szCs w:val="18"/>
                <w:lang w:eastAsia="en-AU"/>
              </w:rPr>
              <w:t>.</w:t>
            </w:r>
          </w:p>
          <w:p w14:paraId="6FB9215B" w14:textId="51609DBA" w:rsidR="00C4518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Uncertain monitoring of</w:t>
            </w:r>
            <w:r w:rsidR="00AF6669">
              <w:rPr>
                <w:rFonts w:ascii="Arial" w:hAnsi="Arial" w:cs="Arial"/>
                <w:sz w:val="18"/>
                <w:szCs w:val="18"/>
                <w:lang w:eastAsia="en-AU"/>
              </w:rPr>
              <w:t xml:space="preserve"> </w:t>
            </w:r>
            <w:r w:rsidRPr="00682DCE">
              <w:rPr>
                <w:rFonts w:ascii="Arial" w:hAnsi="Arial" w:cs="Arial"/>
                <w:sz w:val="18"/>
                <w:szCs w:val="18"/>
                <w:lang w:eastAsia="en-AU"/>
              </w:rPr>
              <w:t>performance</w:t>
            </w:r>
            <w:r w:rsidR="00BE413C">
              <w:rPr>
                <w:rFonts w:ascii="Arial" w:hAnsi="Arial" w:cs="Arial"/>
                <w:sz w:val="18"/>
                <w:szCs w:val="18"/>
                <w:lang w:eastAsia="en-AU"/>
              </w:rPr>
              <w:t>.</w:t>
            </w:r>
          </w:p>
          <w:p w14:paraId="2C41A5A8" w14:textId="028FC2DD"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Client</w:t>
            </w:r>
            <w:r w:rsidR="00AF6669">
              <w:rPr>
                <w:rFonts w:ascii="Arial" w:hAnsi="Arial" w:cs="Arial"/>
                <w:sz w:val="18"/>
                <w:szCs w:val="18"/>
                <w:lang w:eastAsia="en-AU"/>
              </w:rPr>
              <w:t>/end-user</w:t>
            </w:r>
            <w:r>
              <w:rPr>
                <w:rFonts w:ascii="Arial" w:hAnsi="Arial" w:cs="Arial"/>
                <w:sz w:val="18"/>
                <w:szCs w:val="18"/>
                <w:lang w:eastAsia="en-AU"/>
              </w:rPr>
              <w:t xml:space="preserve"> dissatisfaction due to service disruption</w:t>
            </w:r>
            <w:r w:rsidR="00BE413C">
              <w:rPr>
                <w:rFonts w:ascii="Arial" w:hAnsi="Arial" w:cs="Arial"/>
                <w:sz w:val="18"/>
                <w:szCs w:val="18"/>
                <w:lang w:eastAsia="en-AU"/>
              </w:rPr>
              <w:t>.</w:t>
            </w:r>
            <w:r>
              <w:rPr>
                <w:rFonts w:ascii="Arial" w:hAnsi="Arial" w:cs="Arial"/>
                <w:sz w:val="18"/>
                <w:szCs w:val="18"/>
                <w:lang w:eastAsia="en-AU"/>
              </w:rPr>
              <w:t xml:space="preserve"> </w:t>
            </w:r>
          </w:p>
        </w:tc>
        <w:tc>
          <w:tcPr>
            <w:tcW w:w="3195" w:type="dxa"/>
            <w:shd w:val="clear" w:color="auto" w:fill="auto"/>
          </w:tcPr>
          <w:p w14:paraId="6D7CF2C6" w14:textId="6E8CB6B6" w:rsidR="00C4518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Adherence to Communications policies/procedures</w:t>
            </w:r>
            <w:r w:rsidR="004C2D5F">
              <w:rPr>
                <w:rFonts w:ascii="Arial" w:hAnsi="Arial" w:cs="Arial"/>
                <w:sz w:val="18"/>
                <w:szCs w:val="18"/>
                <w:lang w:eastAsia="en-AU"/>
              </w:rPr>
              <w:t>.</w:t>
            </w:r>
          </w:p>
          <w:p w14:paraId="6D7A807A" w14:textId="274A6080"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Robust contract management and administration process including regular meetings </w:t>
            </w:r>
            <w:r>
              <w:rPr>
                <w:rFonts w:ascii="Arial" w:hAnsi="Arial" w:cs="Arial"/>
                <w:sz w:val="18"/>
                <w:szCs w:val="18"/>
                <w:lang w:eastAsia="en-AU"/>
              </w:rPr>
              <w:t xml:space="preserve">to manage any potential </w:t>
            </w:r>
            <w:r w:rsidR="00AF6669">
              <w:rPr>
                <w:rFonts w:ascii="Arial" w:hAnsi="Arial" w:cs="Arial"/>
                <w:sz w:val="18"/>
                <w:szCs w:val="18"/>
                <w:lang w:eastAsia="en-AU"/>
              </w:rPr>
              <w:t>contract</w:t>
            </w:r>
            <w:r>
              <w:rPr>
                <w:rFonts w:ascii="Arial" w:hAnsi="Arial" w:cs="Arial"/>
                <w:sz w:val="18"/>
                <w:szCs w:val="18"/>
                <w:lang w:eastAsia="en-AU"/>
              </w:rPr>
              <w:t xml:space="preserve"> impact</w:t>
            </w:r>
            <w:r w:rsidR="004C2D5F">
              <w:rPr>
                <w:rFonts w:ascii="Arial" w:hAnsi="Arial" w:cs="Arial"/>
                <w:sz w:val="18"/>
                <w:szCs w:val="18"/>
                <w:lang w:eastAsia="en-AU"/>
              </w:rPr>
              <w:t>.</w:t>
            </w:r>
          </w:p>
        </w:tc>
        <w:tc>
          <w:tcPr>
            <w:tcW w:w="421" w:type="dxa"/>
          </w:tcPr>
          <w:p w14:paraId="0F9FAD8D" w14:textId="77777777" w:rsidR="00C4518E" w:rsidRPr="00D52C41" w:rsidRDefault="00C4518E" w:rsidP="001677B4">
            <w:pPr>
              <w:spacing w:after="0" w:line="240" w:lineRule="auto"/>
              <w:rPr>
                <w:rFonts w:ascii="Arial" w:hAnsi="Arial" w:cs="Arial"/>
                <w:b/>
                <w:sz w:val="18"/>
                <w:szCs w:val="18"/>
                <w:lang w:eastAsia="en-AU"/>
              </w:rPr>
            </w:pPr>
            <w:r w:rsidRPr="00D52C41">
              <w:rPr>
                <w:rFonts w:ascii="Arial" w:hAnsi="Arial" w:cs="Arial"/>
                <w:b/>
                <w:sz w:val="18"/>
                <w:szCs w:val="18"/>
                <w:lang w:eastAsia="en-AU"/>
              </w:rPr>
              <w:t>3</w:t>
            </w:r>
          </w:p>
        </w:tc>
        <w:tc>
          <w:tcPr>
            <w:tcW w:w="422" w:type="dxa"/>
          </w:tcPr>
          <w:p w14:paraId="7BD1BCFB" w14:textId="77777777" w:rsidR="00C4518E" w:rsidRPr="00FE1599" w:rsidRDefault="00C4518E" w:rsidP="001677B4">
            <w:pPr>
              <w:spacing w:after="0" w:line="240" w:lineRule="auto"/>
              <w:rPr>
                <w:rFonts w:ascii="Arial" w:hAnsi="Arial" w:cs="Arial"/>
                <w:b/>
                <w:sz w:val="18"/>
                <w:szCs w:val="18"/>
                <w:lang w:eastAsia="en-AU"/>
              </w:rPr>
            </w:pPr>
            <w:r w:rsidRPr="00FE1599">
              <w:rPr>
                <w:rFonts w:ascii="Arial" w:hAnsi="Arial" w:cs="Arial"/>
                <w:b/>
                <w:sz w:val="18"/>
                <w:szCs w:val="18"/>
                <w:lang w:eastAsia="en-AU"/>
              </w:rPr>
              <w:t>2</w:t>
            </w:r>
          </w:p>
        </w:tc>
        <w:tc>
          <w:tcPr>
            <w:tcW w:w="421" w:type="dxa"/>
            <w:tcBorders>
              <w:top w:val="single" w:sz="4" w:space="0" w:color="auto"/>
              <w:left w:val="single" w:sz="4" w:space="0" w:color="auto"/>
              <w:bottom w:val="single" w:sz="4" w:space="0" w:color="auto"/>
              <w:right w:val="single" w:sz="4" w:space="0" w:color="auto"/>
            </w:tcBorders>
            <w:shd w:val="clear" w:color="auto" w:fill="FFFF00"/>
          </w:tcPr>
          <w:p w14:paraId="384BE351" w14:textId="77777777" w:rsidR="00C4518E" w:rsidRPr="00682DCE" w:rsidRDefault="00C4518E" w:rsidP="001677B4">
            <w:pPr>
              <w:spacing w:after="0" w:line="240" w:lineRule="auto"/>
              <w:rPr>
                <w:rFonts w:ascii="Arial" w:hAnsi="Arial" w:cs="Arial"/>
                <w:b/>
                <w:sz w:val="18"/>
                <w:szCs w:val="18"/>
                <w:lang w:eastAsia="en-AU"/>
              </w:rPr>
            </w:pPr>
            <w:r>
              <w:rPr>
                <w:rFonts w:ascii="Arial" w:hAnsi="Arial" w:cs="Arial"/>
                <w:b/>
                <w:sz w:val="18"/>
                <w:szCs w:val="18"/>
                <w:lang w:eastAsia="en-AU"/>
              </w:rPr>
              <w:t>M</w:t>
            </w:r>
          </w:p>
        </w:tc>
        <w:tc>
          <w:tcPr>
            <w:tcW w:w="3695" w:type="dxa"/>
            <w:gridSpan w:val="2"/>
            <w:shd w:val="clear" w:color="auto" w:fill="auto"/>
          </w:tcPr>
          <w:p w14:paraId="525C7743" w14:textId="1068FBE5"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Accept</w:t>
            </w:r>
            <w:r>
              <w:rPr>
                <w:rFonts w:ascii="Arial" w:hAnsi="Arial" w:cs="Arial"/>
                <w:b/>
                <w:sz w:val="18"/>
                <w:szCs w:val="18"/>
                <w:lang w:eastAsia="en-AU"/>
              </w:rPr>
              <w:t xml:space="preserve"> and</w:t>
            </w:r>
            <w:r w:rsidRPr="00682DCE">
              <w:rPr>
                <w:rFonts w:ascii="Arial" w:hAnsi="Arial" w:cs="Arial"/>
                <w:b/>
                <w:sz w:val="18"/>
                <w:szCs w:val="18"/>
                <w:lang w:eastAsia="en-AU"/>
              </w:rPr>
              <w:t xml:space="preserve"> </w:t>
            </w:r>
            <w:r>
              <w:rPr>
                <w:rFonts w:ascii="Arial" w:hAnsi="Arial" w:cs="Arial"/>
                <w:b/>
                <w:sz w:val="18"/>
                <w:szCs w:val="18"/>
                <w:lang w:eastAsia="en-AU"/>
              </w:rPr>
              <w:t xml:space="preserve">manage </w:t>
            </w:r>
            <w:r w:rsidRPr="00682DCE">
              <w:rPr>
                <w:rFonts w:ascii="Arial" w:hAnsi="Arial" w:cs="Arial"/>
                <w:b/>
                <w:sz w:val="18"/>
                <w:szCs w:val="18"/>
                <w:lang w:eastAsia="en-AU"/>
              </w:rPr>
              <w:t>the risk</w:t>
            </w:r>
            <w:r w:rsidR="003E4B6E">
              <w:rPr>
                <w:rFonts w:ascii="Arial" w:hAnsi="Arial" w:cs="Arial"/>
                <w:b/>
                <w:sz w:val="18"/>
                <w:szCs w:val="18"/>
                <w:lang w:eastAsia="en-AU"/>
              </w:rPr>
              <w:t xml:space="preserve"> by</w:t>
            </w:r>
            <w:r w:rsidRPr="00682DCE">
              <w:rPr>
                <w:rFonts w:ascii="Arial" w:hAnsi="Arial" w:cs="Arial"/>
                <w:b/>
                <w:sz w:val="18"/>
                <w:szCs w:val="18"/>
                <w:lang w:eastAsia="en-AU"/>
              </w:rPr>
              <w:t>:</w:t>
            </w:r>
          </w:p>
          <w:p w14:paraId="40582134" w14:textId="77777777" w:rsidR="00C4518E" w:rsidRPr="00AF6669" w:rsidRDefault="00C4518E" w:rsidP="001677B4">
            <w:pPr>
              <w:pStyle w:val="ListParagraph"/>
              <w:numPr>
                <w:ilvl w:val="0"/>
                <w:numId w:val="6"/>
              </w:numPr>
              <w:spacing w:after="0" w:line="240" w:lineRule="auto"/>
              <w:ind w:left="175" w:hanging="143"/>
              <w:rPr>
                <w:rFonts w:ascii="Arial" w:hAnsi="Arial" w:cs="Arial"/>
                <w:sz w:val="18"/>
                <w:szCs w:val="18"/>
                <w:lang w:eastAsia="en-AU"/>
              </w:rPr>
            </w:pPr>
            <w:r w:rsidRPr="00AF6669">
              <w:rPr>
                <w:rFonts w:ascii="Arial" w:hAnsi="Arial" w:cs="Arial"/>
                <w:sz w:val="18"/>
                <w:szCs w:val="18"/>
                <w:lang w:eastAsia="en-AU"/>
              </w:rPr>
              <w:t>Keeping focus on any changes or issues that impact Sector</w:t>
            </w:r>
          </w:p>
          <w:p w14:paraId="0FFE95E5"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 / Accountability:</w:t>
            </w:r>
          </w:p>
          <w:p w14:paraId="7438D301" w14:textId="735AC991" w:rsidR="00AF6669" w:rsidRPr="00AF6669" w:rsidRDefault="00C4518E" w:rsidP="001677B4">
            <w:pPr>
              <w:pStyle w:val="ListParagraph"/>
              <w:numPr>
                <w:ilvl w:val="0"/>
                <w:numId w:val="5"/>
              </w:numPr>
              <w:spacing w:after="0" w:line="240" w:lineRule="auto"/>
              <w:ind w:left="170" w:hanging="170"/>
              <w:contextualSpacing w:val="0"/>
              <w:rPr>
                <w:rFonts w:ascii="Arial" w:hAnsi="Arial" w:cs="Arial"/>
                <w:b/>
                <w:sz w:val="18"/>
                <w:szCs w:val="18"/>
                <w:lang w:eastAsia="en-AU"/>
              </w:rPr>
            </w:pPr>
            <w:r w:rsidRPr="00AF6669">
              <w:rPr>
                <w:rFonts w:ascii="Arial" w:hAnsi="Arial" w:cs="Arial"/>
                <w:sz w:val="18"/>
                <w:szCs w:val="18"/>
                <w:lang w:eastAsia="en-AU"/>
              </w:rPr>
              <w:t>Contract Manager</w:t>
            </w:r>
            <w:r w:rsidR="00380754">
              <w:rPr>
                <w:rFonts w:ascii="Arial" w:hAnsi="Arial" w:cs="Arial"/>
                <w:sz w:val="18"/>
                <w:szCs w:val="18"/>
                <w:lang w:eastAsia="en-AU"/>
              </w:rPr>
              <w:t>.</w:t>
            </w:r>
          </w:p>
          <w:p w14:paraId="34C9290A" w14:textId="4602D24C" w:rsidR="00C4518E" w:rsidRPr="00682DCE" w:rsidRDefault="00AF6669" w:rsidP="001677B4">
            <w:pPr>
              <w:pStyle w:val="ListParagraph"/>
              <w:numPr>
                <w:ilvl w:val="0"/>
                <w:numId w:val="5"/>
              </w:numPr>
              <w:spacing w:after="0" w:line="240" w:lineRule="auto"/>
              <w:ind w:left="170" w:hanging="170"/>
              <w:contextualSpacing w:val="0"/>
              <w:rPr>
                <w:rFonts w:ascii="Arial" w:hAnsi="Arial" w:cs="Arial"/>
                <w:b/>
                <w:sz w:val="18"/>
                <w:szCs w:val="18"/>
                <w:lang w:eastAsia="en-AU"/>
              </w:rPr>
            </w:pPr>
            <w:r w:rsidRPr="00682DCE">
              <w:rPr>
                <w:rFonts w:ascii="Arial" w:hAnsi="Arial" w:cs="Arial"/>
                <w:sz w:val="18"/>
                <w:szCs w:val="18"/>
                <w:lang w:eastAsia="en-AU"/>
              </w:rPr>
              <w:t>BU</w:t>
            </w:r>
            <w:r>
              <w:rPr>
                <w:rFonts w:ascii="Arial" w:hAnsi="Arial" w:cs="Arial"/>
                <w:sz w:val="18"/>
                <w:szCs w:val="18"/>
                <w:lang w:eastAsia="en-AU"/>
              </w:rPr>
              <w:t xml:space="preserve"> Manager</w:t>
            </w:r>
            <w:r w:rsidR="00380754">
              <w:rPr>
                <w:rFonts w:ascii="Arial" w:hAnsi="Arial" w:cs="Arial"/>
                <w:sz w:val="18"/>
                <w:szCs w:val="18"/>
                <w:lang w:eastAsia="en-AU"/>
              </w:rPr>
              <w:t>.</w:t>
            </w:r>
          </w:p>
        </w:tc>
      </w:tr>
      <w:tr w:rsidR="00C4518E" w:rsidRPr="00682DCE" w14:paraId="7A2C80A4" w14:textId="77777777" w:rsidTr="005407D6">
        <w:trPr>
          <w:trHeight w:val="46"/>
        </w:trPr>
        <w:tc>
          <w:tcPr>
            <w:tcW w:w="2411" w:type="dxa"/>
            <w:shd w:val="clear" w:color="auto" w:fill="auto"/>
          </w:tcPr>
          <w:p w14:paraId="1C87FC38" w14:textId="3DBEAE20" w:rsidR="00C4518E" w:rsidRPr="00571F4F"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571F4F">
              <w:rPr>
                <w:rFonts w:ascii="Arial" w:hAnsi="Arial" w:cs="Arial"/>
                <w:bCs/>
                <w:sz w:val="18"/>
                <w:szCs w:val="18"/>
                <w:lang w:eastAsia="en-AU"/>
              </w:rPr>
              <w:t>Public sensitivity and/or a high level of media scrutiny</w:t>
            </w:r>
            <w:r w:rsidR="00380754">
              <w:rPr>
                <w:rFonts w:ascii="Arial" w:hAnsi="Arial" w:cs="Arial"/>
                <w:bCs/>
                <w:sz w:val="18"/>
                <w:szCs w:val="18"/>
                <w:lang w:eastAsia="en-AU"/>
              </w:rPr>
              <w:t>.</w:t>
            </w:r>
            <w:r w:rsidRPr="00571F4F">
              <w:rPr>
                <w:rFonts w:ascii="Arial" w:hAnsi="Arial" w:cs="Arial"/>
                <w:bCs/>
                <w:sz w:val="18"/>
                <w:szCs w:val="18"/>
                <w:lang w:eastAsia="en-AU"/>
              </w:rPr>
              <w:t xml:space="preserve"> </w:t>
            </w:r>
          </w:p>
        </w:tc>
        <w:tc>
          <w:tcPr>
            <w:tcW w:w="420" w:type="dxa"/>
            <w:shd w:val="clear" w:color="auto" w:fill="auto"/>
          </w:tcPr>
          <w:p w14:paraId="27E3A911" w14:textId="77777777" w:rsidR="00C4518E" w:rsidRPr="00FE1599" w:rsidRDefault="00C4518E" w:rsidP="001677B4">
            <w:pPr>
              <w:spacing w:after="0" w:line="240" w:lineRule="auto"/>
              <w:rPr>
                <w:rFonts w:ascii="Arial" w:hAnsi="Arial" w:cs="Arial"/>
                <w:b/>
                <w:bCs/>
                <w:sz w:val="18"/>
                <w:szCs w:val="18"/>
                <w:lang w:eastAsia="en-AU"/>
              </w:rPr>
            </w:pPr>
            <w:r w:rsidRPr="00FE1599">
              <w:rPr>
                <w:rFonts w:ascii="Arial" w:hAnsi="Arial" w:cs="Arial"/>
                <w:b/>
                <w:bCs/>
                <w:sz w:val="18"/>
                <w:szCs w:val="18"/>
                <w:lang w:eastAsia="en-AU"/>
              </w:rPr>
              <w:t>4</w:t>
            </w:r>
          </w:p>
        </w:tc>
        <w:tc>
          <w:tcPr>
            <w:tcW w:w="421" w:type="dxa"/>
            <w:shd w:val="clear" w:color="auto" w:fill="auto"/>
          </w:tcPr>
          <w:p w14:paraId="63D9B7E8" w14:textId="77777777" w:rsidR="00C4518E" w:rsidRPr="00D52C41" w:rsidRDefault="00C4518E" w:rsidP="001677B4">
            <w:pPr>
              <w:spacing w:after="0" w:line="240" w:lineRule="auto"/>
              <w:rPr>
                <w:rFonts w:ascii="Arial" w:hAnsi="Arial" w:cs="Arial"/>
                <w:b/>
                <w:bCs/>
                <w:sz w:val="18"/>
                <w:szCs w:val="18"/>
                <w:lang w:eastAsia="en-AU"/>
              </w:rPr>
            </w:pPr>
            <w:r w:rsidRPr="00FE1599">
              <w:rPr>
                <w:rFonts w:ascii="Arial" w:hAnsi="Arial" w:cs="Arial"/>
                <w:b/>
                <w:bCs/>
                <w:sz w:val="18"/>
                <w:szCs w:val="18"/>
                <w:lang w:eastAsia="en-AU"/>
              </w:rPr>
              <w:t>4</w:t>
            </w:r>
          </w:p>
        </w:tc>
        <w:tc>
          <w:tcPr>
            <w:tcW w:w="424" w:type="dxa"/>
            <w:shd w:val="clear" w:color="auto" w:fill="FFC000"/>
          </w:tcPr>
          <w:p w14:paraId="32712B1B" w14:textId="77777777" w:rsidR="00C4518E" w:rsidRPr="00682DCE" w:rsidRDefault="00C4518E" w:rsidP="001677B4">
            <w:pPr>
              <w:spacing w:after="0" w:line="240" w:lineRule="auto"/>
              <w:rPr>
                <w:rFonts w:ascii="Arial" w:hAnsi="Arial" w:cs="Arial"/>
                <w:b/>
                <w:sz w:val="18"/>
                <w:szCs w:val="18"/>
                <w:highlight w:val="yellow"/>
                <w:lang w:eastAsia="en-AU"/>
              </w:rPr>
            </w:pPr>
            <w:r w:rsidRPr="00DD01A1">
              <w:rPr>
                <w:rFonts w:ascii="Arial" w:hAnsi="Arial" w:cs="Arial"/>
                <w:b/>
                <w:sz w:val="18"/>
                <w:szCs w:val="18"/>
                <w:lang w:eastAsia="en-AU"/>
              </w:rPr>
              <w:t>H</w:t>
            </w:r>
          </w:p>
        </w:tc>
        <w:tc>
          <w:tcPr>
            <w:tcW w:w="3196" w:type="dxa"/>
            <w:shd w:val="clear" w:color="auto" w:fill="auto"/>
          </w:tcPr>
          <w:p w14:paraId="3A8F6CE5" w14:textId="2A3931AA"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Embarrassment for Minister</w:t>
            </w:r>
            <w:r w:rsidR="00BE413C">
              <w:rPr>
                <w:rFonts w:ascii="Arial" w:hAnsi="Arial" w:cs="Arial"/>
                <w:sz w:val="18"/>
                <w:szCs w:val="18"/>
                <w:lang w:eastAsia="en-AU"/>
              </w:rPr>
              <w:t>.</w:t>
            </w:r>
          </w:p>
          <w:p w14:paraId="2B516EF9" w14:textId="6033470A"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Surprises for Minister</w:t>
            </w:r>
            <w:r w:rsidR="00BE413C">
              <w:rPr>
                <w:rFonts w:ascii="Arial" w:hAnsi="Arial" w:cs="Arial"/>
                <w:sz w:val="18"/>
                <w:szCs w:val="18"/>
                <w:lang w:eastAsia="en-AU"/>
              </w:rPr>
              <w:t>.</w:t>
            </w:r>
          </w:p>
          <w:p w14:paraId="6E1B21DE" w14:textId="31846362"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Adverse publicity for both </w:t>
            </w:r>
            <w:r w:rsidR="00AF6669">
              <w:rPr>
                <w:rFonts w:ascii="Arial" w:hAnsi="Arial" w:cs="Arial"/>
                <w:sz w:val="18"/>
                <w:szCs w:val="18"/>
                <w:lang w:eastAsia="en-AU"/>
              </w:rPr>
              <w:t>supplier</w:t>
            </w:r>
            <w:r w:rsidRPr="00682DCE">
              <w:rPr>
                <w:rFonts w:ascii="Arial" w:hAnsi="Arial" w:cs="Arial"/>
                <w:sz w:val="18"/>
                <w:szCs w:val="18"/>
                <w:lang w:eastAsia="en-AU"/>
              </w:rPr>
              <w:t xml:space="preserve"> and the </w:t>
            </w:r>
            <w:r w:rsidR="00AF6669">
              <w:rPr>
                <w:rFonts w:ascii="Arial" w:hAnsi="Arial" w:cs="Arial"/>
                <w:sz w:val="18"/>
                <w:szCs w:val="18"/>
                <w:lang w:eastAsia="en-AU"/>
              </w:rPr>
              <w:t>public a</w:t>
            </w:r>
            <w:r w:rsidRPr="00682DCE">
              <w:rPr>
                <w:rFonts w:ascii="Arial" w:hAnsi="Arial" w:cs="Arial"/>
                <w:sz w:val="18"/>
                <w:szCs w:val="18"/>
                <w:lang w:eastAsia="en-AU"/>
              </w:rPr>
              <w:t>uthority</w:t>
            </w:r>
            <w:r w:rsidR="004C2D5F">
              <w:rPr>
                <w:rFonts w:ascii="Arial" w:hAnsi="Arial" w:cs="Arial"/>
                <w:sz w:val="18"/>
                <w:szCs w:val="18"/>
                <w:lang w:eastAsia="en-AU"/>
              </w:rPr>
              <w:t>.</w:t>
            </w:r>
          </w:p>
        </w:tc>
        <w:tc>
          <w:tcPr>
            <w:tcW w:w="3195" w:type="dxa"/>
            <w:shd w:val="clear" w:color="auto" w:fill="auto"/>
          </w:tcPr>
          <w:p w14:paraId="21EF3291" w14:textId="6B64D60E" w:rsidR="00C4518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Adherence to Communications policies/procedures</w:t>
            </w:r>
            <w:r w:rsidR="004C2D5F">
              <w:rPr>
                <w:rFonts w:ascii="Arial" w:hAnsi="Arial" w:cs="Arial"/>
                <w:sz w:val="18"/>
                <w:szCs w:val="18"/>
                <w:lang w:eastAsia="en-AU"/>
              </w:rPr>
              <w:t>.</w:t>
            </w:r>
          </w:p>
          <w:p w14:paraId="7073B452" w14:textId="22CACF94" w:rsidR="00C4518E" w:rsidRPr="00FE1599"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Robust contract management and administration process including </w:t>
            </w:r>
            <w:r>
              <w:rPr>
                <w:rFonts w:ascii="Arial" w:hAnsi="Arial" w:cs="Arial"/>
                <w:sz w:val="18"/>
                <w:szCs w:val="18"/>
                <w:lang w:eastAsia="en-AU"/>
              </w:rPr>
              <w:t>verification of processes for management of</w:t>
            </w:r>
            <w:r w:rsidR="00AF6669">
              <w:rPr>
                <w:rFonts w:ascii="Arial" w:hAnsi="Arial" w:cs="Arial"/>
                <w:sz w:val="18"/>
                <w:szCs w:val="18"/>
                <w:lang w:eastAsia="en-AU"/>
              </w:rPr>
              <w:t xml:space="preserve"> </w:t>
            </w:r>
            <w:r w:rsidR="00571F4F">
              <w:rPr>
                <w:rFonts w:ascii="Arial" w:hAnsi="Arial" w:cs="Arial"/>
                <w:sz w:val="18"/>
                <w:szCs w:val="18"/>
                <w:lang w:eastAsia="en-AU"/>
              </w:rPr>
              <w:t>high-risk</w:t>
            </w:r>
            <w:r w:rsidR="004C2D5F">
              <w:rPr>
                <w:rFonts w:ascii="Arial" w:hAnsi="Arial" w:cs="Arial"/>
                <w:sz w:val="18"/>
                <w:szCs w:val="18"/>
                <w:lang w:eastAsia="en-AU"/>
              </w:rPr>
              <w:t>.</w:t>
            </w:r>
            <w:r w:rsidR="00AF6669">
              <w:rPr>
                <w:rFonts w:ascii="Arial" w:hAnsi="Arial" w:cs="Arial"/>
                <w:sz w:val="18"/>
                <w:szCs w:val="18"/>
                <w:lang w:eastAsia="en-AU"/>
              </w:rPr>
              <w:t xml:space="preserve"> issues/i</w:t>
            </w:r>
            <w:r>
              <w:rPr>
                <w:rFonts w:ascii="Arial" w:hAnsi="Arial" w:cs="Arial"/>
                <w:sz w:val="18"/>
                <w:szCs w:val="18"/>
                <w:lang w:eastAsia="en-AU"/>
              </w:rPr>
              <w:t>ncidents and media involvement</w:t>
            </w:r>
            <w:r w:rsidR="00380754">
              <w:rPr>
                <w:rFonts w:ascii="Arial" w:hAnsi="Arial" w:cs="Arial"/>
                <w:sz w:val="18"/>
                <w:szCs w:val="18"/>
                <w:lang w:eastAsia="en-AU"/>
              </w:rPr>
              <w:t>.</w:t>
            </w:r>
          </w:p>
        </w:tc>
        <w:tc>
          <w:tcPr>
            <w:tcW w:w="421" w:type="dxa"/>
          </w:tcPr>
          <w:p w14:paraId="21D9B137" w14:textId="77777777" w:rsidR="00C4518E" w:rsidRPr="00D52C41" w:rsidRDefault="00C4518E" w:rsidP="001677B4">
            <w:pPr>
              <w:spacing w:after="0" w:line="240" w:lineRule="auto"/>
              <w:rPr>
                <w:rFonts w:ascii="Arial" w:hAnsi="Arial" w:cs="Arial"/>
                <w:b/>
                <w:sz w:val="18"/>
                <w:szCs w:val="18"/>
                <w:lang w:eastAsia="en-AU"/>
              </w:rPr>
            </w:pPr>
            <w:r w:rsidRPr="00FE1599">
              <w:rPr>
                <w:rFonts w:ascii="Arial" w:hAnsi="Arial" w:cs="Arial"/>
                <w:b/>
                <w:sz w:val="18"/>
                <w:szCs w:val="18"/>
                <w:lang w:eastAsia="en-AU"/>
              </w:rPr>
              <w:t>4</w:t>
            </w:r>
          </w:p>
        </w:tc>
        <w:tc>
          <w:tcPr>
            <w:tcW w:w="422" w:type="dxa"/>
          </w:tcPr>
          <w:p w14:paraId="37705589" w14:textId="77777777" w:rsidR="00C4518E" w:rsidRPr="00D52C41" w:rsidRDefault="00C4518E" w:rsidP="001677B4">
            <w:pPr>
              <w:spacing w:after="0" w:line="240" w:lineRule="auto"/>
              <w:rPr>
                <w:rFonts w:ascii="Arial" w:hAnsi="Arial" w:cs="Arial"/>
                <w:b/>
                <w:sz w:val="18"/>
                <w:szCs w:val="18"/>
                <w:lang w:eastAsia="en-AU"/>
              </w:rPr>
            </w:pPr>
            <w:r w:rsidRPr="00FE1599">
              <w:rPr>
                <w:rFonts w:ascii="Arial" w:hAnsi="Arial" w:cs="Arial"/>
                <w:b/>
                <w:sz w:val="18"/>
                <w:szCs w:val="18"/>
                <w:lang w:eastAsia="en-AU"/>
              </w:rPr>
              <w:t>2</w:t>
            </w:r>
          </w:p>
        </w:tc>
        <w:tc>
          <w:tcPr>
            <w:tcW w:w="421" w:type="dxa"/>
            <w:tcBorders>
              <w:top w:val="single" w:sz="4" w:space="0" w:color="auto"/>
              <w:left w:val="single" w:sz="4" w:space="0" w:color="auto"/>
              <w:bottom w:val="single" w:sz="4" w:space="0" w:color="auto"/>
              <w:right w:val="single" w:sz="4" w:space="0" w:color="auto"/>
            </w:tcBorders>
            <w:shd w:val="clear" w:color="auto" w:fill="FFFF00"/>
          </w:tcPr>
          <w:p w14:paraId="6B8E3857" w14:textId="77777777" w:rsidR="00C4518E" w:rsidRPr="00682DCE" w:rsidRDefault="00C4518E" w:rsidP="001677B4">
            <w:pPr>
              <w:spacing w:after="0" w:line="240" w:lineRule="auto"/>
              <w:rPr>
                <w:rFonts w:ascii="Arial" w:hAnsi="Arial" w:cs="Arial"/>
                <w:b/>
                <w:sz w:val="18"/>
                <w:szCs w:val="18"/>
                <w:lang w:eastAsia="en-AU"/>
              </w:rPr>
            </w:pPr>
            <w:r w:rsidRPr="00DD01A1">
              <w:rPr>
                <w:rFonts w:ascii="Arial" w:hAnsi="Arial" w:cs="Arial"/>
                <w:b/>
                <w:bCs/>
                <w:sz w:val="18"/>
                <w:szCs w:val="18"/>
                <w:lang w:eastAsia="en-AU"/>
              </w:rPr>
              <w:t>M</w:t>
            </w:r>
          </w:p>
        </w:tc>
        <w:tc>
          <w:tcPr>
            <w:tcW w:w="3695" w:type="dxa"/>
            <w:gridSpan w:val="2"/>
            <w:shd w:val="clear" w:color="auto" w:fill="auto"/>
          </w:tcPr>
          <w:p w14:paraId="4A145E10" w14:textId="1FF04B0B" w:rsidR="00C4518E" w:rsidRPr="00682DCE" w:rsidRDefault="00C4518E" w:rsidP="001677B4">
            <w:pPr>
              <w:spacing w:after="0" w:line="240" w:lineRule="auto"/>
              <w:ind w:left="176" w:hanging="142"/>
              <w:rPr>
                <w:rFonts w:ascii="Arial" w:hAnsi="Arial" w:cs="Arial"/>
                <w:b/>
                <w:sz w:val="18"/>
                <w:szCs w:val="18"/>
                <w:lang w:eastAsia="en-AU"/>
              </w:rPr>
            </w:pPr>
            <w:r>
              <w:rPr>
                <w:rFonts w:ascii="Arial" w:hAnsi="Arial" w:cs="Arial"/>
                <w:b/>
                <w:sz w:val="18"/>
                <w:szCs w:val="18"/>
                <w:lang w:eastAsia="en-AU"/>
              </w:rPr>
              <w:t>Reduce</w:t>
            </w:r>
            <w:r w:rsidRPr="00682DCE">
              <w:rPr>
                <w:rFonts w:ascii="Arial" w:hAnsi="Arial" w:cs="Arial"/>
                <w:b/>
                <w:sz w:val="18"/>
                <w:szCs w:val="18"/>
                <w:lang w:eastAsia="en-AU"/>
              </w:rPr>
              <w:t xml:space="preserve"> the risk:</w:t>
            </w:r>
          </w:p>
          <w:p w14:paraId="0A695A6A" w14:textId="498B3DCF" w:rsidR="00C4518E" w:rsidRDefault="00C4518E" w:rsidP="001677B4">
            <w:pPr>
              <w:pStyle w:val="ListParagraph"/>
              <w:numPr>
                <w:ilvl w:val="0"/>
                <w:numId w:val="6"/>
              </w:numPr>
              <w:spacing w:after="0" w:line="240" w:lineRule="auto"/>
              <w:ind w:left="175" w:hanging="143"/>
              <w:rPr>
                <w:rFonts w:ascii="Arial" w:hAnsi="Arial" w:cs="Arial"/>
                <w:sz w:val="18"/>
                <w:szCs w:val="18"/>
                <w:lang w:eastAsia="en-AU"/>
              </w:rPr>
            </w:pPr>
            <w:r w:rsidRPr="00682DCE">
              <w:rPr>
                <w:rFonts w:ascii="Arial" w:hAnsi="Arial" w:cs="Arial"/>
                <w:sz w:val="18"/>
                <w:szCs w:val="18"/>
                <w:lang w:eastAsia="en-AU"/>
              </w:rPr>
              <w:t>Being prepared for the need to respond</w:t>
            </w:r>
            <w:r w:rsidR="00AF6669">
              <w:rPr>
                <w:rFonts w:ascii="Arial" w:hAnsi="Arial" w:cs="Arial"/>
                <w:sz w:val="18"/>
                <w:szCs w:val="18"/>
                <w:lang w:eastAsia="en-AU"/>
              </w:rPr>
              <w:t xml:space="preserve"> to media / minister </w:t>
            </w:r>
            <w:proofErr w:type="spellStart"/>
            <w:r w:rsidR="00AF6669">
              <w:rPr>
                <w:rFonts w:ascii="Arial" w:hAnsi="Arial" w:cs="Arial"/>
                <w:sz w:val="18"/>
                <w:szCs w:val="18"/>
                <w:lang w:eastAsia="en-AU"/>
              </w:rPr>
              <w:t>etc</w:t>
            </w:r>
            <w:proofErr w:type="spellEnd"/>
            <w:r w:rsidRPr="00682DCE">
              <w:rPr>
                <w:rFonts w:ascii="Arial" w:hAnsi="Arial" w:cs="Arial"/>
                <w:sz w:val="18"/>
                <w:szCs w:val="18"/>
                <w:lang w:eastAsia="en-AU"/>
              </w:rPr>
              <w:t xml:space="preserve"> –</w:t>
            </w:r>
            <w:r w:rsidR="00AF6669">
              <w:rPr>
                <w:rFonts w:ascii="Arial" w:hAnsi="Arial" w:cs="Arial"/>
                <w:sz w:val="18"/>
                <w:szCs w:val="18"/>
                <w:lang w:eastAsia="en-AU"/>
              </w:rPr>
              <w:t>contract manager to ensure they are</w:t>
            </w:r>
            <w:r w:rsidRPr="00682DCE">
              <w:rPr>
                <w:rFonts w:ascii="Arial" w:hAnsi="Arial" w:cs="Arial"/>
                <w:sz w:val="18"/>
                <w:szCs w:val="18"/>
                <w:lang w:eastAsia="en-AU"/>
              </w:rPr>
              <w:t xml:space="preserve"> on top of all issues occurring</w:t>
            </w:r>
            <w:r w:rsidR="00380754">
              <w:rPr>
                <w:rFonts w:ascii="Arial" w:hAnsi="Arial" w:cs="Arial"/>
                <w:sz w:val="18"/>
                <w:szCs w:val="18"/>
                <w:lang w:eastAsia="en-AU"/>
              </w:rPr>
              <w:t>.</w:t>
            </w:r>
          </w:p>
          <w:p w14:paraId="06BE5CBE" w14:textId="7DCF02A4" w:rsidR="00C4518E" w:rsidRDefault="00C4518E" w:rsidP="001677B4">
            <w:pPr>
              <w:pStyle w:val="ListParagraph"/>
              <w:numPr>
                <w:ilvl w:val="0"/>
                <w:numId w:val="6"/>
              </w:numPr>
              <w:spacing w:after="0" w:line="240" w:lineRule="auto"/>
              <w:ind w:left="175" w:hanging="143"/>
              <w:rPr>
                <w:rFonts w:ascii="Arial" w:hAnsi="Arial" w:cs="Arial"/>
                <w:sz w:val="18"/>
                <w:szCs w:val="18"/>
                <w:lang w:eastAsia="en-AU"/>
              </w:rPr>
            </w:pPr>
            <w:r w:rsidRPr="00682DCE">
              <w:rPr>
                <w:rFonts w:ascii="Arial" w:hAnsi="Arial" w:cs="Arial"/>
                <w:sz w:val="18"/>
                <w:szCs w:val="18"/>
                <w:lang w:eastAsia="en-AU"/>
              </w:rPr>
              <w:t>Consistent and regular monitoring and reporting</w:t>
            </w:r>
            <w:r>
              <w:rPr>
                <w:rFonts w:ascii="Arial" w:hAnsi="Arial" w:cs="Arial"/>
                <w:sz w:val="18"/>
                <w:szCs w:val="18"/>
                <w:lang w:eastAsia="en-AU"/>
              </w:rPr>
              <w:t xml:space="preserve"> of known issues</w:t>
            </w:r>
            <w:r w:rsidR="00380754">
              <w:rPr>
                <w:rFonts w:ascii="Arial" w:hAnsi="Arial" w:cs="Arial"/>
                <w:sz w:val="18"/>
                <w:szCs w:val="18"/>
                <w:lang w:eastAsia="en-AU"/>
              </w:rPr>
              <w:t>.</w:t>
            </w:r>
          </w:p>
          <w:p w14:paraId="35D85116" w14:textId="344D64F0" w:rsidR="00571F4F" w:rsidRPr="00682DCE" w:rsidRDefault="00571F4F" w:rsidP="001677B4">
            <w:pPr>
              <w:pStyle w:val="ListParagraph"/>
              <w:numPr>
                <w:ilvl w:val="0"/>
                <w:numId w:val="6"/>
              </w:numPr>
              <w:spacing w:after="0" w:line="240" w:lineRule="auto"/>
              <w:ind w:left="175" w:hanging="143"/>
              <w:rPr>
                <w:rFonts w:ascii="Arial" w:hAnsi="Arial" w:cs="Arial"/>
                <w:sz w:val="18"/>
                <w:szCs w:val="18"/>
                <w:lang w:eastAsia="en-AU"/>
              </w:rPr>
            </w:pPr>
            <w:r>
              <w:rPr>
                <w:rFonts w:ascii="Arial" w:hAnsi="Arial" w:cs="Arial"/>
                <w:sz w:val="18"/>
                <w:szCs w:val="18"/>
                <w:lang w:eastAsia="en-AU"/>
              </w:rPr>
              <w:t>Regular contact with supplier</w:t>
            </w:r>
            <w:r w:rsidR="00380754">
              <w:rPr>
                <w:rFonts w:ascii="Arial" w:hAnsi="Arial" w:cs="Arial"/>
                <w:sz w:val="18"/>
                <w:szCs w:val="18"/>
                <w:lang w:eastAsia="en-AU"/>
              </w:rPr>
              <w:t>.</w:t>
            </w:r>
            <w:r>
              <w:rPr>
                <w:rFonts w:ascii="Arial" w:hAnsi="Arial" w:cs="Arial"/>
                <w:sz w:val="18"/>
                <w:szCs w:val="18"/>
                <w:lang w:eastAsia="en-AU"/>
              </w:rPr>
              <w:t xml:space="preserve"> </w:t>
            </w:r>
          </w:p>
          <w:p w14:paraId="4FF89C65" w14:textId="18262614" w:rsidR="00C4518E" w:rsidRPr="00682DCE" w:rsidRDefault="00571F4F" w:rsidP="001677B4">
            <w:pPr>
              <w:pStyle w:val="ListParagraph"/>
              <w:numPr>
                <w:ilvl w:val="0"/>
                <w:numId w:val="6"/>
              </w:numPr>
              <w:spacing w:after="0" w:line="240" w:lineRule="auto"/>
              <w:ind w:left="175" w:hanging="143"/>
              <w:rPr>
                <w:rFonts w:ascii="Arial" w:hAnsi="Arial" w:cs="Arial"/>
                <w:sz w:val="18"/>
                <w:szCs w:val="18"/>
                <w:lang w:eastAsia="en-AU"/>
              </w:rPr>
            </w:pPr>
            <w:proofErr w:type="spellStart"/>
            <w:r>
              <w:rPr>
                <w:rFonts w:ascii="Arial" w:hAnsi="Arial" w:cs="Arial"/>
                <w:sz w:val="18"/>
                <w:szCs w:val="18"/>
                <w:lang w:eastAsia="en-AU"/>
              </w:rPr>
              <w:t>Prioritise</w:t>
            </w:r>
            <w:proofErr w:type="spellEnd"/>
            <w:r>
              <w:rPr>
                <w:rFonts w:ascii="Arial" w:hAnsi="Arial" w:cs="Arial"/>
                <w:sz w:val="18"/>
                <w:szCs w:val="18"/>
                <w:lang w:eastAsia="en-AU"/>
              </w:rPr>
              <w:t xml:space="preserve"> issue</w:t>
            </w:r>
            <w:r w:rsidR="00C4518E" w:rsidRPr="00682DCE">
              <w:rPr>
                <w:rFonts w:ascii="Arial" w:hAnsi="Arial" w:cs="Arial"/>
                <w:sz w:val="18"/>
                <w:szCs w:val="18"/>
                <w:lang w:eastAsia="en-AU"/>
              </w:rPr>
              <w:t xml:space="preserve"> without delay depending on the risk involved</w:t>
            </w:r>
            <w:r w:rsidR="00380754">
              <w:rPr>
                <w:rFonts w:ascii="Arial" w:hAnsi="Arial" w:cs="Arial"/>
                <w:sz w:val="18"/>
                <w:szCs w:val="18"/>
                <w:lang w:eastAsia="en-AU"/>
              </w:rPr>
              <w:t>.</w:t>
            </w:r>
          </w:p>
          <w:p w14:paraId="0F94B173"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 / Accountability:</w:t>
            </w:r>
          </w:p>
          <w:p w14:paraId="1EA133D5" w14:textId="65899B5F" w:rsidR="00571F4F" w:rsidRPr="00571F4F" w:rsidRDefault="00C4518E" w:rsidP="001677B4">
            <w:pPr>
              <w:pStyle w:val="ListParagraph"/>
              <w:numPr>
                <w:ilvl w:val="0"/>
                <w:numId w:val="6"/>
              </w:numPr>
              <w:spacing w:after="0" w:line="240" w:lineRule="auto"/>
              <w:ind w:left="175" w:hanging="143"/>
              <w:rPr>
                <w:rFonts w:ascii="Arial" w:hAnsi="Arial" w:cs="Arial"/>
                <w:b/>
                <w:sz w:val="18"/>
                <w:szCs w:val="18"/>
                <w:lang w:eastAsia="en-AU"/>
              </w:rPr>
            </w:pPr>
            <w:r>
              <w:rPr>
                <w:rFonts w:ascii="Arial" w:hAnsi="Arial" w:cs="Arial"/>
                <w:sz w:val="18"/>
                <w:szCs w:val="18"/>
                <w:lang w:eastAsia="en-AU"/>
              </w:rPr>
              <w:lastRenderedPageBreak/>
              <w:t>Contract</w:t>
            </w:r>
            <w:r w:rsidRPr="00682DCE">
              <w:rPr>
                <w:rFonts w:ascii="Arial" w:hAnsi="Arial" w:cs="Arial"/>
                <w:sz w:val="18"/>
                <w:szCs w:val="18"/>
                <w:lang w:eastAsia="en-AU"/>
              </w:rPr>
              <w:t xml:space="preserve"> Manager</w:t>
            </w:r>
            <w:r w:rsidR="00380754">
              <w:rPr>
                <w:rFonts w:ascii="Arial" w:hAnsi="Arial" w:cs="Arial"/>
                <w:sz w:val="18"/>
                <w:szCs w:val="18"/>
                <w:lang w:eastAsia="en-AU"/>
              </w:rPr>
              <w:t>.</w:t>
            </w:r>
          </w:p>
          <w:p w14:paraId="56684BB0" w14:textId="403094D7" w:rsidR="00C4518E" w:rsidRPr="00682DCE" w:rsidRDefault="00C4518E" w:rsidP="001677B4">
            <w:pPr>
              <w:pStyle w:val="ListParagraph"/>
              <w:numPr>
                <w:ilvl w:val="0"/>
                <w:numId w:val="6"/>
              </w:numPr>
              <w:spacing w:after="0" w:line="240" w:lineRule="auto"/>
              <w:ind w:left="175" w:hanging="143"/>
              <w:rPr>
                <w:rFonts w:ascii="Arial" w:hAnsi="Arial" w:cs="Arial"/>
                <w:b/>
                <w:sz w:val="18"/>
                <w:szCs w:val="18"/>
                <w:lang w:eastAsia="en-AU"/>
              </w:rPr>
            </w:pPr>
            <w:r w:rsidRPr="00682DCE">
              <w:rPr>
                <w:rFonts w:ascii="Arial" w:hAnsi="Arial" w:cs="Arial"/>
                <w:sz w:val="18"/>
                <w:szCs w:val="18"/>
                <w:lang w:eastAsia="en-AU"/>
              </w:rPr>
              <w:t>BU</w:t>
            </w:r>
            <w:r w:rsidR="00571F4F">
              <w:rPr>
                <w:rFonts w:ascii="Arial" w:hAnsi="Arial" w:cs="Arial"/>
                <w:sz w:val="18"/>
                <w:szCs w:val="18"/>
                <w:lang w:eastAsia="en-AU"/>
              </w:rPr>
              <w:t xml:space="preserve"> Manager</w:t>
            </w:r>
            <w:r w:rsidR="00380754">
              <w:rPr>
                <w:rFonts w:ascii="Arial" w:hAnsi="Arial" w:cs="Arial"/>
                <w:sz w:val="18"/>
                <w:szCs w:val="18"/>
                <w:lang w:eastAsia="en-AU"/>
              </w:rPr>
              <w:t>.</w:t>
            </w:r>
          </w:p>
        </w:tc>
      </w:tr>
      <w:tr w:rsidR="00C4518E" w:rsidRPr="00682DCE" w14:paraId="0D9327F8" w14:textId="77777777" w:rsidTr="005407D6">
        <w:trPr>
          <w:trHeight w:val="710"/>
        </w:trPr>
        <w:tc>
          <w:tcPr>
            <w:tcW w:w="2411" w:type="dxa"/>
            <w:shd w:val="clear" w:color="auto" w:fill="auto"/>
          </w:tcPr>
          <w:p w14:paraId="18500E63" w14:textId="4BDB7906" w:rsidR="00C4518E" w:rsidRPr="00571F4F"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571F4F">
              <w:rPr>
                <w:rFonts w:ascii="Arial" w:hAnsi="Arial" w:cs="Arial"/>
                <w:bCs/>
                <w:sz w:val="18"/>
                <w:szCs w:val="18"/>
                <w:lang w:eastAsia="en-AU"/>
              </w:rPr>
              <w:lastRenderedPageBreak/>
              <w:t>Contracting Risks not assessed thoroughly and correctly, and then residual risks not managed</w:t>
            </w:r>
            <w:r w:rsidR="00380754">
              <w:rPr>
                <w:rFonts w:ascii="Arial" w:hAnsi="Arial" w:cs="Arial"/>
                <w:bCs/>
                <w:sz w:val="18"/>
                <w:szCs w:val="18"/>
                <w:lang w:eastAsia="en-AU"/>
              </w:rPr>
              <w:t>.</w:t>
            </w:r>
          </w:p>
        </w:tc>
        <w:tc>
          <w:tcPr>
            <w:tcW w:w="420" w:type="dxa"/>
            <w:shd w:val="clear" w:color="auto" w:fill="auto"/>
          </w:tcPr>
          <w:p w14:paraId="5244BAB7" w14:textId="77777777" w:rsidR="00C4518E" w:rsidRPr="00FE1599" w:rsidRDefault="00C4518E" w:rsidP="001677B4">
            <w:pPr>
              <w:spacing w:after="0" w:line="240" w:lineRule="auto"/>
              <w:rPr>
                <w:rFonts w:ascii="Arial" w:hAnsi="Arial" w:cs="Arial"/>
                <w:b/>
                <w:bCs/>
                <w:sz w:val="18"/>
                <w:szCs w:val="18"/>
                <w:lang w:eastAsia="en-AU"/>
              </w:rPr>
            </w:pPr>
            <w:r w:rsidRPr="00FE1599">
              <w:rPr>
                <w:rFonts w:ascii="Arial" w:hAnsi="Arial" w:cs="Arial"/>
                <w:b/>
                <w:bCs/>
                <w:sz w:val="18"/>
                <w:szCs w:val="18"/>
                <w:lang w:eastAsia="en-AU"/>
              </w:rPr>
              <w:t>1</w:t>
            </w:r>
          </w:p>
        </w:tc>
        <w:tc>
          <w:tcPr>
            <w:tcW w:w="421" w:type="dxa"/>
            <w:shd w:val="clear" w:color="auto" w:fill="auto"/>
          </w:tcPr>
          <w:p w14:paraId="31BBD4A6"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lang w:eastAsia="en-AU"/>
              </w:rPr>
              <w:t>4</w:t>
            </w:r>
          </w:p>
        </w:tc>
        <w:tc>
          <w:tcPr>
            <w:tcW w:w="424" w:type="dxa"/>
            <w:shd w:val="clear" w:color="auto" w:fill="FFFF00"/>
          </w:tcPr>
          <w:p w14:paraId="0DD9B9CD" w14:textId="77777777" w:rsidR="00C4518E" w:rsidRPr="00682DCE" w:rsidRDefault="00C4518E" w:rsidP="001677B4">
            <w:pPr>
              <w:spacing w:after="0" w:line="240" w:lineRule="auto"/>
              <w:rPr>
                <w:rFonts w:ascii="Arial" w:hAnsi="Arial" w:cs="Arial"/>
                <w:b/>
                <w:sz w:val="18"/>
                <w:szCs w:val="18"/>
                <w:highlight w:val="yellow"/>
                <w:lang w:eastAsia="en-AU"/>
              </w:rPr>
            </w:pPr>
            <w:r w:rsidRPr="00682DCE">
              <w:rPr>
                <w:rFonts w:ascii="Arial" w:hAnsi="Arial" w:cs="Arial"/>
                <w:b/>
                <w:sz w:val="18"/>
                <w:szCs w:val="18"/>
                <w:highlight w:val="yellow"/>
                <w:lang w:eastAsia="en-AU"/>
              </w:rPr>
              <w:t>M</w:t>
            </w:r>
          </w:p>
        </w:tc>
        <w:tc>
          <w:tcPr>
            <w:tcW w:w="3196" w:type="dxa"/>
            <w:shd w:val="clear" w:color="auto" w:fill="auto"/>
          </w:tcPr>
          <w:p w14:paraId="74B9AA9C" w14:textId="29E5EAAA"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Major issues arise between </w:t>
            </w:r>
            <w:r w:rsidR="00571F4F">
              <w:rPr>
                <w:rFonts w:ascii="Arial" w:hAnsi="Arial" w:cs="Arial"/>
                <w:sz w:val="18"/>
                <w:szCs w:val="18"/>
                <w:lang w:eastAsia="en-AU"/>
              </w:rPr>
              <w:t>supplier</w:t>
            </w:r>
            <w:r w:rsidRPr="00682DCE">
              <w:rPr>
                <w:rFonts w:ascii="Arial" w:hAnsi="Arial" w:cs="Arial"/>
                <w:sz w:val="18"/>
                <w:szCs w:val="18"/>
                <w:lang w:eastAsia="en-AU"/>
              </w:rPr>
              <w:t xml:space="preserve"> and </w:t>
            </w:r>
            <w:r w:rsidR="00571F4F">
              <w:rPr>
                <w:rFonts w:ascii="Arial" w:hAnsi="Arial" w:cs="Arial"/>
                <w:sz w:val="18"/>
                <w:szCs w:val="18"/>
                <w:lang w:eastAsia="en-AU"/>
              </w:rPr>
              <w:t>public a</w:t>
            </w:r>
            <w:r w:rsidRPr="00682DCE">
              <w:rPr>
                <w:rFonts w:ascii="Arial" w:hAnsi="Arial" w:cs="Arial"/>
                <w:sz w:val="18"/>
                <w:szCs w:val="18"/>
                <w:lang w:eastAsia="en-AU"/>
              </w:rPr>
              <w:t>uthority before, during and after contract delivery with implications on funding, requirements, performance, disputes etc.</w:t>
            </w:r>
          </w:p>
          <w:p w14:paraId="11D32B45" w14:textId="598A2194"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Breaches – policy, audit findings, legal</w:t>
            </w:r>
            <w:r w:rsidR="00380754">
              <w:rPr>
                <w:rFonts w:ascii="Arial" w:hAnsi="Arial" w:cs="Arial"/>
                <w:sz w:val="18"/>
                <w:szCs w:val="18"/>
                <w:lang w:eastAsia="en-AU"/>
              </w:rPr>
              <w:t>.</w:t>
            </w:r>
          </w:p>
        </w:tc>
        <w:tc>
          <w:tcPr>
            <w:tcW w:w="3195" w:type="dxa"/>
            <w:shd w:val="clear" w:color="auto" w:fill="auto"/>
          </w:tcPr>
          <w:p w14:paraId="6D2FAEA3" w14:textId="34DEC8A8"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BU ensures Risk </w:t>
            </w:r>
            <w:r>
              <w:rPr>
                <w:rFonts w:ascii="Arial" w:hAnsi="Arial" w:cs="Arial"/>
                <w:sz w:val="18"/>
                <w:szCs w:val="18"/>
                <w:lang w:eastAsia="en-AU"/>
              </w:rPr>
              <w:t xml:space="preserve">Treatment </w:t>
            </w:r>
            <w:r w:rsidRPr="00682DCE">
              <w:rPr>
                <w:rFonts w:ascii="Arial" w:hAnsi="Arial" w:cs="Arial"/>
                <w:sz w:val="18"/>
                <w:szCs w:val="18"/>
                <w:lang w:eastAsia="en-AU"/>
              </w:rPr>
              <w:t>Plan is completed</w:t>
            </w:r>
            <w:r w:rsidR="00571F4F">
              <w:rPr>
                <w:rFonts w:ascii="Arial" w:hAnsi="Arial" w:cs="Arial"/>
                <w:sz w:val="18"/>
                <w:szCs w:val="18"/>
                <w:lang w:eastAsia="en-AU"/>
              </w:rPr>
              <w:t>, kept up-to-date,</w:t>
            </w:r>
            <w:r w:rsidRPr="00682DCE">
              <w:rPr>
                <w:rFonts w:ascii="Arial" w:hAnsi="Arial" w:cs="Arial"/>
                <w:sz w:val="18"/>
                <w:szCs w:val="18"/>
                <w:lang w:eastAsia="en-AU"/>
              </w:rPr>
              <w:t xml:space="preserve"> and referenced in the CMP.</w:t>
            </w:r>
          </w:p>
        </w:tc>
        <w:tc>
          <w:tcPr>
            <w:tcW w:w="421" w:type="dxa"/>
          </w:tcPr>
          <w:p w14:paraId="594B825F"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lang w:eastAsia="en-AU"/>
              </w:rPr>
              <w:t>1</w:t>
            </w:r>
          </w:p>
        </w:tc>
        <w:tc>
          <w:tcPr>
            <w:tcW w:w="422" w:type="dxa"/>
          </w:tcPr>
          <w:p w14:paraId="40D56ABA" w14:textId="77777777" w:rsidR="00C4518E" w:rsidRPr="00682DCE" w:rsidRDefault="00C4518E" w:rsidP="001677B4">
            <w:pPr>
              <w:spacing w:after="0" w:line="240" w:lineRule="auto"/>
              <w:rPr>
                <w:rFonts w:ascii="Arial" w:hAnsi="Arial" w:cs="Arial"/>
                <w:b/>
                <w:sz w:val="18"/>
                <w:szCs w:val="18"/>
                <w:lang w:eastAsia="en-AU"/>
              </w:rPr>
            </w:pPr>
            <w:r>
              <w:rPr>
                <w:rFonts w:ascii="Arial" w:hAnsi="Arial" w:cs="Arial"/>
                <w:b/>
                <w:sz w:val="18"/>
                <w:szCs w:val="18"/>
                <w:lang w:eastAsia="en-AU"/>
              </w:rPr>
              <w:t>1</w:t>
            </w:r>
          </w:p>
        </w:tc>
        <w:tc>
          <w:tcPr>
            <w:tcW w:w="421" w:type="dxa"/>
            <w:tcBorders>
              <w:top w:val="single" w:sz="4" w:space="0" w:color="auto"/>
              <w:left w:val="single" w:sz="4" w:space="0" w:color="auto"/>
              <w:bottom w:val="single" w:sz="4" w:space="0" w:color="auto"/>
              <w:right w:val="single" w:sz="4" w:space="0" w:color="auto"/>
            </w:tcBorders>
            <w:shd w:val="clear" w:color="auto" w:fill="99FF66"/>
          </w:tcPr>
          <w:p w14:paraId="566C30D8" w14:textId="77777777" w:rsidR="00C4518E" w:rsidRPr="00682DCE" w:rsidRDefault="00C4518E" w:rsidP="001677B4">
            <w:pPr>
              <w:spacing w:after="0" w:line="240" w:lineRule="auto"/>
              <w:rPr>
                <w:rFonts w:ascii="Arial" w:hAnsi="Arial" w:cs="Arial"/>
                <w:b/>
                <w:sz w:val="18"/>
                <w:szCs w:val="18"/>
                <w:lang w:eastAsia="en-AU"/>
              </w:rPr>
            </w:pPr>
            <w:r>
              <w:rPr>
                <w:rFonts w:ascii="Arial" w:hAnsi="Arial" w:cs="Arial"/>
                <w:b/>
                <w:sz w:val="16"/>
                <w:szCs w:val="16"/>
                <w:lang w:eastAsia="en-AU"/>
              </w:rPr>
              <w:t>L</w:t>
            </w:r>
          </w:p>
        </w:tc>
        <w:tc>
          <w:tcPr>
            <w:tcW w:w="3695" w:type="dxa"/>
            <w:gridSpan w:val="2"/>
            <w:shd w:val="clear" w:color="auto" w:fill="auto"/>
          </w:tcPr>
          <w:p w14:paraId="325D1B89" w14:textId="77777777" w:rsidR="003E4B6E" w:rsidRPr="00682DCE" w:rsidRDefault="003E4B6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Avoid the risk by:</w:t>
            </w:r>
          </w:p>
          <w:p w14:paraId="3C3A64BB" w14:textId="1B64FDCC" w:rsidR="00C4518E" w:rsidRPr="00682DCE" w:rsidRDefault="00C4518E" w:rsidP="001677B4">
            <w:pPr>
              <w:pStyle w:val="ListParagraph"/>
              <w:numPr>
                <w:ilvl w:val="0"/>
                <w:numId w:val="7"/>
              </w:numPr>
              <w:spacing w:after="0" w:line="240" w:lineRule="auto"/>
              <w:ind w:left="175" w:hanging="143"/>
              <w:rPr>
                <w:rFonts w:ascii="Arial" w:hAnsi="Arial" w:cs="Arial"/>
                <w:sz w:val="18"/>
                <w:szCs w:val="18"/>
                <w:lang w:eastAsia="en-AU"/>
              </w:rPr>
            </w:pPr>
            <w:r>
              <w:rPr>
                <w:rFonts w:ascii="Arial" w:hAnsi="Arial" w:cs="Arial"/>
                <w:sz w:val="18"/>
                <w:szCs w:val="18"/>
                <w:lang w:eastAsia="en-AU"/>
              </w:rPr>
              <w:t>T</w:t>
            </w:r>
            <w:r w:rsidRPr="00682DCE">
              <w:rPr>
                <w:rFonts w:ascii="Arial" w:hAnsi="Arial" w:cs="Arial"/>
                <w:sz w:val="18"/>
                <w:szCs w:val="18"/>
                <w:lang w:eastAsia="en-AU"/>
              </w:rPr>
              <w:t xml:space="preserve">he completion of this plan and references in </w:t>
            </w:r>
            <w:r>
              <w:rPr>
                <w:rFonts w:ascii="Arial" w:hAnsi="Arial" w:cs="Arial"/>
                <w:sz w:val="18"/>
                <w:szCs w:val="18"/>
                <w:lang w:eastAsia="en-AU"/>
              </w:rPr>
              <w:t>CMP</w:t>
            </w:r>
            <w:r w:rsidR="00380754">
              <w:rPr>
                <w:rFonts w:ascii="Arial" w:hAnsi="Arial" w:cs="Arial"/>
                <w:sz w:val="18"/>
                <w:szCs w:val="18"/>
                <w:lang w:eastAsia="en-AU"/>
              </w:rPr>
              <w:t>.</w:t>
            </w:r>
            <w:r w:rsidRPr="00682DCE">
              <w:rPr>
                <w:rFonts w:ascii="Arial" w:hAnsi="Arial" w:cs="Arial"/>
                <w:sz w:val="18"/>
                <w:szCs w:val="18"/>
                <w:lang w:eastAsia="en-AU"/>
              </w:rPr>
              <w:t xml:space="preserve"> </w:t>
            </w:r>
          </w:p>
          <w:p w14:paraId="27374010" w14:textId="77777777" w:rsidR="00C4518E" w:rsidRPr="00682DCE" w:rsidRDefault="00C4518E" w:rsidP="001677B4">
            <w:pPr>
              <w:pStyle w:val="ListParagraph"/>
              <w:numPr>
                <w:ilvl w:val="0"/>
                <w:numId w:val="7"/>
              </w:numPr>
              <w:spacing w:after="0" w:line="240" w:lineRule="auto"/>
              <w:ind w:left="175" w:hanging="143"/>
              <w:rPr>
                <w:rFonts w:ascii="Arial" w:hAnsi="Arial" w:cs="Arial"/>
                <w:sz w:val="18"/>
                <w:szCs w:val="18"/>
                <w:lang w:eastAsia="en-AU"/>
              </w:rPr>
            </w:pPr>
            <w:r w:rsidRPr="00682DCE">
              <w:rPr>
                <w:rFonts w:ascii="Arial" w:hAnsi="Arial" w:cs="Arial"/>
                <w:sz w:val="18"/>
                <w:szCs w:val="18"/>
                <w:lang w:eastAsia="en-AU"/>
              </w:rPr>
              <w:t>Level of residual risk kept to lowest level possible.</w:t>
            </w:r>
          </w:p>
          <w:p w14:paraId="0DA16F65"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w:t>
            </w:r>
          </w:p>
          <w:p w14:paraId="053B3768" w14:textId="2337092D" w:rsidR="00C4518E" w:rsidRPr="00682DCE" w:rsidRDefault="00C4518E" w:rsidP="001677B4">
            <w:pPr>
              <w:pStyle w:val="ListParagraph"/>
              <w:numPr>
                <w:ilvl w:val="0"/>
                <w:numId w:val="7"/>
              </w:numPr>
              <w:spacing w:after="0" w:line="240" w:lineRule="auto"/>
              <w:ind w:left="175" w:hanging="143"/>
              <w:rPr>
                <w:rFonts w:ascii="Arial" w:hAnsi="Arial" w:cs="Arial"/>
                <w:sz w:val="18"/>
                <w:szCs w:val="18"/>
                <w:lang w:eastAsia="en-AU"/>
              </w:rPr>
            </w:pPr>
            <w:r w:rsidRPr="00682DCE">
              <w:rPr>
                <w:rFonts w:ascii="Arial" w:hAnsi="Arial" w:cs="Arial"/>
                <w:sz w:val="18"/>
                <w:szCs w:val="18"/>
                <w:lang w:eastAsia="en-AU"/>
              </w:rPr>
              <w:t>Procurement Unit</w:t>
            </w:r>
            <w:r w:rsidR="00380754">
              <w:rPr>
                <w:rFonts w:ascii="Arial" w:hAnsi="Arial" w:cs="Arial"/>
                <w:sz w:val="18"/>
                <w:szCs w:val="18"/>
                <w:lang w:eastAsia="en-AU"/>
              </w:rPr>
              <w:t>.</w:t>
            </w:r>
          </w:p>
          <w:p w14:paraId="4BC94FB8"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Accountability:</w:t>
            </w:r>
          </w:p>
          <w:p w14:paraId="1AACE8DA" w14:textId="42978629" w:rsidR="00571F4F" w:rsidRDefault="00C4518E" w:rsidP="001677B4">
            <w:pPr>
              <w:pStyle w:val="ListParagraph"/>
              <w:numPr>
                <w:ilvl w:val="0"/>
                <w:numId w:val="7"/>
              </w:numPr>
              <w:spacing w:after="0" w:line="240" w:lineRule="auto"/>
              <w:ind w:left="175" w:hanging="143"/>
              <w:rPr>
                <w:rFonts w:ascii="Arial" w:hAnsi="Arial" w:cs="Arial"/>
                <w:sz w:val="18"/>
                <w:szCs w:val="18"/>
                <w:lang w:eastAsia="en-AU"/>
              </w:rPr>
            </w:pPr>
            <w:r w:rsidRPr="00682DCE">
              <w:rPr>
                <w:rFonts w:ascii="Arial" w:hAnsi="Arial" w:cs="Arial"/>
                <w:sz w:val="18"/>
                <w:szCs w:val="18"/>
                <w:lang w:eastAsia="en-AU"/>
              </w:rPr>
              <w:t>Contract Manager</w:t>
            </w:r>
            <w:r w:rsidR="00380754">
              <w:rPr>
                <w:rFonts w:ascii="Arial" w:hAnsi="Arial" w:cs="Arial"/>
                <w:sz w:val="18"/>
                <w:szCs w:val="18"/>
                <w:lang w:eastAsia="en-AU"/>
              </w:rPr>
              <w:t>.</w:t>
            </w:r>
          </w:p>
          <w:p w14:paraId="050435DE" w14:textId="66D40A8F" w:rsidR="00C4518E" w:rsidRPr="00682DCE" w:rsidRDefault="00C4518E" w:rsidP="001677B4">
            <w:pPr>
              <w:pStyle w:val="ListParagraph"/>
              <w:numPr>
                <w:ilvl w:val="0"/>
                <w:numId w:val="7"/>
              </w:numPr>
              <w:spacing w:after="0" w:line="240" w:lineRule="auto"/>
              <w:ind w:left="175" w:hanging="143"/>
              <w:rPr>
                <w:rFonts w:ascii="Arial" w:hAnsi="Arial" w:cs="Arial"/>
                <w:sz w:val="18"/>
                <w:szCs w:val="18"/>
                <w:lang w:eastAsia="en-AU"/>
              </w:rPr>
            </w:pPr>
            <w:r w:rsidRPr="00682DCE">
              <w:rPr>
                <w:rFonts w:ascii="Arial" w:hAnsi="Arial" w:cs="Arial"/>
                <w:sz w:val="18"/>
                <w:szCs w:val="18"/>
                <w:lang w:eastAsia="en-AU"/>
              </w:rPr>
              <w:t>BU</w:t>
            </w:r>
            <w:r w:rsidR="00571F4F">
              <w:rPr>
                <w:rFonts w:ascii="Arial" w:hAnsi="Arial" w:cs="Arial"/>
                <w:sz w:val="18"/>
                <w:szCs w:val="18"/>
                <w:lang w:eastAsia="en-AU"/>
              </w:rPr>
              <w:t xml:space="preserve"> Manager</w:t>
            </w:r>
            <w:r w:rsidR="00380754">
              <w:rPr>
                <w:rFonts w:ascii="Arial" w:hAnsi="Arial" w:cs="Arial"/>
                <w:sz w:val="18"/>
                <w:szCs w:val="18"/>
                <w:lang w:eastAsia="en-AU"/>
              </w:rPr>
              <w:t>.</w:t>
            </w:r>
          </w:p>
        </w:tc>
      </w:tr>
      <w:tr w:rsidR="00C4518E" w:rsidRPr="00682DCE" w14:paraId="569BB379" w14:textId="77777777" w:rsidTr="005407D6">
        <w:trPr>
          <w:trHeight w:val="71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1710FE9" w14:textId="1041EADA" w:rsidR="00C4518E" w:rsidRPr="00571F4F"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571F4F">
              <w:rPr>
                <w:rFonts w:ascii="Arial" w:hAnsi="Arial" w:cs="Arial"/>
                <w:bCs/>
                <w:sz w:val="18"/>
                <w:szCs w:val="18"/>
                <w:lang w:eastAsia="en-AU"/>
              </w:rPr>
              <w:t>Insurances not current or have the required cover when contract period commence</w:t>
            </w:r>
            <w:r w:rsidR="00380754">
              <w:rPr>
                <w:rFonts w:ascii="Arial" w:hAnsi="Arial" w:cs="Arial"/>
                <w:bCs/>
                <w:sz w:val="18"/>
                <w:szCs w:val="18"/>
                <w:lang w:eastAsia="en-AU"/>
              </w:rPr>
              <w:t>.</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497C4E09" w14:textId="77777777" w:rsidR="00C4518E" w:rsidRPr="00FE1599" w:rsidRDefault="00C4518E" w:rsidP="001677B4">
            <w:pPr>
              <w:spacing w:after="0" w:line="240" w:lineRule="auto"/>
              <w:rPr>
                <w:rFonts w:ascii="Arial" w:hAnsi="Arial" w:cs="Arial"/>
                <w:b/>
                <w:bCs/>
                <w:sz w:val="18"/>
                <w:szCs w:val="18"/>
                <w:lang w:eastAsia="en-AU"/>
              </w:rPr>
            </w:pPr>
            <w:r w:rsidRPr="00FE1599">
              <w:rPr>
                <w:rFonts w:ascii="Arial" w:hAnsi="Arial" w:cs="Arial"/>
                <w:b/>
                <w:bCs/>
                <w:sz w:val="18"/>
                <w:szCs w:val="18"/>
                <w:lang w:eastAsia="en-AU"/>
              </w:rPr>
              <w:t>1</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40CA9ACB" w14:textId="77777777" w:rsidR="00C4518E" w:rsidRPr="00D52C41" w:rsidRDefault="00C4518E" w:rsidP="001677B4">
            <w:pPr>
              <w:spacing w:after="0" w:line="240" w:lineRule="auto"/>
              <w:rPr>
                <w:rFonts w:ascii="Arial" w:hAnsi="Arial" w:cs="Arial"/>
                <w:b/>
                <w:bCs/>
                <w:sz w:val="18"/>
                <w:szCs w:val="18"/>
                <w:lang w:eastAsia="en-AU"/>
              </w:rPr>
            </w:pPr>
            <w:r w:rsidRPr="00D52C41">
              <w:rPr>
                <w:rFonts w:ascii="Arial" w:hAnsi="Arial" w:cs="Arial"/>
                <w:b/>
                <w:bCs/>
                <w:sz w:val="18"/>
                <w:szCs w:val="18"/>
                <w:lang w:eastAsia="en-AU"/>
              </w:rPr>
              <w:t>5</w:t>
            </w:r>
          </w:p>
        </w:tc>
        <w:tc>
          <w:tcPr>
            <w:tcW w:w="424" w:type="dxa"/>
            <w:tcBorders>
              <w:top w:val="single" w:sz="4" w:space="0" w:color="auto"/>
              <w:left w:val="single" w:sz="4" w:space="0" w:color="auto"/>
              <w:bottom w:val="single" w:sz="4" w:space="0" w:color="auto"/>
              <w:right w:val="single" w:sz="4" w:space="0" w:color="auto"/>
            </w:tcBorders>
            <w:shd w:val="clear" w:color="auto" w:fill="FFFF00"/>
          </w:tcPr>
          <w:p w14:paraId="37A12A53"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lang w:eastAsia="en-AU"/>
              </w:rPr>
              <w:t>M</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3CE17E0E" w14:textId="0C6934CF"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No public liability cover if incident occurs</w:t>
            </w:r>
            <w:r w:rsidR="00380754">
              <w:rPr>
                <w:rFonts w:ascii="Arial" w:hAnsi="Arial" w:cs="Arial"/>
                <w:sz w:val="18"/>
                <w:szCs w:val="18"/>
                <w:lang w:eastAsia="en-AU"/>
              </w:rPr>
              <w:t>.</w:t>
            </w:r>
          </w:p>
          <w:p w14:paraId="31ADB900" w14:textId="77777777"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No Workcover for workers injuries</w:t>
            </w:r>
          </w:p>
          <w:p w14:paraId="709F0DA3" w14:textId="3B1BA5D1"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Financial liability for the </w:t>
            </w:r>
            <w:r w:rsidR="00571F4F">
              <w:rPr>
                <w:rFonts w:ascii="Arial" w:hAnsi="Arial" w:cs="Arial"/>
                <w:sz w:val="18"/>
                <w:szCs w:val="18"/>
                <w:lang w:eastAsia="en-AU"/>
              </w:rPr>
              <w:t>supplier</w:t>
            </w:r>
            <w:r w:rsidR="00571F4F" w:rsidRPr="00682DCE">
              <w:rPr>
                <w:rFonts w:ascii="Arial" w:hAnsi="Arial" w:cs="Arial"/>
                <w:sz w:val="18"/>
                <w:szCs w:val="18"/>
                <w:lang w:eastAsia="en-AU"/>
              </w:rPr>
              <w:t xml:space="preserve"> and </w:t>
            </w:r>
            <w:r w:rsidR="00571F4F">
              <w:rPr>
                <w:rFonts w:ascii="Arial" w:hAnsi="Arial" w:cs="Arial"/>
                <w:sz w:val="18"/>
                <w:szCs w:val="18"/>
                <w:lang w:eastAsia="en-AU"/>
              </w:rPr>
              <w:t>public a</w:t>
            </w:r>
            <w:r w:rsidR="00571F4F" w:rsidRPr="00682DCE">
              <w:rPr>
                <w:rFonts w:ascii="Arial" w:hAnsi="Arial" w:cs="Arial"/>
                <w:sz w:val="18"/>
                <w:szCs w:val="18"/>
                <w:lang w:eastAsia="en-AU"/>
              </w:rPr>
              <w:t>uthority</w:t>
            </w:r>
            <w:r w:rsidR="00380754">
              <w:rPr>
                <w:rFonts w:ascii="Arial" w:hAnsi="Arial" w:cs="Arial"/>
                <w:sz w:val="18"/>
                <w:szCs w:val="18"/>
                <w:lang w:eastAsia="en-AU"/>
              </w:rPr>
              <w:t>.</w:t>
            </w: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20DB21D9" w14:textId="2EB51ABE" w:rsidR="00C4518E" w:rsidRPr="00682DCE" w:rsidRDefault="00571F4F"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CPU</w:t>
            </w:r>
            <w:r w:rsidR="00C4518E" w:rsidRPr="00682DCE">
              <w:rPr>
                <w:rFonts w:ascii="Arial" w:hAnsi="Arial" w:cs="Arial"/>
                <w:sz w:val="18"/>
                <w:szCs w:val="18"/>
                <w:lang w:eastAsia="en-AU"/>
              </w:rPr>
              <w:t xml:space="preserve"> responsible to request, receive, check, register and file insurance policies </w:t>
            </w:r>
            <w:r>
              <w:rPr>
                <w:rFonts w:ascii="Arial" w:hAnsi="Arial" w:cs="Arial"/>
                <w:sz w:val="18"/>
                <w:szCs w:val="18"/>
                <w:lang w:eastAsia="en-AU"/>
              </w:rPr>
              <w:t xml:space="preserve">during tender process, </w:t>
            </w:r>
            <w:r w:rsidR="00C4518E" w:rsidRPr="00682DCE">
              <w:rPr>
                <w:rFonts w:ascii="Arial" w:hAnsi="Arial" w:cs="Arial"/>
                <w:sz w:val="18"/>
                <w:szCs w:val="18"/>
                <w:lang w:eastAsia="en-AU"/>
              </w:rPr>
              <w:t>and append to the contract agreement/s</w:t>
            </w:r>
            <w:r w:rsidR="00380754">
              <w:rPr>
                <w:rFonts w:ascii="Arial" w:hAnsi="Arial" w:cs="Arial"/>
                <w:sz w:val="18"/>
                <w:szCs w:val="18"/>
                <w:lang w:eastAsia="en-AU"/>
              </w:rPr>
              <w:t>.</w:t>
            </w:r>
          </w:p>
          <w:p w14:paraId="11AE5096" w14:textId="77777777"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BU to review insurance for currency at regular intervals.</w:t>
            </w:r>
          </w:p>
        </w:tc>
        <w:tc>
          <w:tcPr>
            <w:tcW w:w="421" w:type="dxa"/>
            <w:tcBorders>
              <w:top w:val="single" w:sz="4" w:space="0" w:color="auto"/>
              <w:left w:val="single" w:sz="4" w:space="0" w:color="auto"/>
              <w:bottom w:val="single" w:sz="4" w:space="0" w:color="auto"/>
              <w:right w:val="single" w:sz="4" w:space="0" w:color="auto"/>
            </w:tcBorders>
          </w:tcPr>
          <w:p w14:paraId="67563A4B"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lang w:eastAsia="en-AU"/>
              </w:rPr>
              <w:t>1</w:t>
            </w:r>
          </w:p>
        </w:tc>
        <w:tc>
          <w:tcPr>
            <w:tcW w:w="422" w:type="dxa"/>
            <w:tcBorders>
              <w:top w:val="single" w:sz="4" w:space="0" w:color="auto"/>
              <w:left w:val="single" w:sz="4" w:space="0" w:color="auto"/>
              <w:bottom w:val="single" w:sz="4" w:space="0" w:color="auto"/>
              <w:right w:val="single" w:sz="4" w:space="0" w:color="auto"/>
            </w:tcBorders>
          </w:tcPr>
          <w:p w14:paraId="72074B1A"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lang w:eastAsia="en-AU"/>
              </w:rPr>
              <w:t>1</w:t>
            </w:r>
          </w:p>
        </w:tc>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D907F4" w14:textId="77777777" w:rsidR="00C4518E" w:rsidRPr="00682DCE" w:rsidRDefault="00C4518E" w:rsidP="001677B4">
            <w:pPr>
              <w:spacing w:after="0" w:line="240" w:lineRule="auto"/>
              <w:rPr>
                <w:rFonts w:ascii="Arial" w:hAnsi="Arial" w:cs="Arial"/>
                <w:b/>
                <w:sz w:val="16"/>
                <w:szCs w:val="16"/>
                <w:lang w:eastAsia="en-AU"/>
              </w:rPr>
            </w:pPr>
            <w:r w:rsidRPr="00682DCE">
              <w:rPr>
                <w:rFonts w:ascii="Arial" w:hAnsi="Arial" w:cs="Arial"/>
                <w:b/>
                <w:sz w:val="16"/>
                <w:szCs w:val="16"/>
                <w:lang w:eastAsia="en-AU"/>
              </w:rPr>
              <w:t>nil</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tcPr>
          <w:p w14:paraId="4D12D782"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Risk unacceptable &amp; avoided by:</w:t>
            </w:r>
          </w:p>
          <w:p w14:paraId="40E5DE80" w14:textId="27234BC4" w:rsidR="00571F4F" w:rsidRDefault="00571F4F" w:rsidP="001677B4">
            <w:pPr>
              <w:pStyle w:val="ListParagraph"/>
              <w:numPr>
                <w:ilvl w:val="0"/>
                <w:numId w:val="8"/>
              </w:numPr>
              <w:spacing w:after="0" w:line="240" w:lineRule="auto"/>
              <w:ind w:left="175" w:hanging="142"/>
              <w:rPr>
                <w:rFonts w:ascii="Arial" w:hAnsi="Arial" w:cs="Arial"/>
                <w:sz w:val="18"/>
                <w:szCs w:val="18"/>
                <w:lang w:eastAsia="en-AU"/>
              </w:rPr>
            </w:pPr>
            <w:r>
              <w:rPr>
                <w:rFonts w:ascii="Arial" w:hAnsi="Arial" w:cs="Arial"/>
                <w:sz w:val="18"/>
                <w:szCs w:val="18"/>
                <w:lang w:eastAsia="en-AU"/>
              </w:rPr>
              <w:t xml:space="preserve">Required insurance is a </w:t>
            </w:r>
            <w:proofErr w:type="gramStart"/>
            <w:r>
              <w:rPr>
                <w:rFonts w:ascii="Arial" w:hAnsi="Arial" w:cs="Arial"/>
                <w:sz w:val="18"/>
                <w:szCs w:val="18"/>
                <w:lang w:eastAsia="en-AU"/>
              </w:rPr>
              <w:t>mandatory criteria</w:t>
            </w:r>
            <w:proofErr w:type="gramEnd"/>
            <w:r>
              <w:rPr>
                <w:rFonts w:ascii="Arial" w:hAnsi="Arial" w:cs="Arial"/>
                <w:sz w:val="18"/>
                <w:szCs w:val="18"/>
                <w:lang w:eastAsia="en-AU"/>
              </w:rPr>
              <w:t xml:space="preserve"> in tender</w:t>
            </w:r>
            <w:r w:rsidR="00D116F5">
              <w:rPr>
                <w:rFonts w:ascii="Arial" w:hAnsi="Arial" w:cs="Arial"/>
                <w:sz w:val="18"/>
                <w:szCs w:val="18"/>
                <w:lang w:eastAsia="en-AU"/>
              </w:rPr>
              <w:t xml:space="preserve"> evaluation</w:t>
            </w:r>
            <w:r w:rsidR="00380754">
              <w:rPr>
                <w:rFonts w:ascii="Arial" w:hAnsi="Arial" w:cs="Arial"/>
                <w:sz w:val="18"/>
                <w:szCs w:val="18"/>
                <w:lang w:eastAsia="en-AU"/>
              </w:rPr>
              <w:t>.</w:t>
            </w:r>
          </w:p>
          <w:p w14:paraId="66E27515" w14:textId="076B77F6" w:rsidR="00C4518E" w:rsidRPr="00682DCE" w:rsidRDefault="00C4518E" w:rsidP="001677B4">
            <w:pPr>
              <w:pStyle w:val="ListParagraph"/>
              <w:numPr>
                <w:ilvl w:val="0"/>
                <w:numId w:val="8"/>
              </w:numPr>
              <w:spacing w:after="0" w:line="240" w:lineRule="auto"/>
              <w:ind w:left="175" w:hanging="142"/>
              <w:rPr>
                <w:rFonts w:ascii="Arial" w:hAnsi="Arial" w:cs="Arial"/>
                <w:sz w:val="18"/>
                <w:szCs w:val="18"/>
                <w:lang w:eastAsia="en-AU"/>
              </w:rPr>
            </w:pPr>
            <w:r w:rsidRPr="00682DCE">
              <w:rPr>
                <w:rFonts w:ascii="Arial" w:hAnsi="Arial" w:cs="Arial"/>
                <w:sz w:val="18"/>
                <w:szCs w:val="18"/>
                <w:lang w:eastAsia="en-AU"/>
              </w:rPr>
              <w:t>Insurances are appended in the contract prior signing.</w:t>
            </w:r>
          </w:p>
          <w:p w14:paraId="18B2A52F"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w:t>
            </w:r>
          </w:p>
          <w:p w14:paraId="1877CDE6" w14:textId="4AAF761A" w:rsidR="00C4518E" w:rsidRPr="00682DCE" w:rsidRDefault="00C4518E" w:rsidP="001677B4">
            <w:pPr>
              <w:pStyle w:val="ListParagraph"/>
              <w:numPr>
                <w:ilvl w:val="0"/>
                <w:numId w:val="8"/>
              </w:numPr>
              <w:spacing w:after="0" w:line="240" w:lineRule="auto"/>
              <w:ind w:left="175" w:hanging="142"/>
              <w:rPr>
                <w:rFonts w:ascii="Arial" w:hAnsi="Arial" w:cs="Arial"/>
                <w:sz w:val="18"/>
                <w:szCs w:val="18"/>
                <w:lang w:eastAsia="en-AU"/>
              </w:rPr>
            </w:pPr>
            <w:r w:rsidRPr="00682DCE">
              <w:rPr>
                <w:rFonts w:ascii="Arial" w:hAnsi="Arial" w:cs="Arial"/>
                <w:sz w:val="18"/>
                <w:szCs w:val="18"/>
                <w:lang w:eastAsia="en-AU"/>
              </w:rPr>
              <w:t>Procurement Unit</w:t>
            </w:r>
            <w:r w:rsidR="00380754">
              <w:rPr>
                <w:rFonts w:ascii="Arial" w:hAnsi="Arial" w:cs="Arial"/>
                <w:sz w:val="18"/>
                <w:szCs w:val="18"/>
                <w:lang w:eastAsia="en-AU"/>
              </w:rPr>
              <w:t>.</w:t>
            </w:r>
            <w:r w:rsidRPr="00682DCE">
              <w:rPr>
                <w:rFonts w:ascii="Arial" w:hAnsi="Arial" w:cs="Arial"/>
                <w:sz w:val="18"/>
                <w:szCs w:val="18"/>
                <w:lang w:eastAsia="en-AU"/>
              </w:rPr>
              <w:t xml:space="preserve"> </w:t>
            </w:r>
          </w:p>
          <w:p w14:paraId="4722B184"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Accountability:</w:t>
            </w:r>
          </w:p>
          <w:p w14:paraId="1901014D" w14:textId="4852AF7E" w:rsidR="00C4518E" w:rsidRPr="00682DCE" w:rsidRDefault="00C4518E" w:rsidP="001677B4">
            <w:pPr>
              <w:pStyle w:val="ListParagraph"/>
              <w:numPr>
                <w:ilvl w:val="0"/>
                <w:numId w:val="8"/>
              </w:numPr>
              <w:spacing w:after="0" w:line="240" w:lineRule="auto"/>
              <w:ind w:left="175" w:hanging="142"/>
              <w:rPr>
                <w:rFonts w:ascii="Arial" w:hAnsi="Arial" w:cs="Arial"/>
                <w:sz w:val="18"/>
                <w:szCs w:val="18"/>
                <w:lang w:eastAsia="en-AU"/>
              </w:rPr>
            </w:pPr>
            <w:r w:rsidRPr="00682DCE">
              <w:rPr>
                <w:rFonts w:ascii="Arial" w:hAnsi="Arial" w:cs="Arial"/>
                <w:sz w:val="18"/>
                <w:szCs w:val="18"/>
                <w:lang w:eastAsia="en-AU"/>
              </w:rPr>
              <w:t>Contract Manager</w:t>
            </w:r>
            <w:r w:rsidR="00380754">
              <w:rPr>
                <w:rFonts w:ascii="Arial" w:hAnsi="Arial" w:cs="Arial"/>
                <w:sz w:val="18"/>
                <w:szCs w:val="18"/>
                <w:lang w:eastAsia="en-AU"/>
              </w:rPr>
              <w:t>.</w:t>
            </w:r>
          </w:p>
        </w:tc>
      </w:tr>
      <w:tr w:rsidR="00C4518E" w:rsidRPr="00682DCE" w14:paraId="53A9CB18" w14:textId="77777777" w:rsidTr="005407D6">
        <w:trPr>
          <w:trHeight w:val="7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E411441" w14:textId="3154760F" w:rsidR="00C4518E" w:rsidRPr="00D116F5"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D116F5">
              <w:rPr>
                <w:rFonts w:ascii="Arial" w:hAnsi="Arial" w:cs="Arial"/>
                <w:bCs/>
                <w:sz w:val="18"/>
                <w:szCs w:val="18"/>
                <w:lang w:eastAsia="en-AU"/>
              </w:rPr>
              <w:t>Lack of probity</w:t>
            </w:r>
            <w:r w:rsidR="00147E80" w:rsidRPr="00D116F5">
              <w:rPr>
                <w:rFonts w:ascii="Arial" w:hAnsi="Arial" w:cs="Arial"/>
                <w:bCs/>
                <w:sz w:val="18"/>
                <w:szCs w:val="18"/>
                <w:lang w:eastAsia="en-AU"/>
              </w:rPr>
              <w:t xml:space="preserve">, </w:t>
            </w:r>
            <w:r w:rsidRPr="00D116F5">
              <w:rPr>
                <w:rFonts w:ascii="Arial" w:hAnsi="Arial" w:cs="Arial"/>
                <w:bCs/>
                <w:sz w:val="18"/>
                <w:szCs w:val="18"/>
                <w:lang w:eastAsia="en-AU"/>
              </w:rPr>
              <w:t xml:space="preserve">unethical behavior; </w:t>
            </w:r>
            <w:r w:rsidR="00147E80" w:rsidRPr="00D116F5">
              <w:rPr>
                <w:rFonts w:ascii="Arial" w:hAnsi="Arial" w:cs="Arial"/>
                <w:bCs/>
                <w:sz w:val="18"/>
                <w:szCs w:val="18"/>
                <w:lang w:eastAsia="en-AU"/>
              </w:rPr>
              <w:t>f</w:t>
            </w:r>
            <w:r w:rsidRPr="00D116F5">
              <w:rPr>
                <w:rFonts w:ascii="Arial" w:hAnsi="Arial" w:cs="Arial"/>
                <w:bCs/>
                <w:sz w:val="18"/>
                <w:szCs w:val="18"/>
                <w:lang w:eastAsia="en-AU"/>
              </w:rPr>
              <w:t>raud</w:t>
            </w:r>
            <w:r w:rsidR="00380754">
              <w:rPr>
                <w:rFonts w:ascii="Arial" w:hAnsi="Arial" w:cs="Arial"/>
                <w:bCs/>
                <w:sz w:val="18"/>
                <w:szCs w:val="18"/>
                <w:lang w:eastAsia="en-AU"/>
              </w:rPr>
              <w:t>.</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11B2DFA7" w14:textId="77777777" w:rsidR="00C4518E" w:rsidRPr="00D52C41" w:rsidRDefault="00C4518E" w:rsidP="001677B4">
            <w:pPr>
              <w:spacing w:after="0" w:line="240" w:lineRule="auto"/>
              <w:rPr>
                <w:rFonts w:ascii="Arial" w:hAnsi="Arial" w:cs="Arial"/>
                <w:b/>
                <w:bCs/>
                <w:sz w:val="18"/>
                <w:szCs w:val="18"/>
                <w:lang w:eastAsia="en-AU"/>
              </w:rPr>
            </w:pPr>
            <w:r>
              <w:rPr>
                <w:rFonts w:ascii="Arial" w:hAnsi="Arial" w:cs="Arial"/>
                <w:sz w:val="18"/>
                <w:szCs w:val="18"/>
                <w:lang w:eastAsia="en-AU"/>
              </w:rPr>
              <w:t>2</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163ABB93" w14:textId="77777777" w:rsidR="00C4518E" w:rsidRPr="00D52C41" w:rsidRDefault="00C4518E" w:rsidP="001677B4">
            <w:pPr>
              <w:spacing w:after="0" w:line="240" w:lineRule="auto"/>
              <w:rPr>
                <w:rFonts w:ascii="Arial" w:hAnsi="Arial" w:cs="Arial"/>
                <w:b/>
                <w:bCs/>
                <w:sz w:val="18"/>
                <w:szCs w:val="18"/>
                <w:lang w:eastAsia="en-AU"/>
              </w:rPr>
            </w:pPr>
            <w:r>
              <w:rPr>
                <w:rFonts w:ascii="Arial" w:hAnsi="Arial" w:cs="Arial"/>
                <w:b/>
                <w:sz w:val="18"/>
                <w:szCs w:val="18"/>
                <w:lang w:eastAsia="en-AU"/>
              </w:rPr>
              <w:t>4</w:t>
            </w:r>
          </w:p>
        </w:tc>
        <w:tc>
          <w:tcPr>
            <w:tcW w:w="424" w:type="dxa"/>
            <w:tcBorders>
              <w:top w:val="single" w:sz="4" w:space="0" w:color="auto"/>
              <w:left w:val="single" w:sz="4" w:space="0" w:color="auto"/>
              <w:bottom w:val="single" w:sz="4" w:space="0" w:color="auto"/>
              <w:right w:val="single" w:sz="4" w:space="0" w:color="auto"/>
            </w:tcBorders>
            <w:shd w:val="clear" w:color="auto" w:fill="FFFF00"/>
          </w:tcPr>
          <w:p w14:paraId="663AA8D4" w14:textId="77777777" w:rsidR="00C4518E" w:rsidRPr="00682DCE" w:rsidRDefault="00C4518E" w:rsidP="001677B4">
            <w:pPr>
              <w:spacing w:after="0" w:line="240" w:lineRule="auto"/>
              <w:rPr>
                <w:rFonts w:ascii="Arial" w:hAnsi="Arial" w:cs="Arial"/>
                <w:b/>
                <w:sz w:val="18"/>
                <w:szCs w:val="18"/>
                <w:lang w:eastAsia="en-AU"/>
              </w:rPr>
            </w:pPr>
            <w:r>
              <w:rPr>
                <w:rFonts w:ascii="Arial" w:hAnsi="Arial" w:cs="Arial"/>
                <w:b/>
                <w:sz w:val="18"/>
                <w:szCs w:val="18"/>
                <w:lang w:eastAsia="en-AU"/>
              </w:rPr>
              <w:t>M</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736BB038" w14:textId="7A7FDA4E" w:rsidR="00C4518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Breaches – policy, audit findings, legal</w:t>
            </w:r>
            <w:r w:rsidR="00380754">
              <w:rPr>
                <w:rFonts w:ascii="Arial" w:hAnsi="Arial" w:cs="Arial"/>
                <w:sz w:val="18"/>
                <w:szCs w:val="18"/>
                <w:lang w:eastAsia="en-AU"/>
              </w:rPr>
              <w:t>.</w:t>
            </w:r>
          </w:p>
          <w:p w14:paraId="05544112" w14:textId="4AB41B15" w:rsidR="00C4518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Financial liability for the </w:t>
            </w:r>
            <w:r w:rsidR="00D116F5">
              <w:rPr>
                <w:rFonts w:ascii="Arial" w:hAnsi="Arial" w:cs="Arial"/>
                <w:sz w:val="18"/>
                <w:szCs w:val="18"/>
                <w:lang w:eastAsia="en-AU"/>
              </w:rPr>
              <w:t>supplier</w:t>
            </w:r>
            <w:r w:rsidR="00D116F5" w:rsidRPr="00682DCE">
              <w:rPr>
                <w:rFonts w:ascii="Arial" w:hAnsi="Arial" w:cs="Arial"/>
                <w:sz w:val="18"/>
                <w:szCs w:val="18"/>
                <w:lang w:eastAsia="en-AU"/>
              </w:rPr>
              <w:t xml:space="preserve"> and </w:t>
            </w:r>
            <w:r w:rsidR="00D116F5">
              <w:rPr>
                <w:rFonts w:ascii="Arial" w:hAnsi="Arial" w:cs="Arial"/>
                <w:sz w:val="18"/>
                <w:szCs w:val="18"/>
                <w:lang w:eastAsia="en-AU"/>
              </w:rPr>
              <w:t>public a</w:t>
            </w:r>
            <w:r w:rsidR="00D116F5" w:rsidRPr="00682DCE">
              <w:rPr>
                <w:rFonts w:ascii="Arial" w:hAnsi="Arial" w:cs="Arial"/>
                <w:sz w:val="18"/>
                <w:szCs w:val="18"/>
                <w:lang w:eastAsia="en-AU"/>
              </w:rPr>
              <w:t>uthority</w:t>
            </w:r>
            <w:r w:rsidR="00380754">
              <w:rPr>
                <w:rFonts w:ascii="Arial" w:hAnsi="Arial" w:cs="Arial"/>
                <w:sz w:val="18"/>
                <w:szCs w:val="18"/>
                <w:lang w:eastAsia="en-AU"/>
              </w:rPr>
              <w:t>.</w:t>
            </w:r>
          </w:p>
          <w:p w14:paraId="0C50F23C" w14:textId="15E6CED6"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Commitment to Govt compromised</w:t>
            </w:r>
            <w:r w:rsidR="00380754">
              <w:rPr>
                <w:rFonts w:ascii="Arial" w:hAnsi="Arial" w:cs="Arial"/>
                <w:sz w:val="18"/>
                <w:szCs w:val="18"/>
                <w:lang w:eastAsia="en-AU"/>
              </w:rPr>
              <w:t>.</w:t>
            </w: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18699F19" w14:textId="1CA03F96" w:rsidR="00C4518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Adherence to policies/procedures relating to Probity, Finance, and Procurement</w:t>
            </w:r>
            <w:r w:rsidR="00380754">
              <w:rPr>
                <w:rFonts w:ascii="Arial" w:hAnsi="Arial" w:cs="Arial"/>
                <w:sz w:val="18"/>
                <w:szCs w:val="18"/>
                <w:lang w:eastAsia="en-AU"/>
              </w:rPr>
              <w:t>.</w:t>
            </w:r>
          </w:p>
          <w:p w14:paraId="27093782" w14:textId="4ADD089D" w:rsidR="00C4518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Robust contract management and administration process including regular meetings </w:t>
            </w:r>
            <w:r>
              <w:rPr>
                <w:rFonts w:ascii="Arial" w:hAnsi="Arial" w:cs="Arial"/>
                <w:sz w:val="18"/>
                <w:szCs w:val="18"/>
                <w:lang w:eastAsia="en-AU"/>
              </w:rPr>
              <w:t>to manage any potential service impact</w:t>
            </w:r>
            <w:r w:rsidR="00380754">
              <w:rPr>
                <w:rFonts w:ascii="Arial" w:hAnsi="Arial" w:cs="Arial"/>
                <w:sz w:val="18"/>
                <w:szCs w:val="18"/>
                <w:lang w:eastAsia="en-AU"/>
              </w:rPr>
              <w:t>.</w:t>
            </w:r>
          </w:p>
        </w:tc>
        <w:tc>
          <w:tcPr>
            <w:tcW w:w="421" w:type="dxa"/>
            <w:tcBorders>
              <w:top w:val="single" w:sz="4" w:space="0" w:color="auto"/>
              <w:left w:val="single" w:sz="4" w:space="0" w:color="auto"/>
              <w:bottom w:val="single" w:sz="4" w:space="0" w:color="auto"/>
              <w:right w:val="single" w:sz="4" w:space="0" w:color="auto"/>
            </w:tcBorders>
          </w:tcPr>
          <w:p w14:paraId="27A33D43" w14:textId="77777777" w:rsidR="00C4518E" w:rsidRPr="00682DCE" w:rsidRDefault="00C4518E" w:rsidP="001677B4">
            <w:pPr>
              <w:spacing w:after="0" w:line="240" w:lineRule="auto"/>
              <w:rPr>
                <w:rFonts w:ascii="Arial" w:hAnsi="Arial" w:cs="Arial"/>
                <w:b/>
                <w:sz w:val="18"/>
                <w:szCs w:val="18"/>
                <w:lang w:eastAsia="en-AU"/>
              </w:rPr>
            </w:pPr>
            <w:r>
              <w:rPr>
                <w:rFonts w:ascii="Arial" w:hAnsi="Arial" w:cs="Arial"/>
                <w:sz w:val="18"/>
                <w:szCs w:val="18"/>
                <w:lang w:eastAsia="en-AU"/>
              </w:rPr>
              <w:t>1</w:t>
            </w:r>
          </w:p>
        </w:tc>
        <w:tc>
          <w:tcPr>
            <w:tcW w:w="422" w:type="dxa"/>
            <w:tcBorders>
              <w:top w:val="single" w:sz="4" w:space="0" w:color="auto"/>
              <w:left w:val="single" w:sz="4" w:space="0" w:color="auto"/>
              <w:bottom w:val="single" w:sz="4" w:space="0" w:color="auto"/>
              <w:right w:val="single" w:sz="4" w:space="0" w:color="auto"/>
            </w:tcBorders>
          </w:tcPr>
          <w:p w14:paraId="3C71EE4F" w14:textId="77777777" w:rsidR="00C4518E" w:rsidRPr="00682DCE" w:rsidRDefault="00C4518E" w:rsidP="001677B4">
            <w:pPr>
              <w:spacing w:after="0" w:line="240" w:lineRule="auto"/>
              <w:rPr>
                <w:rFonts w:ascii="Arial" w:hAnsi="Arial" w:cs="Arial"/>
                <w:b/>
                <w:sz w:val="18"/>
                <w:szCs w:val="18"/>
                <w:lang w:eastAsia="en-AU"/>
              </w:rPr>
            </w:pPr>
            <w:r>
              <w:rPr>
                <w:rFonts w:ascii="Arial" w:hAnsi="Arial" w:cs="Arial"/>
                <w:b/>
                <w:sz w:val="18"/>
                <w:szCs w:val="18"/>
                <w:lang w:eastAsia="en-AU"/>
              </w:rPr>
              <w:t>3</w:t>
            </w:r>
          </w:p>
        </w:tc>
        <w:tc>
          <w:tcPr>
            <w:tcW w:w="421" w:type="dxa"/>
            <w:tcBorders>
              <w:top w:val="single" w:sz="4" w:space="0" w:color="auto"/>
              <w:left w:val="single" w:sz="4" w:space="0" w:color="auto"/>
              <w:bottom w:val="single" w:sz="4" w:space="0" w:color="auto"/>
              <w:right w:val="single" w:sz="4" w:space="0" w:color="auto"/>
            </w:tcBorders>
            <w:shd w:val="clear" w:color="auto" w:fill="99FF66"/>
          </w:tcPr>
          <w:p w14:paraId="79D024A9" w14:textId="77777777" w:rsidR="00C4518E" w:rsidRPr="00682DCE" w:rsidRDefault="00C4518E" w:rsidP="001677B4">
            <w:pPr>
              <w:spacing w:after="0" w:line="240" w:lineRule="auto"/>
              <w:rPr>
                <w:rFonts w:ascii="Arial" w:hAnsi="Arial" w:cs="Arial"/>
                <w:b/>
                <w:sz w:val="18"/>
                <w:szCs w:val="18"/>
                <w:lang w:eastAsia="en-AU"/>
              </w:rPr>
            </w:pPr>
            <w:r>
              <w:rPr>
                <w:rFonts w:ascii="Arial" w:hAnsi="Arial" w:cs="Arial"/>
                <w:b/>
                <w:sz w:val="18"/>
                <w:szCs w:val="18"/>
                <w:lang w:eastAsia="en-AU"/>
              </w:rPr>
              <w:t>L</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tcPr>
          <w:p w14:paraId="411B710A"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Reduce the risk by:</w:t>
            </w:r>
          </w:p>
          <w:p w14:paraId="54CC5A08" w14:textId="101E73A0" w:rsidR="00C4518E" w:rsidRPr="00682DCE" w:rsidRDefault="00C4518E" w:rsidP="001677B4">
            <w:pPr>
              <w:pStyle w:val="ListParagraph"/>
              <w:numPr>
                <w:ilvl w:val="0"/>
                <w:numId w:val="5"/>
              </w:numPr>
              <w:spacing w:after="0" w:line="240" w:lineRule="auto"/>
              <w:ind w:left="176" w:hanging="176"/>
              <w:rPr>
                <w:rFonts w:ascii="Arial" w:hAnsi="Arial" w:cs="Arial"/>
                <w:sz w:val="18"/>
                <w:szCs w:val="18"/>
                <w:lang w:eastAsia="en-AU"/>
              </w:rPr>
            </w:pPr>
            <w:r w:rsidRPr="00682DCE">
              <w:rPr>
                <w:rFonts w:ascii="Arial" w:hAnsi="Arial" w:cs="Arial"/>
                <w:sz w:val="18"/>
                <w:szCs w:val="18"/>
                <w:lang w:eastAsia="en-AU"/>
              </w:rPr>
              <w:t xml:space="preserve">Apply </w:t>
            </w:r>
            <w:r w:rsidR="00D116F5">
              <w:rPr>
                <w:rFonts w:ascii="Arial" w:hAnsi="Arial" w:cs="Arial"/>
                <w:sz w:val="18"/>
                <w:szCs w:val="18"/>
                <w:lang w:eastAsia="en-AU"/>
              </w:rPr>
              <w:t xml:space="preserve">public authority </w:t>
            </w:r>
            <w:r w:rsidRPr="00682DCE">
              <w:rPr>
                <w:rFonts w:ascii="Arial" w:hAnsi="Arial" w:cs="Arial"/>
                <w:sz w:val="18"/>
                <w:szCs w:val="18"/>
                <w:lang w:eastAsia="en-AU"/>
              </w:rPr>
              <w:t>processes</w:t>
            </w:r>
            <w:r w:rsidR="00380754">
              <w:rPr>
                <w:rFonts w:ascii="Arial" w:hAnsi="Arial" w:cs="Arial"/>
                <w:sz w:val="18"/>
                <w:szCs w:val="18"/>
                <w:lang w:eastAsia="en-AU"/>
              </w:rPr>
              <w:t>.</w:t>
            </w:r>
          </w:p>
          <w:p w14:paraId="3EA6D719" w14:textId="7B46774B" w:rsidR="00C4518E" w:rsidRPr="00D52C41"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D52C41">
              <w:rPr>
                <w:rFonts w:ascii="Arial" w:hAnsi="Arial" w:cs="Arial"/>
                <w:sz w:val="18"/>
                <w:szCs w:val="18"/>
                <w:lang w:eastAsia="en-AU"/>
              </w:rPr>
              <w:t xml:space="preserve">Consistent and regular meetings, periodic </w:t>
            </w:r>
            <w:proofErr w:type="gramStart"/>
            <w:r w:rsidRPr="00D52C41">
              <w:rPr>
                <w:rFonts w:ascii="Arial" w:hAnsi="Arial" w:cs="Arial"/>
                <w:sz w:val="18"/>
                <w:szCs w:val="18"/>
                <w:lang w:eastAsia="en-AU"/>
              </w:rPr>
              <w:t>assessment</w:t>
            </w:r>
            <w:proofErr w:type="gramEnd"/>
            <w:r w:rsidRPr="00D52C41">
              <w:rPr>
                <w:rFonts w:ascii="Arial" w:hAnsi="Arial" w:cs="Arial"/>
                <w:sz w:val="18"/>
                <w:szCs w:val="18"/>
                <w:lang w:eastAsia="en-AU"/>
              </w:rPr>
              <w:t xml:space="preserve"> and reporting</w:t>
            </w:r>
            <w:r w:rsidR="00380754">
              <w:rPr>
                <w:rFonts w:ascii="Arial" w:hAnsi="Arial" w:cs="Arial"/>
                <w:sz w:val="18"/>
                <w:szCs w:val="18"/>
                <w:lang w:eastAsia="en-AU"/>
              </w:rPr>
              <w:t>.</w:t>
            </w:r>
          </w:p>
          <w:p w14:paraId="2196AD08" w14:textId="595B84F6" w:rsidR="00C4518E" w:rsidRPr="00D52C41" w:rsidRDefault="00C4518E" w:rsidP="001677B4">
            <w:pPr>
              <w:pStyle w:val="ListParagraph"/>
              <w:numPr>
                <w:ilvl w:val="0"/>
                <w:numId w:val="10"/>
              </w:numPr>
              <w:spacing w:after="0" w:line="240" w:lineRule="auto"/>
              <w:ind w:left="176" w:hanging="176"/>
              <w:rPr>
                <w:rFonts w:ascii="Arial" w:hAnsi="Arial" w:cs="Arial"/>
                <w:sz w:val="18"/>
                <w:szCs w:val="18"/>
                <w:lang w:eastAsia="en-AU"/>
              </w:rPr>
            </w:pPr>
            <w:r w:rsidRPr="00682DCE">
              <w:rPr>
                <w:rFonts w:ascii="Arial" w:hAnsi="Arial" w:cs="Arial"/>
                <w:sz w:val="18"/>
                <w:szCs w:val="18"/>
                <w:lang w:eastAsia="en-AU"/>
              </w:rPr>
              <w:t xml:space="preserve">Address </w:t>
            </w:r>
            <w:r>
              <w:rPr>
                <w:rFonts w:ascii="Arial" w:hAnsi="Arial" w:cs="Arial"/>
                <w:sz w:val="18"/>
                <w:szCs w:val="18"/>
                <w:lang w:eastAsia="en-AU"/>
              </w:rPr>
              <w:t>financial and performance issues</w:t>
            </w:r>
            <w:r w:rsidRPr="00682DCE">
              <w:rPr>
                <w:rFonts w:ascii="Arial" w:hAnsi="Arial" w:cs="Arial"/>
                <w:sz w:val="18"/>
                <w:szCs w:val="18"/>
                <w:lang w:eastAsia="en-AU"/>
              </w:rPr>
              <w:t xml:space="preserve"> with the </w:t>
            </w:r>
            <w:r w:rsidR="00D116F5">
              <w:rPr>
                <w:rFonts w:ascii="Arial" w:hAnsi="Arial" w:cs="Arial"/>
                <w:sz w:val="18"/>
                <w:szCs w:val="18"/>
                <w:lang w:eastAsia="en-AU"/>
              </w:rPr>
              <w:t>supplier</w:t>
            </w:r>
            <w:r w:rsidRPr="00682DCE">
              <w:rPr>
                <w:rFonts w:ascii="Arial" w:hAnsi="Arial" w:cs="Arial"/>
                <w:sz w:val="18"/>
                <w:szCs w:val="18"/>
                <w:lang w:eastAsia="en-AU"/>
              </w:rPr>
              <w:t xml:space="preserve"> immediately</w:t>
            </w:r>
            <w:r w:rsidR="00380754">
              <w:rPr>
                <w:rFonts w:ascii="Arial" w:hAnsi="Arial" w:cs="Arial"/>
                <w:sz w:val="18"/>
                <w:szCs w:val="18"/>
                <w:lang w:eastAsia="en-AU"/>
              </w:rPr>
              <w:t>.</w:t>
            </w:r>
          </w:p>
          <w:p w14:paraId="2C78C24E"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w:t>
            </w:r>
          </w:p>
          <w:p w14:paraId="740BF78A" w14:textId="2708B001" w:rsidR="00D116F5" w:rsidRDefault="00D116F5"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Procurement Unit</w:t>
            </w:r>
            <w:r w:rsidR="00380754">
              <w:rPr>
                <w:rFonts w:ascii="Arial" w:hAnsi="Arial" w:cs="Arial"/>
                <w:sz w:val="18"/>
                <w:szCs w:val="18"/>
                <w:lang w:eastAsia="en-AU"/>
              </w:rPr>
              <w:t>.</w:t>
            </w:r>
          </w:p>
          <w:p w14:paraId="2FC2FF3B" w14:textId="1354D9A7" w:rsidR="00C4518E" w:rsidRPr="00682DCE" w:rsidRDefault="00D116F5"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F</w:t>
            </w:r>
            <w:r w:rsidR="00C4518E">
              <w:rPr>
                <w:rFonts w:ascii="Arial" w:hAnsi="Arial" w:cs="Arial"/>
                <w:sz w:val="18"/>
                <w:szCs w:val="18"/>
                <w:lang w:eastAsia="en-AU"/>
              </w:rPr>
              <w:t>inance</w:t>
            </w:r>
            <w:r>
              <w:rPr>
                <w:rFonts w:ascii="Arial" w:hAnsi="Arial" w:cs="Arial"/>
                <w:sz w:val="18"/>
                <w:szCs w:val="18"/>
                <w:lang w:eastAsia="en-AU"/>
              </w:rPr>
              <w:t xml:space="preserve"> Unit</w:t>
            </w:r>
            <w:r w:rsidR="00380754">
              <w:rPr>
                <w:rFonts w:ascii="Arial" w:hAnsi="Arial" w:cs="Arial"/>
                <w:sz w:val="18"/>
                <w:szCs w:val="18"/>
                <w:lang w:eastAsia="en-AU"/>
              </w:rPr>
              <w:t>.</w:t>
            </w:r>
          </w:p>
          <w:p w14:paraId="66C64C8E"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Accountability:</w:t>
            </w:r>
          </w:p>
          <w:p w14:paraId="1920B70B" w14:textId="392E937E" w:rsidR="00D116F5" w:rsidRPr="00D116F5" w:rsidRDefault="00C4518E" w:rsidP="001677B4">
            <w:pPr>
              <w:pStyle w:val="ListParagraph"/>
              <w:numPr>
                <w:ilvl w:val="0"/>
                <w:numId w:val="5"/>
              </w:numPr>
              <w:spacing w:after="0" w:line="240" w:lineRule="auto"/>
              <w:ind w:left="170" w:hanging="170"/>
              <w:contextualSpacing w:val="0"/>
              <w:rPr>
                <w:rFonts w:ascii="Arial" w:hAnsi="Arial" w:cs="Arial"/>
                <w:b/>
                <w:sz w:val="18"/>
                <w:szCs w:val="18"/>
                <w:lang w:eastAsia="en-AU"/>
              </w:rPr>
            </w:pPr>
            <w:r w:rsidRPr="00682DCE">
              <w:rPr>
                <w:rFonts w:ascii="Arial" w:hAnsi="Arial" w:cs="Arial"/>
                <w:sz w:val="18"/>
                <w:szCs w:val="18"/>
                <w:lang w:eastAsia="en-AU"/>
              </w:rPr>
              <w:t>Contract Manager</w:t>
            </w:r>
            <w:r w:rsidR="00380754">
              <w:rPr>
                <w:rFonts w:ascii="Arial" w:hAnsi="Arial" w:cs="Arial"/>
                <w:sz w:val="18"/>
                <w:szCs w:val="18"/>
                <w:lang w:eastAsia="en-AU"/>
              </w:rPr>
              <w:t>.</w:t>
            </w:r>
          </w:p>
          <w:p w14:paraId="6073C06C" w14:textId="52999BD1" w:rsidR="00C4518E" w:rsidRPr="00682DCE" w:rsidRDefault="00C4518E" w:rsidP="001677B4">
            <w:pPr>
              <w:pStyle w:val="ListParagraph"/>
              <w:numPr>
                <w:ilvl w:val="0"/>
                <w:numId w:val="5"/>
              </w:numPr>
              <w:spacing w:after="0" w:line="240" w:lineRule="auto"/>
              <w:ind w:left="170" w:hanging="170"/>
              <w:contextualSpacing w:val="0"/>
              <w:rPr>
                <w:rFonts w:ascii="Arial" w:hAnsi="Arial" w:cs="Arial"/>
                <w:b/>
                <w:sz w:val="18"/>
                <w:szCs w:val="18"/>
                <w:lang w:eastAsia="en-AU"/>
              </w:rPr>
            </w:pPr>
            <w:r w:rsidRPr="00682DCE">
              <w:rPr>
                <w:rFonts w:ascii="Arial" w:hAnsi="Arial" w:cs="Arial"/>
                <w:sz w:val="18"/>
                <w:szCs w:val="18"/>
                <w:lang w:eastAsia="en-AU"/>
              </w:rPr>
              <w:t>BU</w:t>
            </w:r>
            <w:r w:rsidR="00D116F5">
              <w:rPr>
                <w:rFonts w:ascii="Arial" w:hAnsi="Arial" w:cs="Arial"/>
                <w:sz w:val="18"/>
                <w:szCs w:val="18"/>
                <w:lang w:eastAsia="en-AU"/>
              </w:rPr>
              <w:t xml:space="preserve"> Manager</w:t>
            </w:r>
            <w:r w:rsidR="00380754">
              <w:rPr>
                <w:rFonts w:ascii="Arial" w:hAnsi="Arial" w:cs="Arial"/>
                <w:sz w:val="18"/>
                <w:szCs w:val="18"/>
                <w:lang w:eastAsia="en-AU"/>
              </w:rPr>
              <w:t>.</w:t>
            </w:r>
          </w:p>
        </w:tc>
      </w:tr>
      <w:tr w:rsidR="00C4518E" w:rsidRPr="00682DCE" w14:paraId="20FB0899" w14:textId="77777777" w:rsidTr="0075159E">
        <w:trPr>
          <w:trHeight w:val="416"/>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3E14C15" w14:textId="45463462" w:rsidR="00C4518E" w:rsidRPr="00C23694"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C23694">
              <w:rPr>
                <w:rFonts w:ascii="Arial" w:hAnsi="Arial" w:cs="Arial"/>
                <w:bCs/>
                <w:sz w:val="18"/>
                <w:szCs w:val="18"/>
                <w:lang w:eastAsia="en-AU"/>
              </w:rPr>
              <w:t>Contract management plan not completed prior to contract commencement</w:t>
            </w:r>
            <w:r w:rsidR="00380754">
              <w:rPr>
                <w:rFonts w:ascii="Arial" w:hAnsi="Arial" w:cs="Arial"/>
                <w:bCs/>
                <w:sz w:val="18"/>
                <w:szCs w:val="18"/>
                <w:lang w:eastAsia="en-AU"/>
              </w:rPr>
              <w:t>.</w:t>
            </w:r>
            <w:r w:rsidRPr="00C23694">
              <w:rPr>
                <w:rFonts w:ascii="Arial" w:hAnsi="Arial" w:cs="Arial"/>
                <w:bCs/>
                <w:sz w:val="18"/>
                <w:szCs w:val="18"/>
                <w:lang w:eastAsia="en-AU"/>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65309ED6" w14:textId="77777777" w:rsidR="00C4518E" w:rsidRPr="00D52C41" w:rsidRDefault="00C4518E" w:rsidP="001677B4">
            <w:pPr>
              <w:spacing w:after="0" w:line="240" w:lineRule="auto"/>
              <w:rPr>
                <w:rFonts w:ascii="Arial" w:hAnsi="Arial" w:cs="Arial"/>
                <w:b/>
                <w:bCs/>
                <w:sz w:val="18"/>
                <w:szCs w:val="18"/>
                <w:lang w:eastAsia="en-AU"/>
              </w:rPr>
            </w:pPr>
            <w:r w:rsidRPr="00D52C41">
              <w:rPr>
                <w:rFonts w:ascii="Arial" w:hAnsi="Arial" w:cs="Arial"/>
                <w:b/>
                <w:bCs/>
                <w:sz w:val="18"/>
                <w:szCs w:val="18"/>
                <w:lang w:eastAsia="en-AU"/>
              </w:rPr>
              <w:t>1</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154A7673" w14:textId="77777777" w:rsidR="00C4518E" w:rsidRPr="00D52C41" w:rsidRDefault="00C4518E" w:rsidP="001677B4">
            <w:pPr>
              <w:spacing w:after="0" w:line="240" w:lineRule="auto"/>
              <w:rPr>
                <w:rFonts w:ascii="Arial" w:hAnsi="Arial" w:cs="Arial"/>
                <w:b/>
                <w:bCs/>
                <w:sz w:val="18"/>
                <w:szCs w:val="18"/>
                <w:lang w:eastAsia="en-AU"/>
              </w:rPr>
            </w:pPr>
            <w:r w:rsidRPr="00D52C41">
              <w:rPr>
                <w:rFonts w:ascii="Arial" w:hAnsi="Arial" w:cs="Arial"/>
                <w:b/>
                <w:bCs/>
                <w:sz w:val="18"/>
                <w:szCs w:val="18"/>
                <w:lang w:eastAsia="en-AU"/>
              </w:rPr>
              <w:t>3</w:t>
            </w:r>
          </w:p>
        </w:tc>
        <w:tc>
          <w:tcPr>
            <w:tcW w:w="424" w:type="dxa"/>
            <w:tcBorders>
              <w:top w:val="single" w:sz="4" w:space="0" w:color="auto"/>
              <w:left w:val="single" w:sz="4" w:space="0" w:color="auto"/>
              <w:bottom w:val="single" w:sz="4" w:space="0" w:color="auto"/>
              <w:right w:val="single" w:sz="4" w:space="0" w:color="auto"/>
            </w:tcBorders>
            <w:shd w:val="clear" w:color="auto" w:fill="99FF66"/>
          </w:tcPr>
          <w:p w14:paraId="64AED32C"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lang w:eastAsia="en-AU"/>
              </w:rPr>
              <w:t>L</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21E81E12" w14:textId="77777777"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Critical or risk matters may not be addressed.</w:t>
            </w:r>
          </w:p>
          <w:p w14:paraId="60D65F45" w14:textId="27AEB1F4"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Breach of policy</w:t>
            </w:r>
            <w:r w:rsidR="00380754">
              <w:rPr>
                <w:rFonts w:ascii="Arial" w:hAnsi="Arial" w:cs="Arial"/>
                <w:sz w:val="18"/>
                <w:szCs w:val="18"/>
                <w:lang w:eastAsia="en-AU"/>
              </w:rPr>
              <w:t>.</w:t>
            </w:r>
          </w:p>
          <w:p w14:paraId="1B11C5E4" w14:textId="1ECFDF1A"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Tasks, Procedures, </w:t>
            </w:r>
            <w:proofErr w:type="gramStart"/>
            <w:r w:rsidRPr="00682DCE">
              <w:rPr>
                <w:rFonts w:ascii="Arial" w:hAnsi="Arial" w:cs="Arial"/>
                <w:sz w:val="18"/>
                <w:szCs w:val="18"/>
                <w:lang w:eastAsia="en-AU"/>
              </w:rPr>
              <w:t>Reporting</w:t>
            </w:r>
            <w:proofErr w:type="gramEnd"/>
            <w:r w:rsidRPr="00682DCE">
              <w:rPr>
                <w:rFonts w:ascii="Arial" w:hAnsi="Arial" w:cs="Arial"/>
                <w:sz w:val="18"/>
                <w:szCs w:val="18"/>
                <w:lang w:eastAsia="en-AU"/>
              </w:rPr>
              <w:t xml:space="preserve"> requirements overlooked </w:t>
            </w:r>
            <w:r>
              <w:rPr>
                <w:rFonts w:ascii="Arial" w:hAnsi="Arial" w:cs="Arial"/>
                <w:sz w:val="18"/>
                <w:szCs w:val="18"/>
                <w:lang w:eastAsia="en-AU"/>
              </w:rPr>
              <w:t>in service delivery</w:t>
            </w:r>
            <w:r w:rsidR="00380754">
              <w:rPr>
                <w:rFonts w:ascii="Arial" w:hAnsi="Arial" w:cs="Arial"/>
                <w:sz w:val="18"/>
                <w:szCs w:val="18"/>
                <w:lang w:eastAsia="en-AU"/>
              </w:rPr>
              <w:t>.</w:t>
            </w: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13E17DEB" w14:textId="69FB83FB"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C</w:t>
            </w:r>
            <w:r w:rsidR="00652381">
              <w:rPr>
                <w:rFonts w:ascii="Arial" w:hAnsi="Arial" w:cs="Arial"/>
                <w:sz w:val="18"/>
                <w:szCs w:val="18"/>
                <w:lang w:eastAsia="en-AU"/>
              </w:rPr>
              <w:t>ontract manager</w:t>
            </w:r>
            <w:r w:rsidRPr="00682DCE">
              <w:rPr>
                <w:rFonts w:ascii="Arial" w:hAnsi="Arial" w:cs="Arial"/>
                <w:sz w:val="18"/>
                <w:szCs w:val="18"/>
                <w:lang w:eastAsia="en-AU"/>
              </w:rPr>
              <w:t xml:space="preserve"> working on the CMP </w:t>
            </w:r>
            <w:r>
              <w:rPr>
                <w:rFonts w:ascii="Arial" w:hAnsi="Arial" w:cs="Arial"/>
                <w:sz w:val="18"/>
                <w:szCs w:val="18"/>
                <w:lang w:eastAsia="en-AU"/>
              </w:rPr>
              <w:t xml:space="preserve">as </w:t>
            </w:r>
            <w:r w:rsidRPr="00682DCE">
              <w:rPr>
                <w:rFonts w:ascii="Arial" w:hAnsi="Arial" w:cs="Arial"/>
                <w:sz w:val="18"/>
                <w:szCs w:val="18"/>
                <w:lang w:eastAsia="en-AU"/>
              </w:rPr>
              <w:t>per the framework and templates</w:t>
            </w:r>
            <w:r w:rsidR="00380754">
              <w:rPr>
                <w:rFonts w:ascii="Arial" w:hAnsi="Arial" w:cs="Arial"/>
                <w:sz w:val="18"/>
                <w:szCs w:val="18"/>
                <w:lang w:eastAsia="en-AU"/>
              </w:rPr>
              <w:t>.</w:t>
            </w:r>
          </w:p>
          <w:p w14:paraId="4CA85BCA" w14:textId="710312F7"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The Contract Risk </w:t>
            </w:r>
            <w:r>
              <w:rPr>
                <w:rFonts w:ascii="Arial" w:hAnsi="Arial" w:cs="Arial"/>
                <w:sz w:val="18"/>
                <w:szCs w:val="18"/>
                <w:lang w:eastAsia="en-AU"/>
              </w:rPr>
              <w:t xml:space="preserve">Treatment </w:t>
            </w:r>
            <w:r w:rsidRPr="00682DCE">
              <w:rPr>
                <w:rFonts w:ascii="Arial" w:hAnsi="Arial" w:cs="Arial"/>
                <w:sz w:val="18"/>
                <w:szCs w:val="18"/>
                <w:lang w:eastAsia="en-AU"/>
              </w:rPr>
              <w:t>Plan is to be an appendix to the CMP</w:t>
            </w:r>
            <w:r w:rsidR="00380754">
              <w:rPr>
                <w:rFonts w:ascii="Arial" w:hAnsi="Arial" w:cs="Arial"/>
                <w:sz w:val="18"/>
                <w:szCs w:val="18"/>
                <w:lang w:eastAsia="en-AU"/>
              </w:rPr>
              <w:t>.</w:t>
            </w:r>
          </w:p>
          <w:p w14:paraId="71D62FCB" w14:textId="55364A5E"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P</w:t>
            </w:r>
            <w:r w:rsidR="00652381">
              <w:rPr>
                <w:rFonts w:ascii="Arial" w:hAnsi="Arial" w:cs="Arial"/>
                <w:sz w:val="18"/>
                <w:szCs w:val="18"/>
                <w:lang w:eastAsia="en-AU"/>
              </w:rPr>
              <w:t>rocurement Unit</w:t>
            </w:r>
            <w:r w:rsidRPr="00682DCE">
              <w:rPr>
                <w:rFonts w:ascii="Arial" w:hAnsi="Arial" w:cs="Arial"/>
                <w:sz w:val="18"/>
                <w:szCs w:val="18"/>
                <w:lang w:eastAsia="en-AU"/>
              </w:rPr>
              <w:t xml:space="preserve"> will </w:t>
            </w:r>
            <w:r w:rsidR="00C23694">
              <w:rPr>
                <w:rFonts w:ascii="Arial" w:hAnsi="Arial" w:cs="Arial"/>
                <w:sz w:val="18"/>
                <w:szCs w:val="18"/>
                <w:lang w:eastAsia="en-AU"/>
              </w:rPr>
              <w:t xml:space="preserve">implement contract management planning as per procurement planning </w:t>
            </w:r>
            <w:proofErr w:type="gramStart"/>
            <w:r w:rsidR="00C23694">
              <w:rPr>
                <w:rFonts w:ascii="Arial" w:hAnsi="Arial" w:cs="Arial"/>
                <w:sz w:val="18"/>
                <w:szCs w:val="18"/>
                <w:lang w:eastAsia="en-AU"/>
              </w:rPr>
              <w:t>process, and</w:t>
            </w:r>
            <w:proofErr w:type="gramEnd"/>
            <w:r w:rsidR="00C23694">
              <w:rPr>
                <w:rFonts w:ascii="Arial" w:hAnsi="Arial" w:cs="Arial"/>
                <w:sz w:val="18"/>
                <w:szCs w:val="18"/>
                <w:lang w:eastAsia="en-AU"/>
              </w:rPr>
              <w:t xml:space="preserve"> undertake contract handover process</w:t>
            </w:r>
            <w:r w:rsidRPr="00682DCE">
              <w:rPr>
                <w:rFonts w:ascii="Arial" w:hAnsi="Arial" w:cs="Arial"/>
                <w:sz w:val="18"/>
                <w:szCs w:val="18"/>
                <w:lang w:eastAsia="en-AU"/>
              </w:rPr>
              <w:t>.</w:t>
            </w:r>
          </w:p>
        </w:tc>
        <w:tc>
          <w:tcPr>
            <w:tcW w:w="421" w:type="dxa"/>
            <w:tcBorders>
              <w:top w:val="single" w:sz="4" w:space="0" w:color="auto"/>
              <w:left w:val="single" w:sz="4" w:space="0" w:color="auto"/>
              <w:bottom w:val="single" w:sz="4" w:space="0" w:color="auto"/>
              <w:right w:val="single" w:sz="4" w:space="0" w:color="auto"/>
            </w:tcBorders>
          </w:tcPr>
          <w:p w14:paraId="40F46FAA"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lang w:eastAsia="en-AU"/>
              </w:rPr>
              <w:t>1</w:t>
            </w:r>
          </w:p>
        </w:tc>
        <w:tc>
          <w:tcPr>
            <w:tcW w:w="422" w:type="dxa"/>
            <w:tcBorders>
              <w:top w:val="single" w:sz="4" w:space="0" w:color="auto"/>
              <w:left w:val="single" w:sz="4" w:space="0" w:color="auto"/>
              <w:bottom w:val="single" w:sz="4" w:space="0" w:color="auto"/>
              <w:right w:val="single" w:sz="4" w:space="0" w:color="auto"/>
            </w:tcBorders>
          </w:tcPr>
          <w:p w14:paraId="7C6C9C67"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lang w:eastAsia="en-AU"/>
              </w:rPr>
              <w:t>2</w:t>
            </w:r>
          </w:p>
        </w:tc>
        <w:tc>
          <w:tcPr>
            <w:tcW w:w="421" w:type="dxa"/>
            <w:tcBorders>
              <w:top w:val="single" w:sz="4" w:space="0" w:color="auto"/>
              <w:left w:val="single" w:sz="4" w:space="0" w:color="auto"/>
              <w:bottom w:val="single" w:sz="4" w:space="0" w:color="auto"/>
              <w:right w:val="single" w:sz="4" w:space="0" w:color="auto"/>
            </w:tcBorders>
            <w:shd w:val="clear" w:color="auto" w:fill="99FF66"/>
          </w:tcPr>
          <w:p w14:paraId="6DB91ED7"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lang w:eastAsia="en-AU"/>
              </w:rPr>
              <w:t>L</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tcPr>
          <w:p w14:paraId="71E10F05"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Avoid the risk by:</w:t>
            </w:r>
          </w:p>
          <w:p w14:paraId="5106E75A" w14:textId="73ED9862" w:rsidR="00147E80" w:rsidRDefault="00147E80" w:rsidP="001677B4">
            <w:pPr>
              <w:pStyle w:val="ListParagraph"/>
              <w:numPr>
                <w:ilvl w:val="0"/>
                <w:numId w:val="9"/>
              </w:numPr>
              <w:spacing w:after="0" w:line="240" w:lineRule="auto"/>
              <w:ind w:left="175" w:hanging="142"/>
              <w:rPr>
                <w:rFonts w:ascii="Arial" w:hAnsi="Arial" w:cs="Arial"/>
                <w:sz w:val="18"/>
                <w:szCs w:val="18"/>
                <w:lang w:eastAsia="en-AU"/>
              </w:rPr>
            </w:pPr>
            <w:r>
              <w:rPr>
                <w:rFonts w:ascii="Arial" w:hAnsi="Arial" w:cs="Arial"/>
                <w:sz w:val="18"/>
                <w:szCs w:val="18"/>
                <w:lang w:eastAsia="en-AU"/>
              </w:rPr>
              <w:t>Implementing Procurement Planning process</w:t>
            </w:r>
            <w:r w:rsidR="00380754">
              <w:rPr>
                <w:rFonts w:ascii="Arial" w:hAnsi="Arial" w:cs="Arial"/>
                <w:sz w:val="18"/>
                <w:szCs w:val="18"/>
                <w:lang w:eastAsia="en-AU"/>
              </w:rPr>
              <w:t>.</w:t>
            </w:r>
          </w:p>
          <w:p w14:paraId="620A28D4" w14:textId="7CFBD106" w:rsidR="00C4518E" w:rsidRPr="00682DCE" w:rsidRDefault="00C4518E" w:rsidP="001677B4">
            <w:pPr>
              <w:pStyle w:val="ListParagraph"/>
              <w:numPr>
                <w:ilvl w:val="0"/>
                <w:numId w:val="9"/>
              </w:numPr>
              <w:spacing w:after="0" w:line="240" w:lineRule="auto"/>
              <w:ind w:left="175" w:hanging="142"/>
              <w:rPr>
                <w:rFonts w:ascii="Arial" w:hAnsi="Arial" w:cs="Arial"/>
                <w:sz w:val="18"/>
                <w:szCs w:val="18"/>
                <w:lang w:eastAsia="en-AU"/>
              </w:rPr>
            </w:pPr>
            <w:r w:rsidRPr="00682DCE">
              <w:rPr>
                <w:rFonts w:ascii="Arial" w:hAnsi="Arial" w:cs="Arial"/>
                <w:sz w:val="18"/>
                <w:szCs w:val="18"/>
                <w:lang w:eastAsia="en-AU"/>
              </w:rPr>
              <w:t>Completing the CMP prior</w:t>
            </w:r>
            <w:r>
              <w:rPr>
                <w:rFonts w:ascii="Arial" w:hAnsi="Arial" w:cs="Arial"/>
                <w:sz w:val="18"/>
                <w:szCs w:val="18"/>
                <w:lang w:eastAsia="en-AU"/>
              </w:rPr>
              <w:t xml:space="preserve"> to </w:t>
            </w:r>
            <w:r w:rsidR="00147E80">
              <w:rPr>
                <w:rFonts w:ascii="Arial" w:hAnsi="Arial" w:cs="Arial"/>
                <w:sz w:val="18"/>
                <w:szCs w:val="18"/>
                <w:lang w:eastAsia="en-AU"/>
              </w:rPr>
              <w:t>Contract execution</w:t>
            </w:r>
            <w:r w:rsidR="00380754">
              <w:rPr>
                <w:rFonts w:ascii="Arial" w:hAnsi="Arial" w:cs="Arial"/>
                <w:sz w:val="18"/>
                <w:szCs w:val="18"/>
                <w:lang w:eastAsia="en-AU"/>
              </w:rPr>
              <w:t>.</w:t>
            </w:r>
          </w:p>
          <w:p w14:paraId="3ACD2A27"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w:t>
            </w:r>
          </w:p>
          <w:p w14:paraId="6BD6EB8A" w14:textId="4EA5BEBE" w:rsidR="00C4518E" w:rsidRPr="00682DCE" w:rsidRDefault="00C4518E" w:rsidP="001677B4">
            <w:pPr>
              <w:pStyle w:val="ListParagraph"/>
              <w:numPr>
                <w:ilvl w:val="0"/>
                <w:numId w:val="9"/>
              </w:numPr>
              <w:spacing w:after="0" w:line="240" w:lineRule="auto"/>
              <w:ind w:left="175" w:hanging="142"/>
              <w:rPr>
                <w:rFonts w:ascii="Arial" w:hAnsi="Arial" w:cs="Arial"/>
                <w:sz w:val="18"/>
                <w:szCs w:val="18"/>
                <w:lang w:eastAsia="en-AU"/>
              </w:rPr>
            </w:pPr>
            <w:r w:rsidRPr="00682DCE">
              <w:rPr>
                <w:rFonts w:ascii="Arial" w:hAnsi="Arial" w:cs="Arial"/>
                <w:sz w:val="18"/>
                <w:szCs w:val="18"/>
                <w:lang w:eastAsia="en-AU"/>
              </w:rPr>
              <w:t>Contract Manager</w:t>
            </w:r>
            <w:r w:rsidR="00380754">
              <w:rPr>
                <w:rFonts w:ascii="Arial" w:hAnsi="Arial" w:cs="Arial"/>
                <w:sz w:val="18"/>
                <w:szCs w:val="18"/>
                <w:lang w:eastAsia="en-AU"/>
              </w:rPr>
              <w:t>.</w:t>
            </w:r>
            <w:r w:rsidRPr="00682DCE">
              <w:rPr>
                <w:rFonts w:ascii="Arial" w:hAnsi="Arial" w:cs="Arial"/>
                <w:sz w:val="18"/>
                <w:szCs w:val="18"/>
                <w:lang w:eastAsia="en-AU"/>
              </w:rPr>
              <w:t xml:space="preserve"> </w:t>
            </w:r>
          </w:p>
          <w:p w14:paraId="2F16F103"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Accountability:</w:t>
            </w:r>
          </w:p>
          <w:p w14:paraId="653293A6" w14:textId="479369F2" w:rsidR="00C23694" w:rsidRDefault="00C23694" w:rsidP="001677B4">
            <w:pPr>
              <w:pStyle w:val="ListParagraph"/>
              <w:numPr>
                <w:ilvl w:val="0"/>
                <w:numId w:val="9"/>
              </w:numPr>
              <w:spacing w:after="0" w:line="240" w:lineRule="auto"/>
              <w:ind w:left="175" w:hanging="142"/>
              <w:rPr>
                <w:rFonts w:ascii="Arial" w:hAnsi="Arial" w:cs="Arial"/>
                <w:sz w:val="18"/>
                <w:szCs w:val="18"/>
                <w:lang w:eastAsia="en-AU"/>
              </w:rPr>
            </w:pPr>
            <w:r>
              <w:rPr>
                <w:rFonts w:ascii="Arial" w:hAnsi="Arial" w:cs="Arial"/>
                <w:sz w:val="18"/>
                <w:szCs w:val="18"/>
                <w:lang w:eastAsia="en-AU"/>
              </w:rPr>
              <w:t>Sourcing Lead</w:t>
            </w:r>
            <w:r w:rsidR="00380754">
              <w:rPr>
                <w:rFonts w:ascii="Arial" w:hAnsi="Arial" w:cs="Arial"/>
                <w:sz w:val="18"/>
                <w:szCs w:val="18"/>
                <w:lang w:eastAsia="en-AU"/>
              </w:rPr>
              <w:t>.</w:t>
            </w:r>
          </w:p>
          <w:p w14:paraId="1E28DEE0" w14:textId="7D544A78" w:rsidR="00C4518E" w:rsidRPr="00682DCE" w:rsidRDefault="00C4518E" w:rsidP="001677B4">
            <w:pPr>
              <w:pStyle w:val="ListParagraph"/>
              <w:numPr>
                <w:ilvl w:val="0"/>
                <w:numId w:val="9"/>
              </w:numPr>
              <w:spacing w:after="0" w:line="240" w:lineRule="auto"/>
              <w:ind w:left="175" w:hanging="142"/>
              <w:rPr>
                <w:rFonts w:ascii="Arial" w:hAnsi="Arial" w:cs="Arial"/>
                <w:sz w:val="18"/>
                <w:szCs w:val="18"/>
                <w:lang w:eastAsia="en-AU"/>
              </w:rPr>
            </w:pPr>
            <w:r w:rsidRPr="00682DCE">
              <w:rPr>
                <w:rFonts w:ascii="Arial" w:hAnsi="Arial" w:cs="Arial"/>
                <w:sz w:val="18"/>
                <w:szCs w:val="18"/>
                <w:lang w:eastAsia="en-AU"/>
              </w:rPr>
              <w:t>Procurement Unit</w:t>
            </w:r>
            <w:r w:rsidR="00C23694">
              <w:rPr>
                <w:rFonts w:ascii="Arial" w:hAnsi="Arial" w:cs="Arial"/>
                <w:sz w:val="18"/>
                <w:szCs w:val="18"/>
                <w:lang w:eastAsia="en-AU"/>
              </w:rPr>
              <w:t xml:space="preserve"> Manager</w:t>
            </w:r>
            <w:r w:rsidR="00380754">
              <w:rPr>
                <w:rFonts w:ascii="Arial" w:hAnsi="Arial" w:cs="Arial"/>
                <w:sz w:val="18"/>
                <w:szCs w:val="18"/>
                <w:lang w:eastAsia="en-AU"/>
              </w:rPr>
              <w:t>.</w:t>
            </w:r>
          </w:p>
        </w:tc>
      </w:tr>
      <w:tr w:rsidR="00C4518E" w:rsidRPr="00682DCE" w14:paraId="71CD27C0" w14:textId="77777777" w:rsidTr="005407D6">
        <w:trPr>
          <w:trHeight w:val="71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985AB86" w14:textId="55EB7722" w:rsidR="00C4518E" w:rsidRPr="00682DCE"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682DCE">
              <w:rPr>
                <w:rFonts w:ascii="Arial" w:hAnsi="Arial" w:cs="Arial"/>
                <w:bCs/>
                <w:sz w:val="18"/>
                <w:szCs w:val="18"/>
                <w:lang w:eastAsia="en-AU"/>
              </w:rPr>
              <w:lastRenderedPageBreak/>
              <w:t>Dedicated Contract Manager not assigned</w:t>
            </w:r>
            <w:r w:rsidR="00380754">
              <w:rPr>
                <w:rFonts w:ascii="Arial" w:hAnsi="Arial" w:cs="Arial"/>
                <w:bCs/>
                <w:sz w:val="18"/>
                <w:szCs w:val="18"/>
                <w:lang w:eastAsia="en-AU"/>
              </w:rPr>
              <w:t>.</w:t>
            </w:r>
            <w:r w:rsidRPr="00682DCE">
              <w:rPr>
                <w:rFonts w:ascii="Arial" w:hAnsi="Arial" w:cs="Arial"/>
                <w:bCs/>
                <w:sz w:val="18"/>
                <w:szCs w:val="18"/>
                <w:lang w:eastAsia="en-AU"/>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78121AA1" w14:textId="77777777" w:rsidR="00C4518E" w:rsidRPr="00D52C41" w:rsidRDefault="00C4518E" w:rsidP="001677B4">
            <w:pPr>
              <w:spacing w:after="0" w:line="240" w:lineRule="auto"/>
              <w:rPr>
                <w:rFonts w:ascii="Arial" w:hAnsi="Arial" w:cs="Arial"/>
                <w:b/>
                <w:bCs/>
                <w:sz w:val="18"/>
                <w:szCs w:val="18"/>
                <w:lang w:eastAsia="en-AU"/>
              </w:rPr>
            </w:pPr>
            <w:r w:rsidRPr="00D52C41">
              <w:rPr>
                <w:rFonts w:ascii="Arial" w:hAnsi="Arial" w:cs="Arial"/>
                <w:b/>
                <w:bCs/>
                <w:sz w:val="18"/>
                <w:szCs w:val="18"/>
                <w:lang w:eastAsia="en-AU"/>
              </w:rPr>
              <w:t>2</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6994825B" w14:textId="77777777" w:rsidR="00C4518E" w:rsidRPr="00D52C41" w:rsidRDefault="00C4518E" w:rsidP="001677B4">
            <w:pPr>
              <w:spacing w:after="0" w:line="240" w:lineRule="auto"/>
              <w:rPr>
                <w:rFonts w:ascii="Arial" w:hAnsi="Arial" w:cs="Arial"/>
                <w:b/>
                <w:bCs/>
                <w:sz w:val="18"/>
                <w:szCs w:val="18"/>
                <w:lang w:eastAsia="en-AU"/>
              </w:rPr>
            </w:pPr>
            <w:r w:rsidRPr="00D52C41">
              <w:rPr>
                <w:rFonts w:ascii="Arial" w:hAnsi="Arial" w:cs="Arial"/>
                <w:b/>
                <w:bCs/>
                <w:sz w:val="18"/>
                <w:szCs w:val="18"/>
                <w:lang w:eastAsia="en-AU"/>
              </w:rPr>
              <w:t>4</w:t>
            </w:r>
          </w:p>
        </w:tc>
        <w:tc>
          <w:tcPr>
            <w:tcW w:w="424" w:type="dxa"/>
            <w:tcBorders>
              <w:top w:val="single" w:sz="4" w:space="0" w:color="auto"/>
              <w:left w:val="single" w:sz="4" w:space="0" w:color="auto"/>
              <w:bottom w:val="single" w:sz="4" w:space="0" w:color="auto"/>
              <w:right w:val="single" w:sz="4" w:space="0" w:color="auto"/>
            </w:tcBorders>
            <w:shd w:val="clear" w:color="auto" w:fill="FFFF00"/>
          </w:tcPr>
          <w:p w14:paraId="0159BE3F"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highlight w:val="yellow"/>
                <w:lang w:eastAsia="en-AU"/>
              </w:rPr>
              <w:t>M</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AE41A8D" w14:textId="7393F12E"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Breach of contract</w:t>
            </w:r>
            <w:r w:rsidR="00380754">
              <w:rPr>
                <w:rFonts w:ascii="Arial" w:hAnsi="Arial" w:cs="Arial"/>
                <w:sz w:val="18"/>
                <w:szCs w:val="18"/>
                <w:lang w:eastAsia="en-AU"/>
              </w:rPr>
              <w:t>.</w:t>
            </w:r>
            <w:r w:rsidRPr="00682DCE">
              <w:rPr>
                <w:rFonts w:ascii="Arial" w:hAnsi="Arial" w:cs="Arial"/>
                <w:sz w:val="18"/>
                <w:szCs w:val="18"/>
                <w:lang w:eastAsia="en-AU"/>
              </w:rPr>
              <w:t xml:space="preserve"> </w:t>
            </w:r>
          </w:p>
          <w:p w14:paraId="4BDB7EBF" w14:textId="0D987883"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Impact on clients</w:t>
            </w:r>
            <w:r w:rsidR="00147E80">
              <w:rPr>
                <w:rFonts w:ascii="Arial" w:hAnsi="Arial" w:cs="Arial"/>
                <w:sz w:val="18"/>
                <w:szCs w:val="18"/>
                <w:lang w:eastAsia="en-AU"/>
              </w:rPr>
              <w:t>/end-users/community</w:t>
            </w:r>
            <w:r w:rsidR="00380754">
              <w:rPr>
                <w:rFonts w:ascii="Arial" w:hAnsi="Arial" w:cs="Arial"/>
                <w:sz w:val="18"/>
                <w:szCs w:val="18"/>
                <w:lang w:eastAsia="en-AU"/>
              </w:rPr>
              <w:t>.</w:t>
            </w:r>
          </w:p>
          <w:p w14:paraId="3E9A3D94" w14:textId="2D53E460" w:rsidR="00C4518E" w:rsidRPr="00120338"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Commitment to Govt compromised</w:t>
            </w:r>
            <w:r w:rsidR="00380754">
              <w:rPr>
                <w:rFonts w:ascii="Arial" w:hAnsi="Arial" w:cs="Arial"/>
                <w:sz w:val="18"/>
                <w:szCs w:val="18"/>
                <w:lang w:eastAsia="en-AU"/>
              </w:rPr>
              <w:t>.</w:t>
            </w: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3E392896" w14:textId="066D05DA"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Contract variation process undertaken</w:t>
            </w:r>
            <w:r w:rsidR="00380754">
              <w:rPr>
                <w:rFonts w:ascii="Arial" w:hAnsi="Arial" w:cs="Arial"/>
                <w:sz w:val="18"/>
                <w:szCs w:val="18"/>
                <w:lang w:eastAsia="en-AU"/>
              </w:rPr>
              <w:t>.</w:t>
            </w:r>
          </w:p>
          <w:p w14:paraId="31D6E9D2" w14:textId="1F8640E8"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Implications on stakeholders assessed</w:t>
            </w:r>
            <w:r w:rsidR="00380754">
              <w:rPr>
                <w:rFonts w:ascii="Arial" w:hAnsi="Arial" w:cs="Arial"/>
                <w:sz w:val="18"/>
                <w:szCs w:val="18"/>
                <w:lang w:eastAsia="en-AU"/>
              </w:rPr>
              <w:t>.</w:t>
            </w:r>
          </w:p>
          <w:p w14:paraId="1CD4E346" w14:textId="7C74CD68" w:rsidR="00C4518E" w:rsidRPr="00120338"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Any impact on </w:t>
            </w:r>
            <w:r w:rsidR="00147E80">
              <w:rPr>
                <w:rFonts w:ascii="Arial" w:hAnsi="Arial" w:cs="Arial"/>
                <w:sz w:val="18"/>
                <w:szCs w:val="18"/>
                <w:lang w:eastAsia="en-AU"/>
              </w:rPr>
              <w:t>whole-of-life</w:t>
            </w:r>
            <w:r w:rsidRPr="00682DCE">
              <w:rPr>
                <w:rFonts w:ascii="Arial" w:hAnsi="Arial" w:cs="Arial"/>
                <w:sz w:val="18"/>
                <w:szCs w:val="18"/>
                <w:lang w:eastAsia="en-AU"/>
              </w:rPr>
              <w:t xml:space="preserve"> assessed</w:t>
            </w:r>
            <w:r w:rsidR="00380754">
              <w:rPr>
                <w:rFonts w:ascii="Arial" w:hAnsi="Arial" w:cs="Arial"/>
                <w:sz w:val="18"/>
                <w:szCs w:val="18"/>
                <w:lang w:eastAsia="en-AU"/>
              </w:rPr>
              <w:t>.</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2E1FC0EF"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lang w:eastAsia="en-AU"/>
              </w:rPr>
              <w:t>2</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133955C3"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lang w:eastAsia="en-AU"/>
              </w:rPr>
              <w:t>3</w:t>
            </w:r>
          </w:p>
        </w:tc>
        <w:tc>
          <w:tcPr>
            <w:tcW w:w="421" w:type="dxa"/>
            <w:tcBorders>
              <w:top w:val="single" w:sz="4" w:space="0" w:color="auto"/>
              <w:left w:val="single" w:sz="4" w:space="0" w:color="auto"/>
              <w:bottom w:val="single" w:sz="4" w:space="0" w:color="auto"/>
              <w:right w:val="single" w:sz="4" w:space="0" w:color="auto"/>
            </w:tcBorders>
            <w:shd w:val="clear" w:color="auto" w:fill="FFFF00"/>
          </w:tcPr>
          <w:p w14:paraId="199BD184" w14:textId="77777777" w:rsidR="00C4518E" w:rsidRPr="00682DCE"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lang w:eastAsia="en-AU"/>
              </w:rPr>
              <w:t>M</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tcPr>
          <w:p w14:paraId="09C166DC"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Manage the risk by:</w:t>
            </w:r>
          </w:p>
          <w:p w14:paraId="5B93B859" w14:textId="25B9CA77" w:rsidR="00C4518E" w:rsidRPr="00682DCE" w:rsidRDefault="00C4518E" w:rsidP="001677B4">
            <w:pPr>
              <w:pStyle w:val="ListParagraph"/>
              <w:numPr>
                <w:ilvl w:val="0"/>
                <w:numId w:val="11"/>
              </w:numPr>
              <w:spacing w:after="0" w:line="240" w:lineRule="auto"/>
              <w:ind w:left="175" w:hanging="175"/>
              <w:rPr>
                <w:rFonts w:ascii="Arial" w:hAnsi="Arial" w:cs="Arial"/>
                <w:sz w:val="18"/>
                <w:szCs w:val="18"/>
                <w:lang w:eastAsia="en-AU"/>
              </w:rPr>
            </w:pPr>
            <w:r w:rsidRPr="00682DCE">
              <w:rPr>
                <w:rFonts w:ascii="Arial" w:hAnsi="Arial" w:cs="Arial"/>
                <w:sz w:val="18"/>
                <w:szCs w:val="18"/>
                <w:lang w:eastAsia="en-AU"/>
              </w:rPr>
              <w:t>Ensuring resources are adequately allocated to assign a dedicated Contract Manager</w:t>
            </w:r>
            <w:r w:rsidR="00380754">
              <w:rPr>
                <w:rFonts w:ascii="Arial" w:hAnsi="Arial" w:cs="Arial"/>
                <w:sz w:val="18"/>
                <w:szCs w:val="18"/>
                <w:lang w:eastAsia="en-AU"/>
              </w:rPr>
              <w:t>.</w:t>
            </w:r>
            <w:r w:rsidRPr="00682DCE">
              <w:rPr>
                <w:rFonts w:ascii="Arial" w:hAnsi="Arial" w:cs="Arial"/>
                <w:sz w:val="18"/>
                <w:szCs w:val="18"/>
                <w:lang w:eastAsia="en-AU"/>
              </w:rPr>
              <w:t xml:space="preserve"> </w:t>
            </w:r>
          </w:p>
          <w:p w14:paraId="4D141189"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 / Accountability:</w:t>
            </w:r>
          </w:p>
          <w:p w14:paraId="15F1A17E" w14:textId="63990E38" w:rsidR="00C4518E" w:rsidRPr="00682DCE" w:rsidRDefault="00C4518E" w:rsidP="001677B4">
            <w:pPr>
              <w:pStyle w:val="ListParagraph"/>
              <w:numPr>
                <w:ilvl w:val="0"/>
                <w:numId w:val="11"/>
              </w:numPr>
              <w:spacing w:after="0" w:line="240" w:lineRule="auto"/>
              <w:ind w:left="175" w:hanging="175"/>
              <w:rPr>
                <w:rFonts w:ascii="Arial" w:hAnsi="Arial" w:cs="Arial"/>
                <w:b/>
                <w:sz w:val="18"/>
                <w:szCs w:val="18"/>
                <w:lang w:eastAsia="en-AU"/>
              </w:rPr>
            </w:pPr>
            <w:r w:rsidRPr="00682DCE">
              <w:rPr>
                <w:rFonts w:ascii="Arial" w:hAnsi="Arial" w:cs="Arial"/>
                <w:sz w:val="18"/>
                <w:szCs w:val="18"/>
                <w:lang w:eastAsia="en-AU"/>
              </w:rPr>
              <w:t xml:space="preserve">Contract </w:t>
            </w:r>
            <w:r w:rsidR="00147E80">
              <w:rPr>
                <w:rFonts w:ascii="Arial" w:hAnsi="Arial" w:cs="Arial"/>
                <w:sz w:val="18"/>
                <w:szCs w:val="18"/>
                <w:lang w:eastAsia="en-AU"/>
              </w:rPr>
              <w:t>Owner</w:t>
            </w:r>
            <w:r w:rsidR="00380754">
              <w:rPr>
                <w:rFonts w:ascii="Arial" w:hAnsi="Arial" w:cs="Arial"/>
                <w:sz w:val="18"/>
                <w:szCs w:val="18"/>
                <w:lang w:eastAsia="en-AU"/>
              </w:rPr>
              <w:t>.</w:t>
            </w:r>
          </w:p>
        </w:tc>
      </w:tr>
      <w:tr w:rsidR="00C4518E" w:rsidRPr="00682DCE" w14:paraId="24580A21" w14:textId="77777777" w:rsidTr="005407D6">
        <w:trPr>
          <w:trHeight w:val="126"/>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67AEDCE" w14:textId="229E4712" w:rsidR="00C4518E" w:rsidRPr="00682DCE"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682DCE">
              <w:rPr>
                <w:rFonts w:ascii="Arial" w:hAnsi="Arial" w:cs="Arial"/>
                <w:bCs/>
                <w:sz w:val="18"/>
                <w:szCs w:val="18"/>
                <w:lang w:eastAsia="en-AU"/>
              </w:rPr>
              <w:t>Contract is poorly managed</w:t>
            </w:r>
            <w:r w:rsidR="00380754">
              <w:rPr>
                <w:rFonts w:ascii="Arial" w:hAnsi="Arial" w:cs="Arial"/>
                <w:bCs/>
                <w:sz w:val="18"/>
                <w:szCs w:val="18"/>
                <w:lang w:eastAsia="en-AU"/>
              </w:rPr>
              <w:t>.</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1501D7D2" w14:textId="77777777" w:rsidR="00C4518E" w:rsidRPr="00D52C41" w:rsidRDefault="00C4518E" w:rsidP="001677B4">
            <w:pPr>
              <w:spacing w:after="0" w:line="240" w:lineRule="auto"/>
              <w:rPr>
                <w:rFonts w:ascii="Arial" w:hAnsi="Arial" w:cs="Arial"/>
                <w:b/>
                <w:bCs/>
                <w:sz w:val="18"/>
                <w:szCs w:val="18"/>
                <w:lang w:eastAsia="en-AU"/>
              </w:rPr>
            </w:pPr>
            <w:r w:rsidRPr="00D52C41">
              <w:rPr>
                <w:rFonts w:ascii="Arial" w:hAnsi="Arial" w:cs="Arial"/>
                <w:b/>
                <w:bCs/>
                <w:sz w:val="18"/>
                <w:szCs w:val="18"/>
                <w:lang w:eastAsia="en-AU"/>
              </w:rPr>
              <w:t>3</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02C160EB" w14:textId="77777777" w:rsidR="00C4518E" w:rsidRPr="00D52C41" w:rsidRDefault="00C4518E" w:rsidP="001677B4">
            <w:pPr>
              <w:spacing w:after="0" w:line="240" w:lineRule="auto"/>
              <w:rPr>
                <w:rFonts w:ascii="Arial" w:hAnsi="Arial" w:cs="Arial"/>
                <w:b/>
                <w:bCs/>
                <w:sz w:val="18"/>
                <w:szCs w:val="18"/>
                <w:lang w:eastAsia="en-AU"/>
              </w:rPr>
            </w:pPr>
            <w:r w:rsidRPr="00D52C41">
              <w:rPr>
                <w:rFonts w:ascii="Arial" w:hAnsi="Arial" w:cs="Arial"/>
                <w:b/>
                <w:bCs/>
                <w:sz w:val="18"/>
                <w:szCs w:val="18"/>
                <w:lang w:eastAsia="en-AU"/>
              </w:rPr>
              <w:t>3</w:t>
            </w:r>
          </w:p>
        </w:tc>
        <w:tc>
          <w:tcPr>
            <w:tcW w:w="424" w:type="dxa"/>
            <w:tcBorders>
              <w:top w:val="single" w:sz="4" w:space="0" w:color="auto"/>
              <w:left w:val="single" w:sz="4" w:space="0" w:color="auto"/>
              <w:bottom w:val="single" w:sz="4" w:space="0" w:color="auto"/>
              <w:right w:val="single" w:sz="4" w:space="0" w:color="auto"/>
            </w:tcBorders>
            <w:shd w:val="clear" w:color="auto" w:fill="FFFF00"/>
          </w:tcPr>
          <w:p w14:paraId="4FAFD1BD" w14:textId="77777777" w:rsidR="00C4518E" w:rsidRPr="00682DCE" w:rsidRDefault="00C4518E" w:rsidP="001677B4">
            <w:pPr>
              <w:spacing w:after="0" w:line="240" w:lineRule="auto"/>
              <w:rPr>
                <w:rFonts w:ascii="Arial" w:hAnsi="Arial" w:cs="Arial"/>
                <w:b/>
                <w:sz w:val="18"/>
                <w:szCs w:val="18"/>
                <w:highlight w:val="yellow"/>
                <w:lang w:eastAsia="en-AU"/>
              </w:rPr>
            </w:pPr>
            <w:r w:rsidRPr="00DD01A1">
              <w:rPr>
                <w:rFonts w:ascii="Arial" w:hAnsi="Arial" w:cs="Arial"/>
                <w:b/>
                <w:sz w:val="18"/>
                <w:szCs w:val="18"/>
                <w:lang w:eastAsia="en-AU"/>
              </w:rPr>
              <w:t>M</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270E2C9C" w14:textId="27F919C6"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Breach of contract</w:t>
            </w:r>
            <w:r w:rsidR="00380754">
              <w:rPr>
                <w:rFonts w:ascii="Arial" w:hAnsi="Arial" w:cs="Arial"/>
                <w:sz w:val="18"/>
                <w:szCs w:val="18"/>
                <w:lang w:eastAsia="en-AU"/>
              </w:rPr>
              <w:t>.</w:t>
            </w:r>
            <w:r w:rsidRPr="00682DCE">
              <w:rPr>
                <w:rFonts w:ascii="Arial" w:hAnsi="Arial" w:cs="Arial"/>
                <w:sz w:val="18"/>
                <w:szCs w:val="18"/>
                <w:lang w:eastAsia="en-AU"/>
              </w:rPr>
              <w:t xml:space="preserve"> </w:t>
            </w:r>
          </w:p>
          <w:p w14:paraId="65D22B32" w14:textId="1A5E98AC"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Ineffective service delivery</w:t>
            </w:r>
            <w:r w:rsidR="00380754">
              <w:rPr>
                <w:rFonts w:ascii="Arial" w:hAnsi="Arial" w:cs="Arial"/>
                <w:sz w:val="18"/>
                <w:szCs w:val="18"/>
                <w:lang w:eastAsia="en-AU"/>
              </w:rPr>
              <w:t>.</w:t>
            </w:r>
          </w:p>
          <w:p w14:paraId="4AD004CA" w14:textId="222E3D9C" w:rsidR="00C4518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Adverse publicity for both </w:t>
            </w:r>
            <w:r w:rsidR="00147E80">
              <w:rPr>
                <w:rFonts w:ascii="Arial" w:hAnsi="Arial" w:cs="Arial"/>
                <w:sz w:val="18"/>
                <w:szCs w:val="18"/>
                <w:lang w:eastAsia="en-AU"/>
              </w:rPr>
              <w:t xml:space="preserve">the supplier </w:t>
            </w:r>
            <w:r w:rsidRPr="00682DCE">
              <w:rPr>
                <w:rFonts w:ascii="Arial" w:hAnsi="Arial" w:cs="Arial"/>
                <w:sz w:val="18"/>
                <w:szCs w:val="18"/>
                <w:lang w:eastAsia="en-AU"/>
              </w:rPr>
              <w:t xml:space="preserve">and the </w:t>
            </w:r>
            <w:r w:rsidR="00147E80">
              <w:rPr>
                <w:rFonts w:ascii="Arial" w:hAnsi="Arial" w:cs="Arial"/>
                <w:sz w:val="18"/>
                <w:szCs w:val="18"/>
                <w:lang w:eastAsia="en-AU"/>
              </w:rPr>
              <w:t>public a</w:t>
            </w:r>
            <w:r w:rsidRPr="00682DCE">
              <w:rPr>
                <w:rFonts w:ascii="Arial" w:hAnsi="Arial" w:cs="Arial"/>
                <w:sz w:val="18"/>
                <w:szCs w:val="18"/>
                <w:lang w:eastAsia="en-AU"/>
              </w:rPr>
              <w:t xml:space="preserve">uthority </w:t>
            </w:r>
          </w:p>
          <w:p w14:paraId="29549B3E" w14:textId="3A13CCDC"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Impact on clients</w:t>
            </w:r>
            <w:r w:rsidR="00380754">
              <w:rPr>
                <w:rFonts w:ascii="Arial" w:hAnsi="Arial" w:cs="Arial"/>
                <w:sz w:val="18"/>
                <w:szCs w:val="18"/>
                <w:lang w:eastAsia="en-AU"/>
              </w:rPr>
              <w:t>.</w:t>
            </w:r>
          </w:p>
          <w:p w14:paraId="2DD4558B" w14:textId="24A6ED9D" w:rsidR="00C4518E" w:rsidRPr="00D52C41"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Commitment to Govt compromised</w:t>
            </w:r>
            <w:r w:rsidR="00380754">
              <w:rPr>
                <w:rFonts w:ascii="Arial" w:hAnsi="Arial" w:cs="Arial"/>
                <w:sz w:val="18"/>
                <w:szCs w:val="18"/>
                <w:lang w:eastAsia="en-AU"/>
              </w:rPr>
              <w:t>.</w:t>
            </w:r>
            <w:r w:rsidRPr="00682DCE">
              <w:rPr>
                <w:rFonts w:ascii="Arial" w:hAnsi="Arial" w:cs="Arial"/>
                <w:sz w:val="18"/>
                <w:szCs w:val="18"/>
                <w:lang w:eastAsia="en-AU"/>
              </w:rPr>
              <w:t xml:space="preserve"> </w:t>
            </w: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4C419C32" w14:textId="7B3346E1" w:rsidR="00147E80" w:rsidRDefault="00147E80"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Contract complexity</w:t>
            </w:r>
            <w:r w:rsidR="00666044">
              <w:rPr>
                <w:rFonts w:ascii="Arial" w:hAnsi="Arial" w:cs="Arial"/>
                <w:sz w:val="18"/>
                <w:szCs w:val="18"/>
                <w:lang w:eastAsia="en-AU"/>
              </w:rPr>
              <w:t xml:space="preserve"> is regularly reassessed.</w:t>
            </w:r>
          </w:p>
          <w:p w14:paraId="45E27BEE" w14:textId="32F663C5"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Apply best </w:t>
            </w:r>
            <w:r>
              <w:rPr>
                <w:rFonts w:ascii="Arial" w:hAnsi="Arial" w:cs="Arial"/>
                <w:sz w:val="18"/>
                <w:szCs w:val="18"/>
                <w:lang w:eastAsia="en-AU"/>
              </w:rPr>
              <w:t>contract</w:t>
            </w:r>
            <w:r w:rsidRPr="00682DCE">
              <w:rPr>
                <w:rFonts w:ascii="Arial" w:hAnsi="Arial" w:cs="Arial"/>
                <w:sz w:val="18"/>
                <w:szCs w:val="18"/>
                <w:lang w:eastAsia="en-AU"/>
              </w:rPr>
              <w:t xml:space="preserve"> management principles </w:t>
            </w:r>
            <w:r>
              <w:rPr>
                <w:rFonts w:ascii="Arial" w:hAnsi="Arial" w:cs="Arial"/>
                <w:sz w:val="18"/>
                <w:szCs w:val="18"/>
                <w:lang w:eastAsia="en-AU"/>
              </w:rPr>
              <w:t xml:space="preserve">to align </w:t>
            </w:r>
            <w:r w:rsidR="00147E80">
              <w:rPr>
                <w:rFonts w:ascii="Arial" w:hAnsi="Arial" w:cs="Arial"/>
                <w:sz w:val="18"/>
                <w:szCs w:val="18"/>
                <w:lang w:eastAsia="en-AU"/>
              </w:rPr>
              <w:t>public authority’s</w:t>
            </w:r>
            <w:r>
              <w:rPr>
                <w:rFonts w:ascii="Arial" w:hAnsi="Arial" w:cs="Arial"/>
                <w:sz w:val="18"/>
                <w:szCs w:val="18"/>
                <w:lang w:eastAsia="en-AU"/>
              </w:rPr>
              <w:t xml:space="preserve"> Contract Management Framework</w:t>
            </w:r>
            <w:r w:rsidR="00380754">
              <w:rPr>
                <w:rFonts w:ascii="Arial" w:hAnsi="Arial" w:cs="Arial"/>
                <w:sz w:val="18"/>
                <w:szCs w:val="18"/>
                <w:lang w:eastAsia="en-AU"/>
              </w:rPr>
              <w:t>.</w:t>
            </w:r>
          </w:p>
          <w:p w14:paraId="1CB92969" w14:textId="315E5E33"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Ensure experienced contract manager</w:t>
            </w:r>
            <w:r w:rsidR="00147E80">
              <w:rPr>
                <w:rFonts w:ascii="Arial" w:hAnsi="Arial" w:cs="Arial"/>
                <w:sz w:val="18"/>
                <w:szCs w:val="18"/>
                <w:lang w:eastAsia="en-AU"/>
              </w:rPr>
              <w:t xml:space="preserve"> manages</w:t>
            </w:r>
            <w:r w:rsidRPr="00682DCE">
              <w:rPr>
                <w:rFonts w:ascii="Arial" w:hAnsi="Arial" w:cs="Arial"/>
                <w:sz w:val="18"/>
                <w:szCs w:val="18"/>
                <w:lang w:eastAsia="en-AU"/>
              </w:rPr>
              <w:t xml:space="preserve"> the contract</w:t>
            </w:r>
            <w:r w:rsidR="00380754">
              <w:rPr>
                <w:rFonts w:ascii="Arial" w:hAnsi="Arial" w:cs="Arial"/>
                <w:sz w:val="18"/>
                <w:szCs w:val="18"/>
                <w:lang w:eastAsia="en-AU"/>
              </w:rPr>
              <w:t>.</w:t>
            </w:r>
            <w:r w:rsidRPr="00682DCE">
              <w:rPr>
                <w:rFonts w:ascii="Arial" w:hAnsi="Arial" w:cs="Arial"/>
                <w:sz w:val="18"/>
                <w:szCs w:val="18"/>
                <w:lang w:eastAsia="en-AU"/>
              </w:rPr>
              <w:t xml:space="preserve"> </w:t>
            </w:r>
          </w:p>
          <w:p w14:paraId="067673B8" w14:textId="0C509802"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Regular contract management meetings</w:t>
            </w:r>
            <w:r w:rsidR="00380754">
              <w:rPr>
                <w:rFonts w:ascii="Arial" w:hAnsi="Arial" w:cs="Arial"/>
                <w:sz w:val="18"/>
                <w:szCs w:val="18"/>
                <w:lang w:eastAsia="en-AU"/>
              </w:rPr>
              <w:t>.</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094213C4" w14:textId="77777777" w:rsidR="00C4518E" w:rsidRPr="00D52C41" w:rsidRDefault="00C4518E" w:rsidP="001677B4">
            <w:pPr>
              <w:spacing w:after="0" w:line="240" w:lineRule="auto"/>
              <w:rPr>
                <w:rFonts w:ascii="Arial" w:hAnsi="Arial" w:cs="Arial"/>
                <w:b/>
                <w:bCs/>
                <w:sz w:val="18"/>
                <w:szCs w:val="18"/>
                <w:lang w:eastAsia="en-AU"/>
              </w:rPr>
            </w:pPr>
            <w:r w:rsidRPr="00D52C41">
              <w:rPr>
                <w:rFonts w:ascii="Arial" w:hAnsi="Arial" w:cs="Arial"/>
                <w:b/>
                <w:bCs/>
                <w:sz w:val="18"/>
                <w:szCs w:val="18"/>
                <w:lang w:eastAsia="en-AU"/>
              </w:rPr>
              <w:t>2</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46FD0957" w14:textId="77777777" w:rsidR="00C4518E" w:rsidRPr="00D52C41" w:rsidRDefault="00C4518E" w:rsidP="001677B4">
            <w:pPr>
              <w:spacing w:after="0" w:line="240" w:lineRule="auto"/>
              <w:rPr>
                <w:rFonts w:ascii="Arial" w:hAnsi="Arial" w:cs="Arial"/>
                <w:b/>
                <w:bCs/>
                <w:sz w:val="18"/>
                <w:szCs w:val="18"/>
                <w:lang w:eastAsia="en-AU"/>
              </w:rPr>
            </w:pPr>
            <w:r w:rsidRPr="00D52C41">
              <w:rPr>
                <w:rFonts w:ascii="Arial" w:hAnsi="Arial" w:cs="Arial"/>
                <w:b/>
                <w:bCs/>
                <w:sz w:val="18"/>
                <w:szCs w:val="18"/>
                <w:lang w:eastAsia="en-AU"/>
              </w:rPr>
              <w:t>2</w:t>
            </w:r>
          </w:p>
        </w:tc>
        <w:tc>
          <w:tcPr>
            <w:tcW w:w="421" w:type="dxa"/>
            <w:tcBorders>
              <w:top w:val="single" w:sz="4" w:space="0" w:color="auto"/>
              <w:left w:val="single" w:sz="4" w:space="0" w:color="auto"/>
              <w:bottom w:val="single" w:sz="4" w:space="0" w:color="auto"/>
              <w:right w:val="single" w:sz="4" w:space="0" w:color="auto"/>
            </w:tcBorders>
            <w:shd w:val="clear" w:color="auto" w:fill="99FF66"/>
          </w:tcPr>
          <w:p w14:paraId="745C1EDA" w14:textId="77777777" w:rsidR="00C4518E" w:rsidRPr="00682DCE" w:rsidRDefault="00C4518E" w:rsidP="001677B4">
            <w:pPr>
              <w:spacing w:after="0" w:line="240" w:lineRule="auto"/>
              <w:rPr>
                <w:rFonts w:ascii="Arial" w:hAnsi="Arial" w:cs="Arial"/>
                <w:b/>
                <w:sz w:val="18"/>
                <w:szCs w:val="18"/>
                <w:lang w:eastAsia="en-AU"/>
              </w:rPr>
            </w:pPr>
            <w:r>
              <w:rPr>
                <w:rFonts w:ascii="Arial" w:hAnsi="Arial" w:cs="Arial"/>
                <w:b/>
                <w:bCs/>
                <w:sz w:val="18"/>
                <w:szCs w:val="18"/>
                <w:lang w:eastAsia="en-AU"/>
              </w:rPr>
              <w:t>L</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tcPr>
          <w:p w14:paraId="0D187FA5"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Reduce the risk by:</w:t>
            </w:r>
          </w:p>
          <w:p w14:paraId="7FE58686" w14:textId="633F3434" w:rsidR="00C4518E" w:rsidRDefault="00C4518E" w:rsidP="001677B4">
            <w:pPr>
              <w:pStyle w:val="ListParagraph"/>
              <w:numPr>
                <w:ilvl w:val="0"/>
                <w:numId w:val="5"/>
              </w:numPr>
              <w:spacing w:after="0" w:line="240" w:lineRule="auto"/>
              <w:ind w:left="176" w:hanging="176"/>
              <w:rPr>
                <w:rFonts w:ascii="Arial" w:hAnsi="Arial" w:cs="Arial"/>
                <w:sz w:val="18"/>
                <w:szCs w:val="18"/>
                <w:lang w:eastAsia="en-AU"/>
              </w:rPr>
            </w:pPr>
            <w:r w:rsidRPr="00682DCE">
              <w:rPr>
                <w:rFonts w:ascii="Arial" w:hAnsi="Arial" w:cs="Arial"/>
                <w:sz w:val="18"/>
                <w:szCs w:val="18"/>
                <w:lang w:eastAsia="en-AU"/>
              </w:rPr>
              <w:t xml:space="preserve">Apply </w:t>
            </w:r>
            <w:r w:rsidR="00147E80">
              <w:rPr>
                <w:rFonts w:ascii="Arial" w:hAnsi="Arial" w:cs="Arial"/>
                <w:sz w:val="18"/>
                <w:szCs w:val="18"/>
                <w:lang w:eastAsia="en-AU"/>
              </w:rPr>
              <w:t>public authority</w:t>
            </w:r>
            <w:r w:rsidRPr="00682DCE">
              <w:rPr>
                <w:rFonts w:ascii="Arial" w:hAnsi="Arial" w:cs="Arial"/>
                <w:sz w:val="18"/>
                <w:szCs w:val="18"/>
                <w:lang w:eastAsia="en-AU"/>
              </w:rPr>
              <w:t xml:space="preserve"> processes</w:t>
            </w:r>
            <w:r>
              <w:rPr>
                <w:rFonts w:ascii="Arial" w:hAnsi="Arial" w:cs="Arial"/>
                <w:sz w:val="18"/>
                <w:szCs w:val="18"/>
                <w:lang w:eastAsia="en-AU"/>
              </w:rPr>
              <w:t xml:space="preserve"> for workforce management and staff development</w:t>
            </w:r>
            <w:r w:rsidR="00296126">
              <w:rPr>
                <w:rFonts w:ascii="Arial" w:hAnsi="Arial" w:cs="Arial"/>
                <w:sz w:val="18"/>
                <w:szCs w:val="18"/>
                <w:lang w:eastAsia="en-AU"/>
              </w:rPr>
              <w:t xml:space="preserve"> (including mandatory training requirements)</w:t>
            </w:r>
            <w:r w:rsidR="00380754">
              <w:rPr>
                <w:rFonts w:ascii="Arial" w:hAnsi="Arial" w:cs="Arial"/>
                <w:sz w:val="18"/>
                <w:szCs w:val="18"/>
                <w:lang w:eastAsia="en-AU"/>
              </w:rPr>
              <w:t>.</w:t>
            </w:r>
          </w:p>
          <w:p w14:paraId="0AC2898F" w14:textId="455CCFEA" w:rsidR="00BF1E98" w:rsidRPr="00D52C41" w:rsidRDefault="00BF1E98" w:rsidP="001677B4">
            <w:pPr>
              <w:pStyle w:val="ListParagraph"/>
              <w:numPr>
                <w:ilvl w:val="0"/>
                <w:numId w:val="5"/>
              </w:numPr>
              <w:spacing w:after="0" w:line="240" w:lineRule="auto"/>
              <w:ind w:left="176" w:hanging="176"/>
              <w:rPr>
                <w:rFonts w:ascii="Arial" w:hAnsi="Arial" w:cs="Arial"/>
                <w:sz w:val="18"/>
                <w:szCs w:val="18"/>
                <w:lang w:eastAsia="en-AU"/>
              </w:rPr>
            </w:pPr>
            <w:r>
              <w:rPr>
                <w:rFonts w:ascii="Arial" w:hAnsi="Arial" w:cs="Arial"/>
                <w:sz w:val="18"/>
                <w:szCs w:val="18"/>
                <w:lang w:eastAsia="en-AU"/>
              </w:rPr>
              <w:t xml:space="preserve">Succession planning and workforce management to encompass transitions and handover </w:t>
            </w:r>
            <w:proofErr w:type="gramStart"/>
            <w:r>
              <w:rPr>
                <w:rFonts w:ascii="Arial" w:hAnsi="Arial" w:cs="Arial"/>
                <w:sz w:val="18"/>
                <w:szCs w:val="18"/>
                <w:lang w:eastAsia="en-AU"/>
              </w:rPr>
              <w:t>processe</w:t>
            </w:r>
            <w:r w:rsidR="00701747">
              <w:rPr>
                <w:rFonts w:ascii="Arial" w:hAnsi="Arial" w:cs="Arial"/>
                <w:sz w:val="18"/>
                <w:szCs w:val="18"/>
                <w:lang w:eastAsia="en-AU"/>
              </w:rPr>
              <w:t>s</w:t>
            </w:r>
            <w:proofErr w:type="gramEnd"/>
          </w:p>
          <w:p w14:paraId="2366BB9E" w14:textId="0AE4312A" w:rsidR="00C4518E" w:rsidRPr="00682DCE" w:rsidRDefault="00C4518E" w:rsidP="001677B4">
            <w:pPr>
              <w:pStyle w:val="ListParagraph"/>
              <w:numPr>
                <w:ilvl w:val="0"/>
                <w:numId w:val="10"/>
              </w:numPr>
              <w:spacing w:after="0" w:line="240" w:lineRule="auto"/>
              <w:ind w:left="176" w:hanging="176"/>
              <w:rPr>
                <w:rFonts w:ascii="Arial" w:hAnsi="Arial" w:cs="Arial"/>
                <w:sz w:val="18"/>
                <w:szCs w:val="18"/>
                <w:lang w:eastAsia="en-AU"/>
              </w:rPr>
            </w:pPr>
            <w:r>
              <w:rPr>
                <w:rFonts w:ascii="Arial" w:hAnsi="Arial" w:cs="Arial"/>
                <w:sz w:val="18"/>
                <w:szCs w:val="18"/>
                <w:lang w:eastAsia="en-AU"/>
              </w:rPr>
              <w:t xml:space="preserve">Ensure </w:t>
            </w:r>
            <w:r w:rsidR="00666044">
              <w:rPr>
                <w:rFonts w:ascii="Arial" w:hAnsi="Arial" w:cs="Arial"/>
                <w:sz w:val="18"/>
                <w:szCs w:val="18"/>
                <w:lang w:eastAsia="en-AU"/>
              </w:rPr>
              <w:t>public authority</w:t>
            </w:r>
            <w:r>
              <w:rPr>
                <w:rFonts w:ascii="Arial" w:hAnsi="Arial" w:cs="Arial"/>
                <w:sz w:val="18"/>
                <w:szCs w:val="18"/>
                <w:lang w:eastAsia="en-AU"/>
              </w:rPr>
              <w:t xml:space="preserve"> Contract Management Framework is maintained and implemented</w:t>
            </w:r>
            <w:r w:rsidR="00380754">
              <w:rPr>
                <w:rFonts w:ascii="Arial" w:hAnsi="Arial" w:cs="Arial"/>
                <w:sz w:val="18"/>
                <w:szCs w:val="18"/>
                <w:lang w:eastAsia="en-AU"/>
              </w:rPr>
              <w:t>.</w:t>
            </w:r>
          </w:p>
          <w:p w14:paraId="37385678"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 / Accountability:</w:t>
            </w:r>
          </w:p>
          <w:p w14:paraId="7FCCCA2A" w14:textId="6F3EC0B7" w:rsidR="003E4B6E" w:rsidRDefault="00C4518E" w:rsidP="001677B4">
            <w:pPr>
              <w:pStyle w:val="ListParagraph"/>
              <w:numPr>
                <w:ilvl w:val="0"/>
                <w:numId w:val="10"/>
              </w:numPr>
              <w:spacing w:after="0" w:line="240" w:lineRule="auto"/>
              <w:ind w:left="176" w:hanging="176"/>
              <w:rPr>
                <w:rFonts w:ascii="Arial" w:hAnsi="Arial" w:cs="Arial"/>
                <w:sz w:val="18"/>
                <w:szCs w:val="18"/>
                <w:lang w:eastAsia="en-AU"/>
              </w:rPr>
            </w:pPr>
            <w:r w:rsidRPr="00682DCE">
              <w:rPr>
                <w:rFonts w:ascii="Arial" w:hAnsi="Arial" w:cs="Arial"/>
                <w:sz w:val="18"/>
                <w:szCs w:val="18"/>
                <w:lang w:eastAsia="en-AU"/>
              </w:rPr>
              <w:t xml:space="preserve">Contract </w:t>
            </w:r>
            <w:r w:rsidR="00666044">
              <w:rPr>
                <w:rFonts w:ascii="Arial" w:hAnsi="Arial" w:cs="Arial"/>
                <w:sz w:val="18"/>
                <w:szCs w:val="18"/>
                <w:lang w:eastAsia="en-AU"/>
              </w:rPr>
              <w:t>Owner</w:t>
            </w:r>
            <w:r w:rsidR="00380754">
              <w:rPr>
                <w:rFonts w:ascii="Arial" w:hAnsi="Arial" w:cs="Arial"/>
                <w:sz w:val="18"/>
                <w:szCs w:val="18"/>
                <w:lang w:eastAsia="en-AU"/>
              </w:rPr>
              <w:t>.</w:t>
            </w:r>
          </w:p>
          <w:p w14:paraId="075A0AAC" w14:textId="55742FFB" w:rsidR="00C4518E" w:rsidRPr="00666044" w:rsidRDefault="00666044" w:rsidP="001677B4">
            <w:pPr>
              <w:pStyle w:val="ListParagraph"/>
              <w:numPr>
                <w:ilvl w:val="0"/>
                <w:numId w:val="10"/>
              </w:numPr>
              <w:spacing w:after="0" w:line="240" w:lineRule="auto"/>
              <w:ind w:left="176" w:hanging="176"/>
              <w:rPr>
                <w:rFonts w:ascii="Arial" w:hAnsi="Arial" w:cs="Arial"/>
                <w:sz w:val="18"/>
                <w:szCs w:val="18"/>
                <w:lang w:eastAsia="en-AU"/>
              </w:rPr>
            </w:pPr>
            <w:r>
              <w:rPr>
                <w:rFonts w:ascii="Arial" w:hAnsi="Arial" w:cs="Arial"/>
                <w:sz w:val="18"/>
                <w:szCs w:val="18"/>
                <w:lang w:eastAsia="en-AU"/>
              </w:rPr>
              <w:t xml:space="preserve">Contract </w:t>
            </w:r>
            <w:r w:rsidR="00C4518E" w:rsidRPr="00682DCE">
              <w:rPr>
                <w:rFonts w:ascii="Arial" w:hAnsi="Arial" w:cs="Arial"/>
                <w:sz w:val="18"/>
                <w:szCs w:val="18"/>
                <w:lang w:eastAsia="en-AU"/>
              </w:rPr>
              <w:t>Manager</w:t>
            </w:r>
            <w:r w:rsidR="00380754">
              <w:rPr>
                <w:rFonts w:ascii="Arial" w:hAnsi="Arial" w:cs="Arial"/>
                <w:sz w:val="18"/>
                <w:szCs w:val="18"/>
                <w:lang w:eastAsia="en-AU"/>
              </w:rPr>
              <w:t>.</w:t>
            </w:r>
          </w:p>
        </w:tc>
      </w:tr>
      <w:tr w:rsidR="00C4518E" w:rsidRPr="00682DCE" w14:paraId="1FFC2F4E" w14:textId="77777777" w:rsidTr="005407D6">
        <w:trPr>
          <w:trHeight w:val="132"/>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0895CD1" w14:textId="17152E4F" w:rsidR="00C4518E" w:rsidRPr="005D207D"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5D207D">
              <w:rPr>
                <w:rFonts w:ascii="Arial" w:hAnsi="Arial" w:cs="Arial"/>
                <w:bCs/>
                <w:sz w:val="18"/>
                <w:szCs w:val="18"/>
                <w:lang w:eastAsia="en-AU"/>
              </w:rPr>
              <w:t>Changes to the scope</w:t>
            </w:r>
            <w:r w:rsidR="003E4B6E" w:rsidRPr="005D207D">
              <w:rPr>
                <w:rFonts w:ascii="Arial" w:hAnsi="Arial" w:cs="Arial"/>
                <w:bCs/>
                <w:sz w:val="18"/>
                <w:szCs w:val="18"/>
                <w:lang w:eastAsia="en-AU"/>
              </w:rPr>
              <w:t xml:space="preserve">/ </w:t>
            </w:r>
            <w:r w:rsidRPr="005D207D">
              <w:rPr>
                <w:rFonts w:ascii="Arial" w:hAnsi="Arial" w:cs="Arial"/>
                <w:bCs/>
                <w:sz w:val="18"/>
                <w:szCs w:val="18"/>
                <w:lang w:eastAsia="en-AU"/>
              </w:rPr>
              <w:t xml:space="preserve">specifications due to further refinements in </w:t>
            </w:r>
            <w:r w:rsidR="003E4B6E" w:rsidRPr="005D207D">
              <w:rPr>
                <w:rFonts w:ascii="Arial" w:hAnsi="Arial" w:cs="Arial"/>
                <w:bCs/>
                <w:sz w:val="18"/>
                <w:szCs w:val="18"/>
                <w:lang w:eastAsia="en-AU"/>
              </w:rPr>
              <w:t>needs identification</w:t>
            </w:r>
            <w:r w:rsidR="00380754">
              <w:rPr>
                <w:rFonts w:ascii="Arial" w:hAnsi="Arial" w:cs="Arial"/>
                <w:bCs/>
                <w:sz w:val="18"/>
                <w:szCs w:val="18"/>
                <w:lang w:eastAsia="en-AU"/>
              </w:rPr>
              <w:t>.</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10BAAD0C" w14:textId="77777777" w:rsidR="00C4518E" w:rsidRPr="00682DCE" w:rsidRDefault="00C4518E" w:rsidP="001677B4">
            <w:pPr>
              <w:spacing w:after="0" w:line="240" w:lineRule="auto"/>
              <w:rPr>
                <w:rFonts w:ascii="Arial" w:hAnsi="Arial" w:cs="Arial"/>
                <w:sz w:val="18"/>
                <w:szCs w:val="18"/>
                <w:lang w:eastAsia="en-AU"/>
              </w:rPr>
            </w:pPr>
            <w:r>
              <w:rPr>
                <w:rFonts w:ascii="Arial" w:hAnsi="Arial" w:cs="Arial"/>
                <w:sz w:val="18"/>
                <w:szCs w:val="18"/>
                <w:lang w:eastAsia="en-AU"/>
              </w:rPr>
              <w:t>3</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648D6725" w14:textId="77777777" w:rsidR="00C4518E" w:rsidRPr="00682DCE" w:rsidRDefault="00C4518E" w:rsidP="001677B4">
            <w:pPr>
              <w:spacing w:after="0" w:line="240" w:lineRule="auto"/>
              <w:rPr>
                <w:rFonts w:ascii="Arial" w:hAnsi="Arial" w:cs="Arial"/>
                <w:b/>
                <w:sz w:val="18"/>
                <w:szCs w:val="18"/>
                <w:lang w:eastAsia="en-AU"/>
              </w:rPr>
            </w:pPr>
            <w:r>
              <w:rPr>
                <w:rFonts w:ascii="Arial" w:hAnsi="Arial" w:cs="Arial"/>
                <w:b/>
                <w:sz w:val="18"/>
                <w:szCs w:val="18"/>
                <w:lang w:eastAsia="en-AU"/>
              </w:rPr>
              <w:t>3</w:t>
            </w:r>
          </w:p>
        </w:tc>
        <w:tc>
          <w:tcPr>
            <w:tcW w:w="424" w:type="dxa"/>
            <w:tcBorders>
              <w:top w:val="single" w:sz="4" w:space="0" w:color="auto"/>
              <w:left w:val="single" w:sz="4" w:space="0" w:color="auto"/>
              <w:bottom w:val="single" w:sz="4" w:space="0" w:color="auto"/>
              <w:right w:val="single" w:sz="4" w:space="0" w:color="auto"/>
            </w:tcBorders>
            <w:shd w:val="clear" w:color="auto" w:fill="FFFF00"/>
          </w:tcPr>
          <w:p w14:paraId="1FBAE2B7" w14:textId="77777777" w:rsidR="00C4518E" w:rsidRPr="00682DCE" w:rsidRDefault="00C4518E" w:rsidP="001677B4">
            <w:pPr>
              <w:spacing w:after="0" w:line="240" w:lineRule="auto"/>
              <w:rPr>
                <w:rFonts w:ascii="Arial" w:hAnsi="Arial" w:cs="Arial"/>
                <w:b/>
                <w:sz w:val="18"/>
                <w:szCs w:val="18"/>
                <w:lang w:eastAsia="en-AU"/>
              </w:rPr>
            </w:pPr>
            <w:r>
              <w:rPr>
                <w:rFonts w:ascii="Arial" w:hAnsi="Arial" w:cs="Arial"/>
                <w:b/>
                <w:sz w:val="18"/>
                <w:szCs w:val="18"/>
                <w:lang w:eastAsia="en-AU"/>
              </w:rPr>
              <w:t>M</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5F984C03" w14:textId="68B6E855"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Ineffective delivery</w:t>
            </w:r>
            <w:r w:rsidR="003E4B6E">
              <w:rPr>
                <w:rFonts w:ascii="Arial" w:hAnsi="Arial" w:cs="Arial"/>
                <w:sz w:val="18"/>
                <w:szCs w:val="18"/>
                <w:lang w:eastAsia="en-AU"/>
              </w:rPr>
              <w:t xml:space="preserve"> of outcomes</w:t>
            </w:r>
            <w:r w:rsidR="00380754">
              <w:rPr>
                <w:rFonts w:ascii="Arial" w:hAnsi="Arial" w:cs="Arial"/>
                <w:sz w:val="18"/>
                <w:szCs w:val="18"/>
                <w:lang w:eastAsia="en-AU"/>
              </w:rPr>
              <w:t>.</w:t>
            </w:r>
          </w:p>
          <w:p w14:paraId="70A8FE81" w14:textId="656181A1" w:rsidR="00C4518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Adverse publicity for both </w:t>
            </w:r>
            <w:r w:rsidR="003E4B6E">
              <w:rPr>
                <w:rFonts w:ascii="Arial" w:hAnsi="Arial" w:cs="Arial"/>
                <w:sz w:val="18"/>
                <w:szCs w:val="18"/>
                <w:lang w:eastAsia="en-AU"/>
              </w:rPr>
              <w:t>supplier</w:t>
            </w:r>
            <w:r w:rsidRPr="00682DCE">
              <w:rPr>
                <w:rFonts w:ascii="Arial" w:hAnsi="Arial" w:cs="Arial"/>
                <w:sz w:val="18"/>
                <w:szCs w:val="18"/>
                <w:lang w:eastAsia="en-AU"/>
              </w:rPr>
              <w:t xml:space="preserve"> and the </w:t>
            </w:r>
            <w:r w:rsidR="003E4B6E">
              <w:rPr>
                <w:rFonts w:ascii="Arial" w:hAnsi="Arial" w:cs="Arial"/>
                <w:sz w:val="18"/>
                <w:szCs w:val="18"/>
                <w:lang w:eastAsia="en-AU"/>
              </w:rPr>
              <w:t>public a</w:t>
            </w:r>
            <w:r w:rsidRPr="00682DCE">
              <w:rPr>
                <w:rFonts w:ascii="Arial" w:hAnsi="Arial" w:cs="Arial"/>
                <w:sz w:val="18"/>
                <w:szCs w:val="18"/>
                <w:lang w:eastAsia="en-AU"/>
              </w:rPr>
              <w:t>uthority</w:t>
            </w:r>
            <w:r w:rsidR="00380754">
              <w:rPr>
                <w:rFonts w:ascii="Arial" w:hAnsi="Arial" w:cs="Arial"/>
                <w:sz w:val="18"/>
                <w:szCs w:val="18"/>
                <w:lang w:eastAsia="en-AU"/>
              </w:rPr>
              <w:t>.</w:t>
            </w:r>
            <w:r w:rsidRPr="00682DCE">
              <w:rPr>
                <w:rFonts w:ascii="Arial" w:hAnsi="Arial" w:cs="Arial"/>
                <w:sz w:val="18"/>
                <w:szCs w:val="18"/>
                <w:lang w:eastAsia="en-AU"/>
              </w:rPr>
              <w:t xml:space="preserve"> </w:t>
            </w:r>
          </w:p>
          <w:p w14:paraId="1E389EE4" w14:textId="4BFC05D5"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Impact on clients</w:t>
            </w:r>
            <w:r w:rsidR="003E4B6E">
              <w:rPr>
                <w:rFonts w:ascii="Arial" w:hAnsi="Arial" w:cs="Arial"/>
                <w:sz w:val="18"/>
                <w:szCs w:val="18"/>
                <w:lang w:eastAsia="en-AU"/>
              </w:rPr>
              <w:t>/end-users</w:t>
            </w:r>
            <w:r w:rsidR="00380754">
              <w:rPr>
                <w:rFonts w:ascii="Arial" w:hAnsi="Arial" w:cs="Arial"/>
                <w:sz w:val="18"/>
                <w:szCs w:val="18"/>
                <w:lang w:eastAsia="en-AU"/>
              </w:rPr>
              <w:t>.</w:t>
            </w:r>
          </w:p>
          <w:p w14:paraId="7D344666" w14:textId="77777777" w:rsidR="00C4518E" w:rsidRPr="00682DCE" w:rsidRDefault="00C4518E" w:rsidP="001677B4">
            <w:pPr>
              <w:pStyle w:val="ListParagraph"/>
              <w:spacing w:after="0" w:line="240" w:lineRule="auto"/>
              <w:ind w:left="170"/>
              <w:rPr>
                <w:rFonts w:ascii="Arial" w:hAnsi="Arial" w:cs="Arial"/>
                <w:sz w:val="18"/>
                <w:szCs w:val="18"/>
                <w:lang w:eastAsia="en-AU"/>
              </w:rPr>
            </w:pP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597DB263" w14:textId="1E788703" w:rsidR="00C4518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 xml:space="preserve">Regular meetings with </w:t>
            </w:r>
            <w:r w:rsidR="003E4B6E">
              <w:rPr>
                <w:rFonts w:ascii="Arial" w:hAnsi="Arial" w:cs="Arial"/>
                <w:sz w:val="18"/>
                <w:szCs w:val="18"/>
                <w:lang w:eastAsia="en-AU"/>
              </w:rPr>
              <w:t>subject matter experts/internal stakeholders</w:t>
            </w:r>
            <w:r>
              <w:rPr>
                <w:rFonts w:ascii="Arial" w:hAnsi="Arial" w:cs="Arial"/>
                <w:sz w:val="18"/>
                <w:szCs w:val="18"/>
                <w:lang w:eastAsia="en-AU"/>
              </w:rPr>
              <w:t xml:space="preserve"> and </w:t>
            </w:r>
            <w:r w:rsidR="003E4B6E">
              <w:rPr>
                <w:rFonts w:ascii="Arial" w:hAnsi="Arial" w:cs="Arial"/>
                <w:sz w:val="18"/>
                <w:szCs w:val="18"/>
                <w:lang w:eastAsia="en-AU"/>
              </w:rPr>
              <w:t xml:space="preserve">industry/community </w:t>
            </w:r>
            <w:r>
              <w:rPr>
                <w:rFonts w:ascii="Arial" w:hAnsi="Arial" w:cs="Arial"/>
                <w:sz w:val="18"/>
                <w:szCs w:val="18"/>
                <w:lang w:eastAsia="en-AU"/>
              </w:rPr>
              <w:t>stakeholders</w:t>
            </w:r>
            <w:r w:rsidR="00380754">
              <w:rPr>
                <w:rFonts w:ascii="Arial" w:hAnsi="Arial" w:cs="Arial"/>
                <w:sz w:val="18"/>
                <w:szCs w:val="18"/>
                <w:lang w:eastAsia="en-AU"/>
              </w:rPr>
              <w:t>.</w:t>
            </w:r>
          </w:p>
          <w:p w14:paraId="46315934" w14:textId="10E02E46"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Up to date comm</w:t>
            </w:r>
            <w:r>
              <w:rPr>
                <w:rFonts w:ascii="Arial" w:hAnsi="Arial" w:cs="Arial"/>
                <w:sz w:val="18"/>
                <w:szCs w:val="18"/>
                <w:lang w:eastAsia="en-AU"/>
              </w:rPr>
              <w:t>unications</w:t>
            </w:r>
            <w:r w:rsidRPr="00682DCE">
              <w:rPr>
                <w:rFonts w:ascii="Arial" w:hAnsi="Arial" w:cs="Arial"/>
                <w:sz w:val="18"/>
                <w:szCs w:val="18"/>
                <w:lang w:eastAsia="en-AU"/>
              </w:rPr>
              <w:t xml:space="preserve"> plan</w:t>
            </w:r>
            <w:r w:rsidR="00380754">
              <w:rPr>
                <w:rFonts w:ascii="Arial" w:hAnsi="Arial" w:cs="Arial"/>
                <w:sz w:val="18"/>
                <w:szCs w:val="18"/>
                <w:lang w:eastAsia="en-AU"/>
              </w:rPr>
              <w:t>.</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6E38068A" w14:textId="77777777" w:rsidR="00C4518E" w:rsidRPr="00682DCE" w:rsidRDefault="00C4518E" w:rsidP="001677B4">
            <w:pPr>
              <w:spacing w:after="0" w:line="240" w:lineRule="auto"/>
              <w:rPr>
                <w:rFonts w:ascii="Arial" w:hAnsi="Arial" w:cs="Arial"/>
                <w:b/>
                <w:sz w:val="18"/>
                <w:szCs w:val="18"/>
                <w:lang w:eastAsia="en-AU"/>
              </w:rPr>
            </w:pPr>
            <w:r>
              <w:rPr>
                <w:rFonts w:ascii="Arial" w:hAnsi="Arial" w:cs="Arial"/>
                <w:sz w:val="18"/>
                <w:szCs w:val="18"/>
                <w:lang w:eastAsia="en-AU"/>
              </w:rPr>
              <w:t>3</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765FD67D" w14:textId="77777777" w:rsidR="00C4518E" w:rsidRPr="00682DCE" w:rsidRDefault="00C4518E" w:rsidP="001677B4">
            <w:pPr>
              <w:spacing w:after="0" w:line="240" w:lineRule="auto"/>
              <w:rPr>
                <w:rFonts w:ascii="Arial" w:hAnsi="Arial" w:cs="Arial"/>
                <w:b/>
                <w:sz w:val="18"/>
                <w:szCs w:val="18"/>
                <w:lang w:eastAsia="en-AU"/>
              </w:rPr>
            </w:pPr>
            <w:r>
              <w:rPr>
                <w:rFonts w:ascii="Arial" w:hAnsi="Arial" w:cs="Arial"/>
                <w:b/>
                <w:sz w:val="18"/>
                <w:szCs w:val="18"/>
                <w:lang w:eastAsia="en-AU"/>
              </w:rPr>
              <w:t>2</w:t>
            </w:r>
          </w:p>
        </w:tc>
        <w:tc>
          <w:tcPr>
            <w:tcW w:w="421" w:type="dxa"/>
            <w:tcBorders>
              <w:top w:val="single" w:sz="4" w:space="0" w:color="auto"/>
              <w:left w:val="single" w:sz="4" w:space="0" w:color="auto"/>
              <w:bottom w:val="single" w:sz="4" w:space="0" w:color="auto"/>
              <w:right w:val="single" w:sz="4" w:space="0" w:color="auto"/>
            </w:tcBorders>
            <w:shd w:val="clear" w:color="auto" w:fill="FFFF00"/>
          </w:tcPr>
          <w:p w14:paraId="55B46B13" w14:textId="77777777" w:rsidR="00C4518E" w:rsidRPr="00682DCE" w:rsidRDefault="00C4518E" w:rsidP="001677B4">
            <w:pPr>
              <w:spacing w:after="0" w:line="240" w:lineRule="auto"/>
              <w:rPr>
                <w:rFonts w:ascii="Arial" w:hAnsi="Arial" w:cs="Arial"/>
                <w:b/>
                <w:sz w:val="18"/>
                <w:szCs w:val="18"/>
                <w:lang w:eastAsia="en-AU"/>
              </w:rPr>
            </w:pPr>
            <w:r>
              <w:rPr>
                <w:rFonts w:ascii="Arial" w:hAnsi="Arial" w:cs="Arial"/>
                <w:b/>
                <w:sz w:val="18"/>
                <w:szCs w:val="18"/>
                <w:lang w:eastAsia="en-AU"/>
              </w:rPr>
              <w:t>M</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tcPr>
          <w:p w14:paraId="057CA6E0"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Reduce the risk:</w:t>
            </w:r>
          </w:p>
          <w:p w14:paraId="1A1A933A" w14:textId="035BDF0B" w:rsidR="00C4518E" w:rsidRPr="00682DCE" w:rsidRDefault="00C4518E" w:rsidP="001677B4">
            <w:pPr>
              <w:pStyle w:val="ListParagraph"/>
              <w:numPr>
                <w:ilvl w:val="0"/>
                <w:numId w:val="5"/>
              </w:numPr>
              <w:spacing w:after="0" w:line="240" w:lineRule="auto"/>
              <w:ind w:left="176" w:hanging="176"/>
              <w:rPr>
                <w:rFonts w:ascii="Arial" w:hAnsi="Arial" w:cs="Arial"/>
                <w:sz w:val="18"/>
                <w:szCs w:val="18"/>
                <w:lang w:eastAsia="en-AU"/>
              </w:rPr>
            </w:pPr>
            <w:r w:rsidRPr="00682DCE">
              <w:rPr>
                <w:rFonts w:ascii="Arial" w:hAnsi="Arial" w:cs="Arial"/>
                <w:sz w:val="18"/>
                <w:szCs w:val="18"/>
                <w:lang w:eastAsia="en-AU"/>
              </w:rPr>
              <w:t xml:space="preserve">Briefing </w:t>
            </w:r>
            <w:r w:rsidR="003E4B6E">
              <w:rPr>
                <w:rFonts w:ascii="Arial" w:hAnsi="Arial" w:cs="Arial"/>
                <w:sz w:val="18"/>
                <w:szCs w:val="18"/>
                <w:lang w:eastAsia="en-AU"/>
              </w:rPr>
              <w:t>subject matter experts/internal stakeholders</w:t>
            </w:r>
            <w:r w:rsidR="003E4B6E" w:rsidRPr="00682DCE">
              <w:rPr>
                <w:rFonts w:ascii="Arial" w:hAnsi="Arial" w:cs="Arial"/>
                <w:sz w:val="18"/>
                <w:szCs w:val="18"/>
                <w:lang w:eastAsia="en-AU"/>
              </w:rPr>
              <w:t xml:space="preserve"> </w:t>
            </w:r>
            <w:r w:rsidRPr="00682DCE">
              <w:rPr>
                <w:rFonts w:ascii="Arial" w:hAnsi="Arial" w:cs="Arial"/>
                <w:sz w:val="18"/>
                <w:szCs w:val="18"/>
                <w:lang w:eastAsia="en-AU"/>
              </w:rPr>
              <w:t xml:space="preserve">on </w:t>
            </w:r>
            <w:r w:rsidR="003E4B6E">
              <w:rPr>
                <w:rFonts w:ascii="Arial" w:hAnsi="Arial" w:cs="Arial"/>
                <w:sz w:val="18"/>
                <w:szCs w:val="18"/>
                <w:lang w:eastAsia="en-AU"/>
              </w:rPr>
              <w:t>supplier</w:t>
            </w:r>
            <w:r w:rsidRPr="00682DCE">
              <w:rPr>
                <w:rFonts w:ascii="Arial" w:hAnsi="Arial" w:cs="Arial"/>
                <w:sz w:val="18"/>
                <w:szCs w:val="18"/>
                <w:lang w:eastAsia="en-AU"/>
              </w:rPr>
              <w:t xml:space="preserve"> </w:t>
            </w:r>
            <w:r>
              <w:rPr>
                <w:rFonts w:ascii="Arial" w:hAnsi="Arial" w:cs="Arial"/>
                <w:sz w:val="18"/>
                <w:szCs w:val="18"/>
                <w:lang w:eastAsia="en-AU"/>
              </w:rPr>
              <w:t>performance and feedback</w:t>
            </w:r>
            <w:r w:rsidR="00380754">
              <w:rPr>
                <w:rFonts w:ascii="Arial" w:hAnsi="Arial" w:cs="Arial"/>
                <w:sz w:val="18"/>
                <w:szCs w:val="18"/>
                <w:lang w:eastAsia="en-AU"/>
              </w:rPr>
              <w:t>.</w:t>
            </w:r>
          </w:p>
          <w:p w14:paraId="088EE639" w14:textId="76885188" w:rsidR="00C4518E" w:rsidRPr="00682DCE" w:rsidRDefault="00C4518E" w:rsidP="001677B4">
            <w:pPr>
              <w:pStyle w:val="ListParagraph"/>
              <w:numPr>
                <w:ilvl w:val="0"/>
                <w:numId w:val="5"/>
              </w:numPr>
              <w:spacing w:after="0" w:line="240" w:lineRule="auto"/>
              <w:ind w:left="176" w:hanging="176"/>
              <w:rPr>
                <w:rFonts w:ascii="Arial" w:hAnsi="Arial" w:cs="Arial"/>
                <w:sz w:val="18"/>
                <w:szCs w:val="18"/>
                <w:lang w:eastAsia="en-AU"/>
              </w:rPr>
            </w:pPr>
            <w:r>
              <w:rPr>
                <w:rFonts w:ascii="Arial" w:hAnsi="Arial" w:cs="Arial"/>
                <w:sz w:val="18"/>
                <w:szCs w:val="18"/>
                <w:lang w:eastAsia="en-AU"/>
              </w:rPr>
              <w:t xml:space="preserve">Working collaboratively within </w:t>
            </w:r>
            <w:r w:rsidR="003E4B6E">
              <w:rPr>
                <w:rFonts w:ascii="Arial" w:hAnsi="Arial" w:cs="Arial"/>
                <w:sz w:val="18"/>
                <w:szCs w:val="18"/>
                <w:lang w:eastAsia="en-AU"/>
              </w:rPr>
              <w:t>public authority</w:t>
            </w:r>
            <w:r>
              <w:rPr>
                <w:rFonts w:ascii="Arial" w:hAnsi="Arial" w:cs="Arial"/>
                <w:sz w:val="18"/>
                <w:szCs w:val="18"/>
                <w:lang w:eastAsia="en-AU"/>
              </w:rPr>
              <w:t xml:space="preserve"> and the </w:t>
            </w:r>
            <w:r w:rsidR="003E4B6E">
              <w:rPr>
                <w:rFonts w:ascii="Arial" w:hAnsi="Arial" w:cs="Arial"/>
                <w:sz w:val="18"/>
                <w:szCs w:val="18"/>
                <w:lang w:eastAsia="en-AU"/>
              </w:rPr>
              <w:t xml:space="preserve">industry </w:t>
            </w:r>
            <w:r>
              <w:rPr>
                <w:rFonts w:ascii="Arial" w:hAnsi="Arial" w:cs="Arial"/>
                <w:sz w:val="18"/>
                <w:szCs w:val="18"/>
                <w:lang w:eastAsia="en-AU"/>
              </w:rPr>
              <w:t>o</w:t>
            </w:r>
            <w:r w:rsidR="003E4B6E">
              <w:rPr>
                <w:rFonts w:ascii="Arial" w:hAnsi="Arial" w:cs="Arial"/>
                <w:sz w:val="18"/>
                <w:szCs w:val="18"/>
                <w:lang w:eastAsia="en-AU"/>
              </w:rPr>
              <w:t>n needs identification and market analysis</w:t>
            </w:r>
            <w:r w:rsidR="00380754">
              <w:rPr>
                <w:rFonts w:ascii="Arial" w:hAnsi="Arial" w:cs="Arial"/>
                <w:sz w:val="18"/>
                <w:szCs w:val="18"/>
                <w:lang w:eastAsia="en-AU"/>
              </w:rPr>
              <w:t>.</w:t>
            </w:r>
          </w:p>
          <w:p w14:paraId="6D22DD7D"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 / Accountability:</w:t>
            </w:r>
          </w:p>
          <w:p w14:paraId="15EEFABE" w14:textId="66ACB282" w:rsidR="003E4B6E" w:rsidRDefault="00C4518E" w:rsidP="001677B4">
            <w:pPr>
              <w:pStyle w:val="ListParagraph"/>
              <w:numPr>
                <w:ilvl w:val="0"/>
                <w:numId w:val="10"/>
              </w:numPr>
              <w:spacing w:after="0" w:line="240" w:lineRule="auto"/>
              <w:ind w:left="176" w:hanging="176"/>
              <w:rPr>
                <w:rFonts w:ascii="Arial" w:hAnsi="Arial" w:cs="Arial"/>
                <w:sz w:val="18"/>
                <w:szCs w:val="18"/>
                <w:lang w:eastAsia="en-AU"/>
              </w:rPr>
            </w:pPr>
            <w:r>
              <w:rPr>
                <w:rFonts w:ascii="Arial" w:hAnsi="Arial" w:cs="Arial"/>
                <w:sz w:val="18"/>
                <w:szCs w:val="18"/>
                <w:lang w:eastAsia="en-AU"/>
              </w:rPr>
              <w:t>Contract</w:t>
            </w:r>
            <w:r w:rsidRPr="00682DCE">
              <w:rPr>
                <w:rFonts w:ascii="Arial" w:hAnsi="Arial" w:cs="Arial"/>
                <w:sz w:val="18"/>
                <w:szCs w:val="18"/>
                <w:lang w:eastAsia="en-AU"/>
              </w:rPr>
              <w:t xml:space="preserve"> Manager</w:t>
            </w:r>
            <w:r w:rsidR="00380754">
              <w:rPr>
                <w:rFonts w:ascii="Arial" w:hAnsi="Arial" w:cs="Arial"/>
                <w:sz w:val="18"/>
                <w:szCs w:val="18"/>
                <w:lang w:eastAsia="en-AU"/>
              </w:rPr>
              <w:t>.</w:t>
            </w:r>
          </w:p>
          <w:p w14:paraId="6D97FADF" w14:textId="0A4918D8" w:rsidR="00C4518E" w:rsidRDefault="00C4518E" w:rsidP="001677B4">
            <w:pPr>
              <w:pStyle w:val="ListParagraph"/>
              <w:numPr>
                <w:ilvl w:val="0"/>
                <w:numId w:val="10"/>
              </w:numPr>
              <w:spacing w:after="0" w:line="240" w:lineRule="auto"/>
              <w:ind w:left="176" w:hanging="176"/>
              <w:rPr>
                <w:rFonts w:ascii="Arial" w:hAnsi="Arial" w:cs="Arial"/>
                <w:sz w:val="18"/>
                <w:szCs w:val="18"/>
                <w:lang w:eastAsia="en-AU"/>
              </w:rPr>
            </w:pPr>
            <w:r w:rsidRPr="00682DCE">
              <w:rPr>
                <w:rFonts w:ascii="Arial" w:hAnsi="Arial" w:cs="Arial"/>
                <w:sz w:val="18"/>
                <w:szCs w:val="18"/>
                <w:lang w:eastAsia="en-AU"/>
              </w:rPr>
              <w:t>BU</w:t>
            </w:r>
            <w:r w:rsidR="003E4B6E">
              <w:rPr>
                <w:rFonts w:ascii="Arial" w:hAnsi="Arial" w:cs="Arial"/>
                <w:sz w:val="18"/>
                <w:szCs w:val="18"/>
                <w:lang w:eastAsia="en-AU"/>
              </w:rPr>
              <w:t xml:space="preserve"> Manager</w:t>
            </w:r>
            <w:r w:rsidR="00380754">
              <w:rPr>
                <w:rFonts w:ascii="Arial" w:hAnsi="Arial" w:cs="Arial"/>
                <w:sz w:val="18"/>
                <w:szCs w:val="18"/>
                <w:lang w:eastAsia="en-AU"/>
              </w:rPr>
              <w:t>.</w:t>
            </w:r>
          </w:p>
          <w:p w14:paraId="5B8F2AF1" w14:textId="314AD45C" w:rsidR="00C4518E" w:rsidRDefault="005D207D" w:rsidP="001677B4">
            <w:pPr>
              <w:pStyle w:val="ListParagraph"/>
              <w:numPr>
                <w:ilvl w:val="0"/>
                <w:numId w:val="10"/>
              </w:numPr>
              <w:spacing w:after="0" w:line="240" w:lineRule="auto"/>
              <w:ind w:left="176" w:hanging="176"/>
              <w:rPr>
                <w:rFonts w:ascii="Arial" w:hAnsi="Arial" w:cs="Arial"/>
                <w:sz w:val="18"/>
                <w:szCs w:val="18"/>
                <w:lang w:eastAsia="en-AU"/>
              </w:rPr>
            </w:pPr>
            <w:r>
              <w:rPr>
                <w:rFonts w:ascii="Arial" w:hAnsi="Arial" w:cs="Arial"/>
                <w:sz w:val="18"/>
                <w:szCs w:val="18"/>
                <w:lang w:eastAsia="en-AU"/>
              </w:rPr>
              <w:t xml:space="preserve">Public authority </w:t>
            </w:r>
            <w:r w:rsidR="00C4518E" w:rsidRPr="005D207D">
              <w:rPr>
                <w:rFonts w:ascii="Arial" w:hAnsi="Arial" w:cs="Arial"/>
                <w:sz w:val="18"/>
                <w:szCs w:val="18"/>
                <w:lang w:eastAsia="en-AU"/>
              </w:rPr>
              <w:t>Senior Management</w:t>
            </w:r>
            <w:r w:rsidR="00380754">
              <w:rPr>
                <w:rFonts w:ascii="Arial" w:hAnsi="Arial" w:cs="Arial"/>
                <w:sz w:val="18"/>
                <w:szCs w:val="18"/>
                <w:lang w:eastAsia="en-AU"/>
              </w:rPr>
              <w:t>.</w:t>
            </w:r>
          </w:p>
          <w:p w14:paraId="7A801D97" w14:textId="1EC1A89D" w:rsidR="005D207D" w:rsidRPr="005D207D" w:rsidRDefault="005D207D" w:rsidP="001677B4">
            <w:pPr>
              <w:pStyle w:val="ListParagraph"/>
              <w:numPr>
                <w:ilvl w:val="0"/>
                <w:numId w:val="10"/>
              </w:numPr>
              <w:spacing w:after="0" w:line="240" w:lineRule="auto"/>
              <w:ind w:left="176" w:hanging="176"/>
              <w:rPr>
                <w:rFonts w:ascii="Arial" w:hAnsi="Arial" w:cs="Arial"/>
                <w:sz w:val="18"/>
                <w:szCs w:val="18"/>
                <w:lang w:eastAsia="en-AU"/>
              </w:rPr>
            </w:pPr>
            <w:r>
              <w:rPr>
                <w:rFonts w:ascii="Arial" w:hAnsi="Arial" w:cs="Arial"/>
                <w:sz w:val="18"/>
                <w:szCs w:val="18"/>
                <w:lang w:eastAsia="en-AU"/>
              </w:rPr>
              <w:t>Subject Matter Experts</w:t>
            </w:r>
            <w:r w:rsidR="00380754">
              <w:rPr>
                <w:rFonts w:ascii="Arial" w:hAnsi="Arial" w:cs="Arial"/>
                <w:sz w:val="18"/>
                <w:szCs w:val="18"/>
                <w:lang w:eastAsia="en-AU"/>
              </w:rPr>
              <w:t>.</w:t>
            </w:r>
          </w:p>
        </w:tc>
      </w:tr>
      <w:tr w:rsidR="00C4518E" w:rsidRPr="00682DCE" w14:paraId="443835AB" w14:textId="77777777" w:rsidTr="005407D6">
        <w:trPr>
          <w:trHeight w:val="71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EC09830" w14:textId="72AAB7AC" w:rsidR="00C4518E" w:rsidRPr="00DB1297" w:rsidRDefault="005D207D" w:rsidP="001677B4">
            <w:pPr>
              <w:pStyle w:val="ListParagraph"/>
              <w:numPr>
                <w:ilvl w:val="0"/>
                <w:numId w:val="12"/>
              </w:numPr>
              <w:spacing w:after="0" w:line="240" w:lineRule="auto"/>
              <w:contextualSpacing w:val="0"/>
              <w:rPr>
                <w:rFonts w:ascii="Arial" w:hAnsi="Arial" w:cs="Arial"/>
                <w:bCs/>
                <w:sz w:val="18"/>
                <w:szCs w:val="18"/>
                <w:lang w:eastAsia="en-AU"/>
              </w:rPr>
            </w:pPr>
            <w:r w:rsidRPr="00DB1297">
              <w:rPr>
                <w:rFonts w:ascii="Arial" w:hAnsi="Arial" w:cs="Arial"/>
                <w:bCs/>
                <w:sz w:val="18"/>
                <w:szCs w:val="18"/>
                <w:lang w:eastAsia="en-AU"/>
              </w:rPr>
              <w:t>Supplier</w:t>
            </w:r>
            <w:r w:rsidR="00C4518E" w:rsidRPr="00DB1297">
              <w:rPr>
                <w:rFonts w:ascii="Arial" w:hAnsi="Arial" w:cs="Arial"/>
                <w:bCs/>
                <w:sz w:val="18"/>
                <w:szCs w:val="18"/>
                <w:lang w:eastAsia="en-AU"/>
              </w:rPr>
              <w:t xml:space="preserve"> does not uphold its obligations across the contract</w:t>
            </w:r>
            <w:r w:rsidR="00380754">
              <w:rPr>
                <w:rFonts w:ascii="Arial" w:hAnsi="Arial" w:cs="Arial"/>
                <w:bCs/>
                <w:sz w:val="18"/>
                <w:szCs w:val="18"/>
                <w:lang w:eastAsia="en-AU"/>
              </w:rPr>
              <w:t>:</w:t>
            </w:r>
          </w:p>
          <w:p w14:paraId="0D9B2FA6" w14:textId="6E0ECCE0" w:rsidR="00C4518E" w:rsidRPr="00DB1297" w:rsidRDefault="00C4518E" w:rsidP="001677B4">
            <w:pPr>
              <w:pStyle w:val="ListParagraph"/>
              <w:numPr>
                <w:ilvl w:val="0"/>
                <w:numId w:val="13"/>
              </w:numPr>
              <w:spacing w:after="0" w:line="240" w:lineRule="auto"/>
              <w:ind w:left="599" w:hanging="283"/>
              <w:contextualSpacing w:val="0"/>
              <w:rPr>
                <w:rFonts w:ascii="Arial" w:hAnsi="Arial" w:cs="Arial"/>
                <w:bCs/>
                <w:sz w:val="18"/>
                <w:szCs w:val="18"/>
                <w:lang w:eastAsia="en-AU"/>
              </w:rPr>
            </w:pPr>
            <w:r w:rsidRPr="00DB1297">
              <w:rPr>
                <w:rFonts w:ascii="Arial" w:hAnsi="Arial" w:cs="Arial"/>
                <w:bCs/>
                <w:sz w:val="18"/>
                <w:szCs w:val="18"/>
                <w:lang w:eastAsia="en-AU"/>
              </w:rPr>
              <w:t xml:space="preserve">Lack of capacity or capability of individual </w:t>
            </w:r>
            <w:r w:rsidR="005D207D" w:rsidRPr="00DB1297">
              <w:rPr>
                <w:rFonts w:ascii="Arial" w:hAnsi="Arial" w:cs="Arial"/>
                <w:bCs/>
                <w:sz w:val="18"/>
                <w:szCs w:val="18"/>
                <w:lang w:eastAsia="en-AU"/>
              </w:rPr>
              <w:t>suppliers</w:t>
            </w:r>
            <w:r w:rsidR="00380754">
              <w:rPr>
                <w:rFonts w:ascii="Arial" w:hAnsi="Arial" w:cs="Arial"/>
                <w:bCs/>
                <w:sz w:val="18"/>
                <w:szCs w:val="18"/>
                <w:lang w:eastAsia="en-AU"/>
              </w:rPr>
              <w:t>.</w:t>
            </w:r>
          </w:p>
          <w:p w14:paraId="157FAE5A" w14:textId="48D695D3" w:rsidR="00C4518E" w:rsidRPr="00DB1297" w:rsidRDefault="00C4518E" w:rsidP="001677B4">
            <w:pPr>
              <w:pStyle w:val="ListParagraph"/>
              <w:numPr>
                <w:ilvl w:val="0"/>
                <w:numId w:val="13"/>
              </w:numPr>
              <w:spacing w:after="0" w:line="240" w:lineRule="auto"/>
              <w:ind w:left="599" w:hanging="283"/>
              <w:contextualSpacing w:val="0"/>
              <w:rPr>
                <w:rFonts w:ascii="Arial" w:hAnsi="Arial" w:cs="Arial"/>
                <w:bCs/>
                <w:sz w:val="18"/>
                <w:szCs w:val="18"/>
                <w:lang w:eastAsia="en-AU"/>
              </w:rPr>
            </w:pPr>
            <w:r w:rsidRPr="00DB1297">
              <w:rPr>
                <w:rFonts w:ascii="Arial" w:hAnsi="Arial" w:cs="Arial"/>
                <w:bCs/>
                <w:sz w:val="18"/>
                <w:szCs w:val="18"/>
                <w:lang w:eastAsia="en-AU"/>
              </w:rPr>
              <w:t xml:space="preserve">Complacency in long term </w:t>
            </w:r>
            <w:r w:rsidR="005D207D" w:rsidRPr="00DB1297">
              <w:rPr>
                <w:rFonts w:ascii="Arial" w:hAnsi="Arial" w:cs="Arial"/>
                <w:bCs/>
                <w:sz w:val="18"/>
                <w:szCs w:val="18"/>
                <w:lang w:eastAsia="en-AU"/>
              </w:rPr>
              <w:t>supplier</w:t>
            </w:r>
            <w:r w:rsidRPr="00DB1297">
              <w:rPr>
                <w:rFonts w:ascii="Arial" w:hAnsi="Arial" w:cs="Arial"/>
                <w:bCs/>
                <w:sz w:val="18"/>
                <w:szCs w:val="18"/>
                <w:lang w:eastAsia="en-AU"/>
              </w:rPr>
              <w:t xml:space="preserve"> relationships</w:t>
            </w:r>
            <w:r w:rsidR="00380754">
              <w:rPr>
                <w:rFonts w:ascii="Arial" w:hAnsi="Arial" w:cs="Arial"/>
                <w:bCs/>
                <w:sz w:val="18"/>
                <w:szCs w:val="18"/>
                <w:lang w:eastAsia="en-AU"/>
              </w:rPr>
              <w:t>.</w:t>
            </w:r>
          </w:p>
          <w:p w14:paraId="5E506B44" w14:textId="6B3EA195" w:rsidR="00C4518E" w:rsidRPr="00DB1297" w:rsidRDefault="00C4518E" w:rsidP="001677B4">
            <w:pPr>
              <w:pStyle w:val="ListParagraph"/>
              <w:numPr>
                <w:ilvl w:val="0"/>
                <w:numId w:val="13"/>
              </w:numPr>
              <w:spacing w:after="0" w:line="240" w:lineRule="auto"/>
              <w:ind w:left="599" w:hanging="283"/>
              <w:contextualSpacing w:val="0"/>
              <w:rPr>
                <w:rFonts w:ascii="Arial" w:hAnsi="Arial" w:cs="Arial"/>
                <w:bCs/>
                <w:sz w:val="18"/>
                <w:szCs w:val="18"/>
                <w:lang w:eastAsia="en-AU"/>
              </w:rPr>
            </w:pPr>
            <w:r w:rsidRPr="00DB1297">
              <w:rPr>
                <w:rFonts w:ascii="Arial" w:hAnsi="Arial" w:cs="Arial"/>
                <w:bCs/>
                <w:sz w:val="18"/>
                <w:szCs w:val="18"/>
                <w:lang w:eastAsia="en-AU"/>
              </w:rPr>
              <w:t xml:space="preserve">Non-performance of </w:t>
            </w:r>
            <w:r w:rsidR="005D207D" w:rsidRPr="00DB1297">
              <w:rPr>
                <w:rFonts w:ascii="Arial" w:hAnsi="Arial" w:cs="Arial"/>
                <w:bCs/>
                <w:sz w:val="18"/>
                <w:szCs w:val="18"/>
                <w:lang w:eastAsia="en-AU"/>
              </w:rPr>
              <w:t>supplier</w:t>
            </w:r>
            <w:r w:rsidRPr="00DB1297">
              <w:rPr>
                <w:rFonts w:ascii="Arial" w:hAnsi="Arial" w:cs="Arial"/>
                <w:bCs/>
                <w:sz w:val="18"/>
                <w:szCs w:val="18"/>
                <w:lang w:eastAsia="en-AU"/>
              </w:rPr>
              <w:t xml:space="preserve"> (</w:t>
            </w:r>
            <w:proofErr w:type="gramStart"/>
            <w:r w:rsidRPr="00DB1297">
              <w:rPr>
                <w:rFonts w:ascii="Arial" w:hAnsi="Arial" w:cs="Arial"/>
                <w:bCs/>
                <w:sz w:val="18"/>
                <w:szCs w:val="18"/>
                <w:lang w:eastAsia="en-AU"/>
              </w:rPr>
              <w:t>e.g.</w:t>
            </w:r>
            <w:proofErr w:type="gramEnd"/>
            <w:r w:rsidRPr="00DB1297">
              <w:rPr>
                <w:rFonts w:ascii="Arial" w:hAnsi="Arial" w:cs="Arial"/>
                <w:bCs/>
                <w:sz w:val="18"/>
                <w:szCs w:val="18"/>
                <w:lang w:eastAsia="en-AU"/>
              </w:rPr>
              <w:t xml:space="preserve"> </w:t>
            </w:r>
            <w:r w:rsidRPr="00DB1297">
              <w:rPr>
                <w:rFonts w:ascii="Arial" w:hAnsi="Arial" w:cs="Arial"/>
                <w:bCs/>
                <w:sz w:val="18"/>
                <w:szCs w:val="18"/>
                <w:lang w:eastAsia="en-AU"/>
              </w:rPr>
              <w:lastRenderedPageBreak/>
              <w:t>KPIs not met/outcomes not achieved)</w:t>
            </w:r>
            <w:r w:rsidR="00380754">
              <w:rPr>
                <w:rFonts w:ascii="Arial" w:hAnsi="Arial" w:cs="Arial"/>
                <w:bCs/>
                <w:sz w:val="18"/>
                <w:szCs w:val="18"/>
                <w:lang w:eastAsia="en-AU"/>
              </w:rPr>
              <w:t>.</w:t>
            </w:r>
          </w:p>
          <w:p w14:paraId="4E2FEEDD" w14:textId="5CC9BA7A" w:rsidR="00C4518E" w:rsidRPr="00DB1297" w:rsidRDefault="00C4518E" w:rsidP="001677B4">
            <w:pPr>
              <w:pStyle w:val="ListParagraph"/>
              <w:numPr>
                <w:ilvl w:val="0"/>
                <w:numId w:val="13"/>
              </w:numPr>
              <w:spacing w:after="0" w:line="240" w:lineRule="auto"/>
              <w:ind w:left="599" w:hanging="283"/>
              <w:contextualSpacing w:val="0"/>
              <w:rPr>
                <w:rFonts w:ascii="Arial" w:hAnsi="Arial" w:cs="Arial"/>
                <w:bCs/>
                <w:sz w:val="18"/>
                <w:szCs w:val="18"/>
                <w:lang w:eastAsia="en-AU"/>
              </w:rPr>
            </w:pPr>
            <w:r w:rsidRPr="00DB1297">
              <w:rPr>
                <w:rFonts w:ascii="Arial" w:hAnsi="Arial" w:cs="Arial"/>
                <w:bCs/>
                <w:sz w:val="18"/>
                <w:szCs w:val="18"/>
                <w:lang w:eastAsia="en-AU"/>
              </w:rPr>
              <w:t>Inappropriately qualified or inadequate personnel</w:t>
            </w:r>
            <w:r w:rsidR="00380754">
              <w:rPr>
                <w:rFonts w:ascii="Arial" w:hAnsi="Arial" w:cs="Arial"/>
                <w:bCs/>
                <w:sz w:val="18"/>
                <w:szCs w:val="18"/>
                <w:lang w:eastAsia="en-AU"/>
              </w:rPr>
              <w:t>.</w:t>
            </w:r>
          </w:p>
          <w:p w14:paraId="1FEB61FD" w14:textId="4203C325" w:rsidR="00C4518E" w:rsidRPr="00DB1297" w:rsidRDefault="00DB1297" w:rsidP="001677B4">
            <w:pPr>
              <w:pStyle w:val="ListParagraph"/>
              <w:numPr>
                <w:ilvl w:val="0"/>
                <w:numId w:val="13"/>
              </w:numPr>
              <w:spacing w:after="0" w:line="240" w:lineRule="auto"/>
              <w:ind w:left="599" w:hanging="283"/>
              <w:contextualSpacing w:val="0"/>
              <w:rPr>
                <w:rFonts w:ascii="Arial" w:hAnsi="Arial" w:cs="Arial"/>
                <w:bCs/>
                <w:sz w:val="18"/>
                <w:szCs w:val="18"/>
                <w:lang w:eastAsia="en-AU"/>
              </w:rPr>
            </w:pPr>
            <w:r w:rsidRPr="00DB1297">
              <w:rPr>
                <w:rFonts w:ascii="Arial" w:hAnsi="Arial" w:cs="Arial"/>
                <w:bCs/>
                <w:sz w:val="18"/>
                <w:szCs w:val="18"/>
                <w:lang w:eastAsia="en-AU"/>
              </w:rPr>
              <w:t>S</w:t>
            </w:r>
            <w:r w:rsidR="00C4518E" w:rsidRPr="00DB1297">
              <w:rPr>
                <w:rFonts w:ascii="Arial" w:hAnsi="Arial" w:cs="Arial"/>
                <w:bCs/>
                <w:sz w:val="18"/>
                <w:szCs w:val="18"/>
                <w:lang w:eastAsia="en-AU"/>
              </w:rPr>
              <w:t>ervices ineffective or difficult to access</w:t>
            </w:r>
            <w:r w:rsidR="00380754">
              <w:rPr>
                <w:rFonts w:ascii="Arial" w:hAnsi="Arial" w:cs="Arial"/>
                <w:bCs/>
                <w:sz w:val="18"/>
                <w:szCs w:val="18"/>
                <w:lang w:eastAsia="en-AU"/>
              </w:rPr>
              <w:t>.</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241AE840" w14:textId="77777777" w:rsidR="00C4518E" w:rsidRPr="00DD01A1" w:rsidRDefault="00C4518E" w:rsidP="001677B4">
            <w:pPr>
              <w:spacing w:after="0" w:line="240" w:lineRule="auto"/>
              <w:rPr>
                <w:rFonts w:ascii="Arial" w:hAnsi="Arial" w:cs="Arial"/>
                <w:sz w:val="18"/>
                <w:szCs w:val="18"/>
                <w:lang w:eastAsia="en-AU"/>
              </w:rPr>
            </w:pPr>
            <w:r>
              <w:rPr>
                <w:rFonts w:ascii="Arial" w:hAnsi="Arial" w:cs="Arial"/>
                <w:b/>
                <w:sz w:val="18"/>
                <w:szCs w:val="18"/>
                <w:lang w:eastAsia="en-AU"/>
              </w:rPr>
              <w:lastRenderedPageBreak/>
              <w:t>2</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374CA1B6" w14:textId="77777777" w:rsidR="00C4518E" w:rsidRPr="00DD01A1" w:rsidRDefault="00C4518E" w:rsidP="001677B4">
            <w:pPr>
              <w:spacing w:after="0" w:line="240" w:lineRule="auto"/>
              <w:rPr>
                <w:rFonts w:ascii="Arial" w:hAnsi="Arial" w:cs="Arial"/>
                <w:sz w:val="18"/>
                <w:szCs w:val="18"/>
                <w:lang w:eastAsia="en-AU"/>
              </w:rPr>
            </w:pPr>
            <w:r w:rsidRPr="00682DCE">
              <w:rPr>
                <w:rFonts w:ascii="Arial" w:hAnsi="Arial" w:cs="Arial"/>
                <w:b/>
                <w:sz w:val="18"/>
                <w:szCs w:val="18"/>
                <w:lang w:eastAsia="en-AU"/>
              </w:rPr>
              <w:t>4</w:t>
            </w:r>
          </w:p>
        </w:tc>
        <w:tc>
          <w:tcPr>
            <w:tcW w:w="424" w:type="dxa"/>
            <w:tcBorders>
              <w:top w:val="single" w:sz="4" w:space="0" w:color="auto"/>
              <w:left w:val="single" w:sz="4" w:space="0" w:color="auto"/>
              <w:bottom w:val="single" w:sz="4" w:space="0" w:color="auto"/>
              <w:right w:val="single" w:sz="4" w:space="0" w:color="auto"/>
            </w:tcBorders>
            <w:shd w:val="clear" w:color="auto" w:fill="FFFF00"/>
          </w:tcPr>
          <w:p w14:paraId="11E4A161" w14:textId="77777777" w:rsidR="00C4518E" w:rsidRPr="00DD01A1"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highlight w:val="yellow"/>
                <w:lang w:eastAsia="en-AU"/>
              </w:rPr>
              <w:t>M</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0B0FCD0D" w14:textId="67637866"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Breach of contract</w:t>
            </w:r>
            <w:r w:rsidR="00380754">
              <w:rPr>
                <w:rFonts w:ascii="Arial" w:hAnsi="Arial" w:cs="Arial"/>
                <w:sz w:val="18"/>
                <w:szCs w:val="18"/>
                <w:lang w:eastAsia="en-AU"/>
              </w:rPr>
              <w:t>.</w:t>
            </w:r>
            <w:r w:rsidRPr="00682DCE">
              <w:rPr>
                <w:rFonts w:ascii="Arial" w:hAnsi="Arial" w:cs="Arial"/>
                <w:sz w:val="18"/>
                <w:szCs w:val="18"/>
                <w:lang w:eastAsia="en-AU"/>
              </w:rPr>
              <w:t xml:space="preserve"> </w:t>
            </w:r>
          </w:p>
          <w:p w14:paraId="783A11C8" w14:textId="256240B4"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Ineffective delivery</w:t>
            </w:r>
            <w:r w:rsidR="00DB1297">
              <w:rPr>
                <w:rFonts w:ascii="Arial" w:hAnsi="Arial" w:cs="Arial"/>
                <w:sz w:val="18"/>
                <w:szCs w:val="18"/>
                <w:lang w:eastAsia="en-AU"/>
              </w:rPr>
              <w:t xml:space="preserve"> of contract outcomes</w:t>
            </w:r>
            <w:r w:rsidR="00380754">
              <w:rPr>
                <w:rFonts w:ascii="Arial" w:hAnsi="Arial" w:cs="Arial"/>
                <w:sz w:val="18"/>
                <w:szCs w:val="18"/>
                <w:lang w:eastAsia="en-AU"/>
              </w:rPr>
              <w:t>.</w:t>
            </w:r>
          </w:p>
          <w:p w14:paraId="66C93059" w14:textId="221F24F9" w:rsidR="00C4518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Adverse publicity for both </w:t>
            </w:r>
            <w:r w:rsidR="00DB1297">
              <w:rPr>
                <w:rFonts w:ascii="Arial" w:hAnsi="Arial" w:cs="Arial"/>
                <w:sz w:val="18"/>
                <w:szCs w:val="18"/>
                <w:lang w:eastAsia="en-AU"/>
              </w:rPr>
              <w:t>supplier</w:t>
            </w:r>
            <w:r w:rsidRPr="00682DCE">
              <w:rPr>
                <w:rFonts w:ascii="Arial" w:hAnsi="Arial" w:cs="Arial"/>
                <w:sz w:val="18"/>
                <w:szCs w:val="18"/>
                <w:lang w:eastAsia="en-AU"/>
              </w:rPr>
              <w:t xml:space="preserve"> and </w:t>
            </w:r>
            <w:r w:rsidR="00DB1297">
              <w:rPr>
                <w:rFonts w:ascii="Arial" w:hAnsi="Arial" w:cs="Arial"/>
                <w:sz w:val="18"/>
                <w:szCs w:val="18"/>
                <w:lang w:eastAsia="en-AU"/>
              </w:rPr>
              <w:t>public a</w:t>
            </w:r>
            <w:r w:rsidRPr="00682DCE">
              <w:rPr>
                <w:rFonts w:ascii="Arial" w:hAnsi="Arial" w:cs="Arial"/>
                <w:sz w:val="18"/>
                <w:szCs w:val="18"/>
                <w:lang w:eastAsia="en-AU"/>
              </w:rPr>
              <w:t>uthority</w:t>
            </w:r>
            <w:r w:rsidR="00380754">
              <w:rPr>
                <w:rFonts w:ascii="Arial" w:hAnsi="Arial" w:cs="Arial"/>
                <w:sz w:val="18"/>
                <w:szCs w:val="18"/>
                <w:lang w:eastAsia="en-AU"/>
              </w:rPr>
              <w:t>.</w:t>
            </w:r>
            <w:r w:rsidRPr="00682DCE">
              <w:rPr>
                <w:rFonts w:ascii="Arial" w:hAnsi="Arial" w:cs="Arial"/>
                <w:sz w:val="18"/>
                <w:szCs w:val="18"/>
                <w:lang w:eastAsia="en-AU"/>
              </w:rPr>
              <w:t xml:space="preserve"> </w:t>
            </w:r>
          </w:p>
          <w:p w14:paraId="4F50A890" w14:textId="1FDA2041"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Impact on clients</w:t>
            </w:r>
            <w:r w:rsidR="00DB1297">
              <w:rPr>
                <w:rFonts w:ascii="Arial" w:hAnsi="Arial" w:cs="Arial"/>
                <w:sz w:val="18"/>
                <w:szCs w:val="18"/>
                <w:lang w:eastAsia="en-AU"/>
              </w:rPr>
              <w:t>/end-user</w:t>
            </w:r>
            <w:r w:rsidR="00380754">
              <w:rPr>
                <w:rFonts w:ascii="Arial" w:hAnsi="Arial" w:cs="Arial"/>
                <w:sz w:val="18"/>
                <w:szCs w:val="18"/>
                <w:lang w:eastAsia="en-AU"/>
              </w:rPr>
              <w:t>.</w:t>
            </w:r>
          </w:p>
          <w:p w14:paraId="645F7B2B" w14:textId="0E142626"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Commitment to Govt compromised</w:t>
            </w:r>
            <w:r w:rsidR="00380754">
              <w:rPr>
                <w:rFonts w:ascii="Arial" w:hAnsi="Arial" w:cs="Arial"/>
                <w:sz w:val="18"/>
                <w:szCs w:val="18"/>
                <w:lang w:eastAsia="en-AU"/>
              </w:rPr>
              <w:t>.</w:t>
            </w: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3E051F2D" w14:textId="36082CB0"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Apply best </w:t>
            </w:r>
            <w:r>
              <w:rPr>
                <w:rFonts w:ascii="Arial" w:hAnsi="Arial" w:cs="Arial"/>
                <w:sz w:val="18"/>
                <w:szCs w:val="18"/>
                <w:lang w:eastAsia="en-AU"/>
              </w:rPr>
              <w:t>contract</w:t>
            </w:r>
            <w:r w:rsidRPr="00682DCE">
              <w:rPr>
                <w:rFonts w:ascii="Arial" w:hAnsi="Arial" w:cs="Arial"/>
                <w:sz w:val="18"/>
                <w:szCs w:val="18"/>
                <w:lang w:eastAsia="en-AU"/>
              </w:rPr>
              <w:t xml:space="preserve"> management principles </w:t>
            </w:r>
            <w:r>
              <w:rPr>
                <w:rFonts w:ascii="Arial" w:hAnsi="Arial" w:cs="Arial"/>
                <w:sz w:val="18"/>
                <w:szCs w:val="18"/>
                <w:lang w:eastAsia="en-AU"/>
              </w:rPr>
              <w:t xml:space="preserve">to align with </w:t>
            </w:r>
            <w:r w:rsidR="00DB1297">
              <w:rPr>
                <w:rFonts w:ascii="Arial" w:hAnsi="Arial" w:cs="Arial"/>
                <w:sz w:val="18"/>
                <w:szCs w:val="18"/>
                <w:lang w:eastAsia="en-AU"/>
              </w:rPr>
              <w:t>public authority</w:t>
            </w:r>
            <w:r>
              <w:rPr>
                <w:rFonts w:ascii="Arial" w:hAnsi="Arial" w:cs="Arial"/>
                <w:sz w:val="18"/>
                <w:szCs w:val="18"/>
                <w:lang w:eastAsia="en-AU"/>
              </w:rPr>
              <w:t xml:space="preserve"> Contract Management Framework</w:t>
            </w:r>
            <w:r w:rsidR="00380754">
              <w:rPr>
                <w:rFonts w:ascii="Arial" w:hAnsi="Arial" w:cs="Arial"/>
                <w:sz w:val="18"/>
                <w:szCs w:val="18"/>
                <w:lang w:eastAsia="en-AU"/>
              </w:rPr>
              <w:t>.</w:t>
            </w:r>
          </w:p>
          <w:p w14:paraId="6589D32B" w14:textId="6FA60E6D"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Ensure experienced contract manager </w:t>
            </w:r>
            <w:r w:rsidR="00DB1297">
              <w:rPr>
                <w:rFonts w:ascii="Arial" w:hAnsi="Arial" w:cs="Arial"/>
                <w:sz w:val="18"/>
                <w:szCs w:val="18"/>
                <w:lang w:eastAsia="en-AU"/>
              </w:rPr>
              <w:t>appointed to manage</w:t>
            </w:r>
            <w:r w:rsidRPr="00682DCE">
              <w:rPr>
                <w:rFonts w:ascii="Arial" w:hAnsi="Arial" w:cs="Arial"/>
                <w:sz w:val="18"/>
                <w:szCs w:val="18"/>
                <w:lang w:eastAsia="en-AU"/>
              </w:rPr>
              <w:t xml:space="preserve"> the contract</w:t>
            </w:r>
            <w:r w:rsidR="00380754">
              <w:rPr>
                <w:rFonts w:ascii="Arial" w:hAnsi="Arial" w:cs="Arial"/>
                <w:sz w:val="18"/>
                <w:szCs w:val="18"/>
                <w:lang w:eastAsia="en-AU"/>
              </w:rPr>
              <w:t>.</w:t>
            </w:r>
          </w:p>
          <w:p w14:paraId="7376FFF2" w14:textId="12A49208"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Regular contract management meetings</w:t>
            </w:r>
            <w:r w:rsidR="00380754">
              <w:rPr>
                <w:rFonts w:ascii="Arial" w:hAnsi="Arial" w:cs="Arial"/>
                <w:sz w:val="18"/>
                <w:szCs w:val="18"/>
                <w:lang w:eastAsia="en-AU"/>
              </w:rPr>
              <w:t>.</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3745D343" w14:textId="77777777" w:rsidR="00C4518E" w:rsidRPr="00DD01A1" w:rsidRDefault="00C4518E" w:rsidP="001677B4">
            <w:pPr>
              <w:spacing w:after="0" w:line="240" w:lineRule="auto"/>
              <w:rPr>
                <w:rFonts w:ascii="Arial" w:hAnsi="Arial" w:cs="Arial"/>
                <w:sz w:val="18"/>
                <w:szCs w:val="18"/>
                <w:lang w:eastAsia="en-AU"/>
              </w:rPr>
            </w:pPr>
            <w:r>
              <w:rPr>
                <w:rFonts w:ascii="Arial" w:hAnsi="Arial" w:cs="Arial"/>
                <w:b/>
                <w:sz w:val="18"/>
                <w:szCs w:val="18"/>
                <w:lang w:eastAsia="en-AU"/>
              </w:rPr>
              <w:t>2</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0CC67DFF" w14:textId="77777777" w:rsidR="00C4518E" w:rsidRPr="00FE1599" w:rsidRDefault="00C4518E" w:rsidP="001677B4">
            <w:pPr>
              <w:spacing w:after="0" w:line="240" w:lineRule="auto"/>
              <w:rPr>
                <w:rFonts w:ascii="Arial" w:hAnsi="Arial" w:cs="Arial"/>
                <w:b/>
                <w:bCs/>
                <w:sz w:val="18"/>
                <w:szCs w:val="18"/>
                <w:lang w:eastAsia="en-AU"/>
              </w:rPr>
            </w:pPr>
            <w:r w:rsidRPr="00FE1599">
              <w:rPr>
                <w:rFonts w:ascii="Arial" w:hAnsi="Arial" w:cs="Arial"/>
                <w:b/>
                <w:bCs/>
                <w:sz w:val="18"/>
                <w:szCs w:val="18"/>
                <w:lang w:eastAsia="en-AU"/>
              </w:rPr>
              <w:t>3</w:t>
            </w:r>
          </w:p>
        </w:tc>
        <w:tc>
          <w:tcPr>
            <w:tcW w:w="421" w:type="dxa"/>
            <w:tcBorders>
              <w:top w:val="single" w:sz="4" w:space="0" w:color="auto"/>
              <w:left w:val="single" w:sz="4" w:space="0" w:color="auto"/>
              <w:bottom w:val="single" w:sz="4" w:space="0" w:color="auto"/>
              <w:right w:val="single" w:sz="4" w:space="0" w:color="auto"/>
            </w:tcBorders>
            <w:shd w:val="clear" w:color="auto" w:fill="FFFF00"/>
          </w:tcPr>
          <w:p w14:paraId="35DC4C25" w14:textId="77777777" w:rsidR="00C4518E" w:rsidRPr="00DD01A1" w:rsidRDefault="00C4518E" w:rsidP="001677B4">
            <w:pPr>
              <w:spacing w:after="0" w:line="240" w:lineRule="auto"/>
              <w:rPr>
                <w:rFonts w:ascii="Arial" w:hAnsi="Arial" w:cs="Arial"/>
                <w:b/>
                <w:bCs/>
                <w:sz w:val="18"/>
                <w:szCs w:val="18"/>
                <w:lang w:eastAsia="en-AU"/>
              </w:rPr>
            </w:pPr>
            <w:r w:rsidRPr="00682DCE">
              <w:rPr>
                <w:rFonts w:ascii="Arial" w:hAnsi="Arial" w:cs="Arial"/>
                <w:b/>
                <w:sz w:val="18"/>
                <w:szCs w:val="18"/>
                <w:lang w:eastAsia="en-AU"/>
              </w:rPr>
              <w:t>M</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tcPr>
          <w:p w14:paraId="5F61FD3C"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Reduce the risk by:</w:t>
            </w:r>
          </w:p>
          <w:p w14:paraId="4D3CBFD0" w14:textId="2E5A8D81" w:rsidR="00C4518E" w:rsidRDefault="00C4518E" w:rsidP="001677B4">
            <w:pPr>
              <w:pStyle w:val="ListParagraph"/>
              <w:numPr>
                <w:ilvl w:val="0"/>
                <w:numId w:val="5"/>
              </w:numPr>
              <w:spacing w:after="0" w:line="240" w:lineRule="auto"/>
              <w:ind w:left="176" w:hanging="176"/>
              <w:rPr>
                <w:rFonts w:ascii="Arial" w:hAnsi="Arial" w:cs="Arial"/>
                <w:sz w:val="18"/>
                <w:szCs w:val="18"/>
                <w:lang w:eastAsia="en-AU"/>
              </w:rPr>
            </w:pPr>
            <w:r w:rsidRPr="00682DCE">
              <w:rPr>
                <w:rFonts w:ascii="Arial" w:hAnsi="Arial" w:cs="Arial"/>
                <w:sz w:val="18"/>
                <w:szCs w:val="18"/>
                <w:lang w:eastAsia="en-AU"/>
              </w:rPr>
              <w:t xml:space="preserve">Apply </w:t>
            </w:r>
            <w:r w:rsidR="00DB1297">
              <w:rPr>
                <w:rFonts w:ascii="Arial" w:hAnsi="Arial" w:cs="Arial"/>
                <w:sz w:val="18"/>
                <w:szCs w:val="18"/>
                <w:lang w:eastAsia="en-AU"/>
              </w:rPr>
              <w:t>public authority</w:t>
            </w:r>
            <w:r w:rsidRPr="00682DCE">
              <w:rPr>
                <w:rFonts w:ascii="Arial" w:hAnsi="Arial" w:cs="Arial"/>
                <w:sz w:val="18"/>
                <w:szCs w:val="18"/>
                <w:lang w:eastAsia="en-AU"/>
              </w:rPr>
              <w:t xml:space="preserve"> processes</w:t>
            </w:r>
            <w:r w:rsidR="00380754">
              <w:rPr>
                <w:rFonts w:ascii="Arial" w:hAnsi="Arial" w:cs="Arial"/>
                <w:sz w:val="18"/>
                <w:szCs w:val="18"/>
                <w:lang w:eastAsia="en-AU"/>
              </w:rPr>
              <w:t>.</w:t>
            </w:r>
          </w:p>
          <w:p w14:paraId="2C1DF5C0" w14:textId="1F551E92" w:rsidR="00701747" w:rsidRDefault="00701747" w:rsidP="00701747">
            <w:pPr>
              <w:pStyle w:val="ListParagraph"/>
              <w:numPr>
                <w:ilvl w:val="0"/>
                <w:numId w:val="5"/>
              </w:numPr>
              <w:spacing w:after="0" w:line="240" w:lineRule="auto"/>
              <w:ind w:left="176" w:hanging="176"/>
              <w:rPr>
                <w:rFonts w:ascii="Arial" w:hAnsi="Arial" w:cs="Arial"/>
                <w:sz w:val="18"/>
                <w:szCs w:val="18"/>
                <w:lang w:eastAsia="en-AU"/>
              </w:rPr>
            </w:pPr>
            <w:r w:rsidRPr="00682DCE">
              <w:rPr>
                <w:rFonts w:ascii="Arial" w:hAnsi="Arial" w:cs="Arial"/>
                <w:sz w:val="18"/>
                <w:szCs w:val="18"/>
                <w:lang w:eastAsia="en-AU"/>
              </w:rPr>
              <w:t xml:space="preserve">Apply </w:t>
            </w:r>
            <w:r>
              <w:rPr>
                <w:rFonts w:ascii="Arial" w:hAnsi="Arial" w:cs="Arial"/>
                <w:sz w:val="18"/>
                <w:szCs w:val="18"/>
                <w:lang w:eastAsia="en-AU"/>
              </w:rPr>
              <w:t>workforce management and staff development (including mandatory training requirements).</w:t>
            </w:r>
          </w:p>
          <w:p w14:paraId="146985FE" w14:textId="77777777" w:rsidR="00701747" w:rsidRPr="00D52C41" w:rsidRDefault="00701747" w:rsidP="00701747">
            <w:pPr>
              <w:pStyle w:val="ListParagraph"/>
              <w:numPr>
                <w:ilvl w:val="0"/>
                <w:numId w:val="5"/>
              </w:numPr>
              <w:spacing w:after="0" w:line="240" w:lineRule="auto"/>
              <w:ind w:left="176" w:hanging="176"/>
              <w:rPr>
                <w:rFonts w:ascii="Arial" w:hAnsi="Arial" w:cs="Arial"/>
                <w:sz w:val="18"/>
                <w:szCs w:val="18"/>
                <w:lang w:eastAsia="en-AU"/>
              </w:rPr>
            </w:pPr>
            <w:r>
              <w:rPr>
                <w:rFonts w:ascii="Arial" w:hAnsi="Arial" w:cs="Arial"/>
                <w:sz w:val="18"/>
                <w:szCs w:val="18"/>
                <w:lang w:eastAsia="en-AU"/>
              </w:rPr>
              <w:t xml:space="preserve">Succession planning and workforce management to encompass transitions and handover </w:t>
            </w:r>
            <w:proofErr w:type="gramStart"/>
            <w:r>
              <w:rPr>
                <w:rFonts w:ascii="Arial" w:hAnsi="Arial" w:cs="Arial"/>
                <w:sz w:val="18"/>
                <w:szCs w:val="18"/>
                <w:lang w:eastAsia="en-AU"/>
              </w:rPr>
              <w:t>processes</w:t>
            </w:r>
            <w:proofErr w:type="gramEnd"/>
          </w:p>
          <w:p w14:paraId="2E976050" w14:textId="4E82EA3D"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Consistent and regular monitoring and reporting</w:t>
            </w:r>
            <w:r w:rsidR="00380754">
              <w:rPr>
                <w:rFonts w:ascii="Arial" w:hAnsi="Arial" w:cs="Arial"/>
                <w:sz w:val="18"/>
                <w:szCs w:val="18"/>
                <w:lang w:eastAsia="en-AU"/>
              </w:rPr>
              <w:t>.</w:t>
            </w:r>
          </w:p>
          <w:p w14:paraId="00569710" w14:textId="16ABB8CA"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lastRenderedPageBreak/>
              <w:t xml:space="preserve">Robust performance management of KPIs through regular meetings, periodic </w:t>
            </w:r>
            <w:proofErr w:type="gramStart"/>
            <w:r w:rsidRPr="00682DCE">
              <w:rPr>
                <w:rFonts w:ascii="Arial" w:hAnsi="Arial" w:cs="Arial"/>
                <w:sz w:val="18"/>
                <w:szCs w:val="18"/>
                <w:lang w:eastAsia="en-AU"/>
              </w:rPr>
              <w:t>assessment</w:t>
            </w:r>
            <w:proofErr w:type="gramEnd"/>
            <w:r w:rsidRPr="00682DCE">
              <w:rPr>
                <w:rFonts w:ascii="Arial" w:hAnsi="Arial" w:cs="Arial"/>
                <w:sz w:val="18"/>
                <w:szCs w:val="18"/>
                <w:lang w:eastAsia="en-AU"/>
              </w:rPr>
              <w:t xml:space="preserve"> and reporting</w:t>
            </w:r>
            <w:r w:rsidR="00380754">
              <w:rPr>
                <w:rFonts w:ascii="Arial" w:hAnsi="Arial" w:cs="Arial"/>
                <w:sz w:val="18"/>
                <w:szCs w:val="18"/>
                <w:lang w:eastAsia="en-AU"/>
              </w:rPr>
              <w:t>.</w:t>
            </w:r>
          </w:p>
          <w:p w14:paraId="14EDE48E" w14:textId="54DCCCE3" w:rsidR="00C4518E" w:rsidRPr="00682DCE" w:rsidRDefault="00C4518E" w:rsidP="001677B4">
            <w:pPr>
              <w:pStyle w:val="ListParagraph"/>
              <w:numPr>
                <w:ilvl w:val="0"/>
                <w:numId w:val="10"/>
              </w:numPr>
              <w:spacing w:after="0" w:line="240" w:lineRule="auto"/>
              <w:ind w:left="176" w:hanging="176"/>
              <w:rPr>
                <w:rFonts w:ascii="Arial" w:hAnsi="Arial" w:cs="Arial"/>
                <w:sz w:val="18"/>
                <w:szCs w:val="18"/>
                <w:lang w:eastAsia="en-AU"/>
              </w:rPr>
            </w:pPr>
            <w:r w:rsidRPr="00682DCE">
              <w:rPr>
                <w:rFonts w:ascii="Arial" w:hAnsi="Arial" w:cs="Arial"/>
                <w:sz w:val="18"/>
                <w:szCs w:val="18"/>
                <w:lang w:eastAsia="en-AU"/>
              </w:rPr>
              <w:t xml:space="preserve">Address poor performance indicators with the </w:t>
            </w:r>
            <w:r w:rsidR="00DB1297">
              <w:rPr>
                <w:rFonts w:ascii="Arial" w:hAnsi="Arial" w:cs="Arial"/>
                <w:sz w:val="18"/>
                <w:szCs w:val="18"/>
                <w:lang w:eastAsia="en-AU"/>
              </w:rPr>
              <w:t>supplier</w:t>
            </w:r>
            <w:r w:rsidRPr="00682DCE">
              <w:rPr>
                <w:rFonts w:ascii="Arial" w:hAnsi="Arial" w:cs="Arial"/>
                <w:sz w:val="18"/>
                <w:szCs w:val="18"/>
                <w:lang w:eastAsia="en-AU"/>
              </w:rPr>
              <w:t xml:space="preserve"> immediately</w:t>
            </w:r>
            <w:r w:rsidR="00380754">
              <w:rPr>
                <w:rFonts w:ascii="Arial" w:hAnsi="Arial" w:cs="Arial"/>
                <w:sz w:val="18"/>
                <w:szCs w:val="18"/>
                <w:lang w:eastAsia="en-AU"/>
              </w:rPr>
              <w:t>.</w:t>
            </w:r>
          </w:p>
          <w:p w14:paraId="0565E7B8"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 / Accountability:</w:t>
            </w:r>
          </w:p>
          <w:p w14:paraId="7B2C604A" w14:textId="48F70967" w:rsidR="00DB1297" w:rsidRPr="00DB1297" w:rsidRDefault="00C4518E" w:rsidP="001677B4">
            <w:pPr>
              <w:pStyle w:val="ListParagraph"/>
              <w:numPr>
                <w:ilvl w:val="0"/>
                <w:numId w:val="5"/>
              </w:numPr>
              <w:spacing w:after="0" w:line="240" w:lineRule="auto"/>
              <w:ind w:left="170" w:hanging="170"/>
              <w:contextualSpacing w:val="0"/>
              <w:rPr>
                <w:rFonts w:ascii="Arial" w:hAnsi="Arial" w:cs="Arial"/>
                <w:b/>
                <w:sz w:val="18"/>
                <w:szCs w:val="18"/>
                <w:lang w:eastAsia="en-AU"/>
              </w:rPr>
            </w:pPr>
            <w:r w:rsidRPr="00682DCE">
              <w:rPr>
                <w:rFonts w:ascii="Arial" w:hAnsi="Arial" w:cs="Arial"/>
                <w:sz w:val="18"/>
                <w:szCs w:val="18"/>
                <w:lang w:eastAsia="en-AU"/>
              </w:rPr>
              <w:t>Contract Manager</w:t>
            </w:r>
            <w:r w:rsidR="00380754">
              <w:rPr>
                <w:rFonts w:ascii="Arial" w:hAnsi="Arial" w:cs="Arial"/>
                <w:sz w:val="18"/>
                <w:szCs w:val="18"/>
                <w:lang w:eastAsia="en-AU"/>
              </w:rPr>
              <w:t>.</w:t>
            </w:r>
          </w:p>
          <w:p w14:paraId="31772E4E" w14:textId="35AD0073" w:rsidR="00C4518E" w:rsidRPr="00682DCE" w:rsidRDefault="00C4518E" w:rsidP="001677B4">
            <w:pPr>
              <w:pStyle w:val="ListParagraph"/>
              <w:numPr>
                <w:ilvl w:val="0"/>
                <w:numId w:val="5"/>
              </w:numPr>
              <w:spacing w:after="0" w:line="240" w:lineRule="auto"/>
              <w:ind w:left="170" w:hanging="170"/>
              <w:contextualSpacing w:val="0"/>
              <w:rPr>
                <w:rFonts w:ascii="Arial" w:hAnsi="Arial" w:cs="Arial"/>
                <w:b/>
                <w:sz w:val="18"/>
                <w:szCs w:val="18"/>
                <w:lang w:eastAsia="en-AU"/>
              </w:rPr>
            </w:pPr>
            <w:r w:rsidRPr="00682DCE">
              <w:rPr>
                <w:rFonts w:ascii="Arial" w:hAnsi="Arial" w:cs="Arial"/>
                <w:sz w:val="18"/>
                <w:szCs w:val="18"/>
                <w:lang w:eastAsia="en-AU"/>
              </w:rPr>
              <w:t>BU</w:t>
            </w:r>
            <w:r w:rsidR="00DB1297">
              <w:rPr>
                <w:rFonts w:ascii="Arial" w:hAnsi="Arial" w:cs="Arial"/>
                <w:sz w:val="18"/>
                <w:szCs w:val="18"/>
                <w:lang w:eastAsia="en-AU"/>
              </w:rPr>
              <w:t xml:space="preserve"> Manager</w:t>
            </w:r>
            <w:r w:rsidR="00380754">
              <w:rPr>
                <w:rFonts w:ascii="Arial" w:hAnsi="Arial" w:cs="Arial"/>
                <w:sz w:val="18"/>
                <w:szCs w:val="18"/>
                <w:lang w:eastAsia="en-AU"/>
              </w:rPr>
              <w:t>.</w:t>
            </w:r>
          </w:p>
        </w:tc>
      </w:tr>
      <w:tr w:rsidR="00C4518E" w:rsidRPr="00682DCE" w14:paraId="40A0A0B6" w14:textId="77777777" w:rsidTr="005407D6">
        <w:trPr>
          <w:trHeight w:val="71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22A2191" w14:textId="5B973212" w:rsidR="00C4518E" w:rsidRPr="00DB1297" w:rsidDel="000B025A"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DB1297">
              <w:rPr>
                <w:rFonts w:ascii="Arial" w:hAnsi="Arial" w:cs="Arial"/>
                <w:bCs/>
                <w:sz w:val="18"/>
                <w:szCs w:val="18"/>
                <w:lang w:eastAsia="en-AU"/>
              </w:rPr>
              <w:lastRenderedPageBreak/>
              <w:t>Conflict among stakeholders</w:t>
            </w:r>
            <w:r w:rsidR="00380754">
              <w:rPr>
                <w:rFonts w:ascii="Arial" w:hAnsi="Arial" w:cs="Arial"/>
                <w:bCs/>
                <w:sz w:val="18"/>
                <w:szCs w:val="18"/>
                <w:lang w:eastAsia="en-AU"/>
              </w:rPr>
              <w:t>.</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25565892" w14:textId="77777777" w:rsidR="00C4518E" w:rsidRPr="00FE1599" w:rsidDel="000B025A" w:rsidRDefault="00C4518E" w:rsidP="001677B4">
            <w:pPr>
              <w:spacing w:after="0" w:line="240" w:lineRule="auto"/>
              <w:rPr>
                <w:rFonts w:ascii="Arial" w:hAnsi="Arial" w:cs="Arial"/>
                <w:b/>
                <w:bCs/>
                <w:sz w:val="18"/>
                <w:szCs w:val="18"/>
                <w:lang w:eastAsia="en-AU"/>
              </w:rPr>
            </w:pPr>
            <w:r w:rsidRPr="00FE1599">
              <w:rPr>
                <w:rFonts w:ascii="Arial" w:hAnsi="Arial" w:cs="Arial"/>
                <w:b/>
                <w:bCs/>
                <w:sz w:val="18"/>
                <w:szCs w:val="18"/>
                <w:lang w:eastAsia="en-AU"/>
              </w:rPr>
              <w:t>2</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7C90A8E9" w14:textId="77777777" w:rsidR="00C4518E" w:rsidRPr="00FE1599" w:rsidDel="000B025A" w:rsidRDefault="00C4518E" w:rsidP="001677B4">
            <w:pPr>
              <w:spacing w:after="0" w:line="240" w:lineRule="auto"/>
              <w:rPr>
                <w:rFonts w:ascii="Arial" w:hAnsi="Arial" w:cs="Arial"/>
                <w:b/>
                <w:bCs/>
                <w:sz w:val="18"/>
                <w:szCs w:val="18"/>
                <w:lang w:eastAsia="en-AU"/>
              </w:rPr>
            </w:pPr>
            <w:r w:rsidRPr="00FE1599">
              <w:rPr>
                <w:rFonts w:ascii="Arial" w:hAnsi="Arial" w:cs="Arial"/>
                <w:b/>
                <w:bCs/>
                <w:sz w:val="18"/>
                <w:szCs w:val="18"/>
                <w:lang w:eastAsia="en-AU"/>
              </w:rPr>
              <w:t>2</w:t>
            </w:r>
          </w:p>
        </w:tc>
        <w:tc>
          <w:tcPr>
            <w:tcW w:w="424" w:type="dxa"/>
            <w:tcBorders>
              <w:top w:val="single" w:sz="4" w:space="0" w:color="auto"/>
              <w:left w:val="single" w:sz="4" w:space="0" w:color="auto"/>
              <w:bottom w:val="single" w:sz="4" w:space="0" w:color="auto"/>
              <w:right w:val="single" w:sz="4" w:space="0" w:color="auto"/>
            </w:tcBorders>
            <w:shd w:val="clear" w:color="auto" w:fill="99FF66"/>
          </w:tcPr>
          <w:p w14:paraId="54ACFB9D" w14:textId="77777777" w:rsidR="00C4518E" w:rsidRPr="00DD01A1" w:rsidDel="000B025A" w:rsidRDefault="00C4518E" w:rsidP="001677B4">
            <w:pPr>
              <w:spacing w:after="0" w:line="240" w:lineRule="auto"/>
              <w:rPr>
                <w:rFonts w:ascii="Arial" w:hAnsi="Arial" w:cs="Arial"/>
                <w:b/>
                <w:sz w:val="18"/>
                <w:szCs w:val="18"/>
                <w:lang w:eastAsia="en-AU"/>
              </w:rPr>
            </w:pPr>
            <w:r w:rsidRPr="00DD01A1">
              <w:rPr>
                <w:rFonts w:ascii="Arial" w:hAnsi="Arial" w:cs="Arial"/>
                <w:b/>
                <w:sz w:val="18"/>
                <w:szCs w:val="18"/>
                <w:lang w:eastAsia="en-AU"/>
              </w:rPr>
              <w:t>L</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0B3D9160" w14:textId="48309526"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Client</w:t>
            </w:r>
            <w:r w:rsidR="00DB1297">
              <w:rPr>
                <w:rFonts w:ascii="Arial" w:hAnsi="Arial" w:cs="Arial"/>
                <w:sz w:val="18"/>
                <w:szCs w:val="18"/>
                <w:lang w:eastAsia="en-AU"/>
              </w:rPr>
              <w:t>/end-user</w:t>
            </w:r>
            <w:r w:rsidRPr="00682DCE">
              <w:rPr>
                <w:rFonts w:ascii="Arial" w:hAnsi="Arial" w:cs="Arial"/>
                <w:sz w:val="18"/>
                <w:szCs w:val="18"/>
                <w:lang w:eastAsia="en-AU"/>
              </w:rPr>
              <w:t xml:space="preserve"> disruption and complaints</w:t>
            </w:r>
            <w:r w:rsidR="00380754">
              <w:rPr>
                <w:rFonts w:ascii="Arial" w:hAnsi="Arial" w:cs="Arial"/>
                <w:sz w:val="18"/>
                <w:szCs w:val="18"/>
                <w:lang w:eastAsia="en-AU"/>
              </w:rPr>
              <w:t>.</w:t>
            </w:r>
          </w:p>
          <w:p w14:paraId="53FED376" w14:textId="0AD6BFC1"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Blockages in client</w:t>
            </w:r>
            <w:r w:rsidR="00DB1297">
              <w:rPr>
                <w:rFonts w:ascii="Arial" w:hAnsi="Arial" w:cs="Arial"/>
                <w:sz w:val="18"/>
                <w:szCs w:val="18"/>
                <w:lang w:eastAsia="en-AU"/>
              </w:rPr>
              <w:t>/end-user</w:t>
            </w:r>
            <w:r>
              <w:rPr>
                <w:rFonts w:ascii="Arial" w:hAnsi="Arial" w:cs="Arial"/>
                <w:sz w:val="18"/>
                <w:szCs w:val="18"/>
                <w:lang w:eastAsia="en-AU"/>
              </w:rPr>
              <w:t xml:space="preserve"> outcomes</w:t>
            </w:r>
            <w:r w:rsidR="00380754">
              <w:rPr>
                <w:rFonts w:ascii="Arial" w:hAnsi="Arial" w:cs="Arial"/>
                <w:sz w:val="18"/>
                <w:szCs w:val="18"/>
                <w:lang w:eastAsia="en-AU"/>
              </w:rPr>
              <w:t>.</w:t>
            </w: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7203298F" w14:textId="6B8706A2" w:rsidR="00C4518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Regular meetings with</w:t>
            </w:r>
            <w:r w:rsidR="00DB1297">
              <w:rPr>
                <w:rFonts w:ascii="Arial" w:hAnsi="Arial" w:cs="Arial"/>
                <w:sz w:val="18"/>
                <w:szCs w:val="18"/>
                <w:lang w:eastAsia="en-AU"/>
              </w:rPr>
              <w:t xml:space="preserve"> </w:t>
            </w:r>
            <w:r>
              <w:rPr>
                <w:rFonts w:ascii="Arial" w:hAnsi="Arial" w:cs="Arial"/>
                <w:sz w:val="18"/>
                <w:szCs w:val="18"/>
                <w:lang w:eastAsia="en-AU"/>
              </w:rPr>
              <w:t>stakeholders</w:t>
            </w:r>
            <w:r w:rsidRPr="00682DCE">
              <w:rPr>
                <w:rFonts w:ascii="Arial" w:hAnsi="Arial" w:cs="Arial"/>
                <w:sz w:val="18"/>
                <w:szCs w:val="18"/>
                <w:lang w:eastAsia="en-AU"/>
              </w:rPr>
              <w:t xml:space="preserve"> </w:t>
            </w:r>
            <w:r w:rsidR="00DB1297">
              <w:rPr>
                <w:rFonts w:ascii="Arial" w:hAnsi="Arial" w:cs="Arial"/>
                <w:sz w:val="18"/>
                <w:szCs w:val="18"/>
                <w:lang w:eastAsia="en-AU"/>
              </w:rPr>
              <w:t xml:space="preserve">to </w:t>
            </w:r>
            <w:r w:rsidRPr="00682DCE">
              <w:rPr>
                <w:rFonts w:ascii="Arial" w:hAnsi="Arial" w:cs="Arial"/>
                <w:sz w:val="18"/>
                <w:szCs w:val="18"/>
                <w:lang w:eastAsia="en-AU"/>
              </w:rPr>
              <w:t xml:space="preserve">ensure </w:t>
            </w:r>
            <w:r>
              <w:rPr>
                <w:rFonts w:ascii="Arial" w:hAnsi="Arial" w:cs="Arial"/>
                <w:sz w:val="18"/>
                <w:szCs w:val="18"/>
                <w:lang w:eastAsia="en-AU"/>
              </w:rPr>
              <w:t>principles of collaboration are applied</w:t>
            </w:r>
            <w:r w:rsidR="00380754">
              <w:rPr>
                <w:rFonts w:ascii="Arial" w:hAnsi="Arial" w:cs="Arial"/>
                <w:sz w:val="18"/>
                <w:szCs w:val="18"/>
                <w:lang w:eastAsia="en-AU"/>
              </w:rPr>
              <w:t>.</w:t>
            </w:r>
          </w:p>
          <w:p w14:paraId="7E5E4F07" w14:textId="3616658B" w:rsidR="00C4518E" w:rsidRPr="00FE1599"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 xml:space="preserve">Escalation of stakeholder conflicts requiring </w:t>
            </w:r>
            <w:r w:rsidR="00DB1297">
              <w:rPr>
                <w:rFonts w:ascii="Arial" w:hAnsi="Arial" w:cs="Arial"/>
                <w:sz w:val="18"/>
                <w:szCs w:val="18"/>
                <w:lang w:eastAsia="en-AU"/>
              </w:rPr>
              <w:t>public a</w:t>
            </w:r>
            <w:r>
              <w:rPr>
                <w:rFonts w:ascii="Arial" w:hAnsi="Arial" w:cs="Arial"/>
                <w:sz w:val="18"/>
                <w:szCs w:val="18"/>
                <w:lang w:eastAsia="en-AU"/>
              </w:rPr>
              <w:t>uthority intervention</w:t>
            </w:r>
            <w:r w:rsidR="00380754">
              <w:rPr>
                <w:rFonts w:ascii="Arial" w:hAnsi="Arial" w:cs="Arial"/>
                <w:sz w:val="18"/>
                <w:szCs w:val="18"/>
                <w:lang w:eastAsia="en-AU"/>
              </w:rPr>
              <w:t>.</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030AB7F5" w14:textId="77777777" w:rsidR="00C4518E" w:rsidRPr="00FE1599" w:rsidDel="000B025A" w:rsidRDefault="00C4518E" w:rsidP="001677B4">
            <w:pPr>
              <w:spacing w:after="0" w:line="240" w:lineRule="auto"/>
              <w:rPr>
                <w:rFonts w:ascii="Arial" w:hAnsi="Arial" w:cs="Arial"/>
                <w:b/>
                <w:bCs/>
                <w:sz w:val="18"/>
                <w:szCs w:val="18"/>
                <w:lang w:eastAsia="en-AU"/>
              </w:rPr>
            </w:pPr>
            <w:r w:rsidRPr="00FE1599">
              <w:rPr>
                <w:rFonts w:ascii="Arial" w:hAnsi="Arial" w:cs="Arial"/>
                <w:b/>
                <w:bCs/>
                <w:sz w:val="18"/>
                <w:szCs w:val="18"/>
                <w:lang w:eastAsia="en-AU"/>
              </w:rPr>
              <w:t>2</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4D3FE195" w14:textId="77777777" w:rsidR="00C4518E" w:rsidRPr="00FE1599" w:rsidDel="000B025A" w:rsidRDefault="00C4518E" w:rsidP="001677B4">
            <w:pPr>
              <w:spacing w:after="0" w:line="240" w:lineRule="auto"/>
              <w:rPr>
                <w:rFonts w:ascii="Arial" w:hAnsi="Arial" w:cs="Arial"/>
                <w:b/>
                <w:bCs/>
                <w:sz w:val="18"/>
                <w:szCs w:val="18"/>
                <w:lang w:eastAsia="en-AU"/>
              </w:rPr>
            </w:pPr>
            <w:r>
              <w:rPr>
                <w:rFonts w:ascii="Arial" w:hAnsi="Arial" w:cs="Arial"/>
                <w:b/>
                <w:bCs/>
                <w:sz w:val="18"/>
                <w:szCs w:val="18"/>
                <w:lang w:eastAsia="en-AU"/>
              </w:rPr>
              <w:t>1</w:t>
            </w:r>
          </w:p>
        </w:tc>
        <w:tc>
          <w:tcPr>
            <w:tcW w:w="421" w:type="dxa"/>
            <w:tcBorders>
              <w:top w:val="single" w:sz="4" w:space="0" w:color="auto"/>
              <w:left w:val="single" w:sz="4" w:space="0" w:color="auto"/>
              <w:bottom w:val="single" w:sz="4" w:space="0" w:color="auto"/>
              <w:right w:val="single" w:sz="4" w:space="0" w:color="auto"/>
            </w:tcBorders>
            <w:shd w:val="clear" w:color="auto" w:fill="99FF66"/>
          </w:tcPr>
          <w:p w14:paraId="26BDF816" w14:textId="77777777" w:rsidR="00C4518E" w:rsidRPr="00DD01A1" w:rsidDel="000B025A" w:rsidRDefault="00C4518E" w:rsidP="001677B4">
            <w:pPr>
              <w:spacing w:after="0" w:line="240" w:lineRule="auto"/>
              <w:rPr>
                <w:rFonts w:ascii="Arial" w:hAnsi="Arial" w:cs="Arial"/>
                <w:b/>
                <w:bCs/>
                <w:sz w:val="18"/>
                <w:szCs w:val="18"/>
                <w:lang w:eastAsia="en-AU"/>
              </w:rPr>
            </w:pPr>
            <w:r w:rsidRPr="00DD01A1">
              <w:rPr>
                <w:rFonts w:ascii="Arial" w:hAnsi="Arial" w:cs="Arial"/>
                <w:b/>
                <w:bCs/>
                <w:sz w:val="18"/>
                <w:szCs w:val="18"/>
                <w:lang w:eastAsia="en-AU"/>
              </w:rPr>
              <w:t>L</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tcPr>
          <w:p w14:paraId="60E31E23" w14:textId="77777777" w:rsidR="00C4518E" w:rsidRPr="00682DCE" w:rsidRDefault="00C4518E" w:rsidP="001677B4">
            <w:pPr>
              <w:spacing w:after="0" w:line="240" w:lineRule="auto"/>
              <w:ind w:left="176" w:hanging="142"/>
              <w:rPr>
                <w:rFonts w:ascii="Arial" w:hAnsi="Arial" w:cs="Arial"/>
                <w:b/>
                <w:sz w:val="18"/>
                <w:szCs w:val="18"/>
                <w:lang w:eastAsia="en-AU"/>
              </w:rPr>
            </w:pPr>
            <w:r>
              <w:rPr>
                <w:rFonts w:ascii="Arial" w:hAnsi="Arial" w:cs="Arial"/>
                <w:b/>
                <w:sz w:val="18"/>
                <w:szCs w:val="18"/>
                <w:lang w:eastAsia="en-AU"/>
              </w:rPr>
              <w:t>Reduce</w:t>
            </w:r>
            <w:r w:rsidRPr="00682DCE">
              <w:rPr>
                <w:rFonts w:ascii="Arial" w:hAnsi="Arial" w:cs="Arial"/>
                <w:b/>
                <w:sz w:val="18"/>
                <w:szCs w:val="18"/>
                <w:lang w:eastAsia="en-AU"/>
              </w:rPr>
              <w:t xml:space="preserve"> the risk:</w:t>
            </w:r>
          </w:p>
          <w:p w14:paraId="0407FCC2" w14:textId="14426688"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Consistent and regular monitoring and reporting</w:t>
            </w:r>
            <w:r>
              <w:rPr>
                <w:rFonts w:ascii="Arial" w:hAnsi="Arial" w:cs="Arial"/>
                <w:sz w:val="18"/>
                <w:szCs w:val="18"/>
                <w:lang w:eastAsia="en-AU"/>
              </w:rPr>
              <w:t xml:space="preserve"> of known issues</w:t>
            </w:r>
            <w:r w:rsidR="00380754">
              <w:rPr>
                <w:rFonts w:ascii="Arial" w:hAnsi="Arial" w:cs="Arial"/>
                <w:sz w:val="18"/>
                <w:szCs w:val="18"/>
                <w:lang w:eastAsia="en-AU"/>
              </w:rPr>
              <w:t>.</w:t>
            </w:r>
          </w:p>
          <w:p w14:paraId="4178625D" w14:textId="52642B7F" w:rsidR="00C4518E" w:rsidRPr="00682DCE" w:rsidRDefault="00C4518E" w:rsidP="001677B4">
            <w:pPr>
              <w:pStyle w:val="ListParagraph"/>
              <w:numPr>
                <w:ilvl w:val="0"/>
                <w:numId w:val="5"/>
              </w:numPr>
              <w:spacing w:after="0" w:line="240" w:lineRule="auto"/>
              <w:ind w:left="176" w:hanging="176"/>
              <w:rPr>
                <w:rFonts w:ascii="Arial" w:hAnsi="Arial" w:cs="Arial"/>
                <w:sz w:val="18"/>
                <w:szCs w:val="18"/>
                <w:lang w:eastAsia="en-AU"/>
              </w:rPr>
            </w:pPr>
            <w:r w:rsidRPr="00682DCE">
              <w:rPr>
                <w:rFonts w:ascii="Arial" w:hAnsi="Arial" w:cs="Arial"/>
                <w:sz w:val="18"/>
                <w:szCs w:val="18"/>
                <w:lang w:eastAsia="en-AU"/>
              </w:rPr>
              <w:t>Address the problem as priority without delay depending on the risk involved</w:t>
            </w:r>
            <w:r w:rsidR="00380754">
              <w:rPr>
                <w:rFonts w:ascii="Arial" w:hAnsi="Arial" w:cs="Arial"/>
                <w:sz w:val="18"/>
                <w:szCs w:val="18"/>
                <w:lang w:eastAsia="en-AU"/>
              </w:rPr>
              <w:t>.</w:t>
            </w:r>
          </w:p>
          <w:p w14:paraId="426252FE"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 / Accountability:</w:t>
            </w:r>
          </w:p>
          <w:p w14:paraId="4EDA41B8" w14:textId="67E59AE6" w:rsidR="00DB1297" w:rsidRDefault="00C4518E" w:rsidP="001677B4">
            <w:pPr>
              <w:pStyle w:val="ListParagraph"/>
              <w:numPr>
                <w:ilvl w:val="0"/>
                <w:numId w:val="5"/>
              </w:numPr>
              <w:spacing w:after="0" w:line="240" w:lineRule="auto"/>
              <w:ind w:left="176" w:hanging="176"/>
              <w:rPr>
                <w:rFonts w:ascii="Arial" w:hAnsi="Arial" w:cs="Arial"/>
                <w:sz w:val="18"/>
                <w:szCs w:val="18"/>
                <w:lang w:eastAsia="en-AU"/>
              </w:rPr>
            </w:pPr>
            <w:r>
              <w:rPr>
                <w:rFonts w:ascii="Arial" w:hAnsi="Arial" w:cs="Arial"/>
                <w:sz w:val="18"/>
                <w:szCs w:val="18"/>
                <w:lang w:eastAsia="en-AU"/>
              </w:rPr>
              <w:t>Contract</w:t>
            </w:r>
            <w:r w:rsidRPr="00682DCE">
              <w:rPr>
                <w:rFonts w:ascii="Arial" w:hAnsi="Arial" w:cs="Arial"/>
                <w:sz w:val="18"/>
                <w:szCs w:val="18"/>
                <w:lang w:eastAsia="en-AU"/>
              </w:rPr>
              <w:t xml:space="preserve"> Manager</w:t>
            </w:r>
            <w:r w:rsidR="00380754">
              <w:rPr>
                <w:rFonts w:ascii="Arial" w:hAnsi="Arial" w:cs="Arial"/>
                <w:sz w:val="18"/>
                <w:szCs w:val="18"/>
                <w:lang w:eastAsia="en-AU"/>
              </w:rPr>
              <w:t>.</w:t>
            </w:r>
          </w:p>
          <w:p w14:paraId="51169F82" w14:textId="6E745BBE" w:rsidR="00C4518E" w:rsidRPr="00682DCE" w:rsidRDefault="00C4518E" w:rsidP="001677B4">
            <w:pPr>
              <w:pStyle w:val="ListParagraph"/>
              <w:numPr>
                <w:ilvl w:val="0"/>
                <w:numId w:val="5"/>
              </w:numPr>
              <w:spacing w:after="0" w:line="240" w:lineRule="auto"/>
              <w:ind w:left="176" w:hanging="176"/>
              <w:rPr>
                <w:rFonts w:ascii="Arial" w:hAnsi="Arial" w:cs="Arial"/>
                <w:sz w:val="18"/>
                <w:szCs w:val="18"/>
                <w:lang w:eastAsia="en-AU"/>
              </w:rPr>
            </w:pPr>
            <w:r w:rsidRPr="00682DCE">
              <w:rPr>
                <w:rFonts w:ascii="Arial" w:hAnsi="Arial" w:cs="Arial"/>
                <w:sz w:val="18"/>
                <w:szCs w:val="18"/>
                <w:lang w:eastAsia="en-AU"/>
              </w:rPr>
              <w:t>BU</w:t>
            </w:r>
            <w:r w:rsidR="00DB1297">
              <w:rPr>
                <w:rFonts w:ascii="Arial" w:hAnsi="Arial" w:cs="Arial"/>
                <w:sz w:val="18"/>
                <w:szCs w:val="18"/>
                <w:lang w:eastAsia="en-AU"/>
              </w:rPr>
              <w:t xml:space="preserve"> Manager</w:t>
            </w:r>
            <w:r w:rsidR="00380754">
              <w:rPr>
                <w:rFonts w:ascii="Arial" w:hAnsi="Arial" w:cs="Arial"/>
                <w:sz w:val="18"/>
                <w:szCs w:val="18"/>
                <w:lang w:eastAsia="en-AU"/>
              </w:rPr>
              <w:t>.</w:t>
            </w:r>
          </w:p>
          <w:p w14:paraId="6BF211C5" w14:textId="00F08156" w:rsidR="00C4518E" w:rsidRPr="00682DCE" w:rsidRDefault="00DB1297" w:rsidP="001677B4">
            <w:pPr>
              <w:pStyle w:val="ListParagraph"/>
              <w:numPr>
                <w:ilvl w:val="0"/>
                <w:numId w:val="5"/>
              </w:numPr>
              <w:spacing w:after="0" w:line="240" w:lineRule="auto"/>
              <w:ind w:left="176" w:hanging="176"/>
              <w:rPr>
                <w:rFonts w:ascii="Arial" w:hAnsi="Arial" w:cs="Arial"/>
                <w:b/>
                <w:sz w:val="18"/>
                <w:szCs w:val="18"/>
                <w:lang w:eastAsia="en-AU"/>
              </w:rPr>
            </w:pPr>
            <w:r>
              <w:rPr>
                <w:rFonts w:ascii="Arial" w:hAnsi="Arial" w:cs="Arial"/>
                <w:sz w:val="18"/>
                <w:szCs w:val="18"/>
                <w:lang w:eastAsia="en-AU"/>
              </w:rPr>
              <w:t>Senior Officers within public authority (subject matter experts)</w:t>
            </w:r>
            <w:r w:rsidR="00380754">
              <w:rPr>
                <w:rFonts w:ascii="Arial" w:hAnsi="Arial" w:cs="Arial"/>
                <w:sz w:val="18"/>
                <w:szCs w:val="18"/>
                <w:lang w:eastAsia="en-AU"/>
              </w:rPr>
              <w:t>.</w:t>
            </w:r>
          </w:p>
        </w:tc>
      </w:tr>
      <w:tr w:rsidR="00C4518E" w:rsidRPr="00682DCE" w14:paraId="1D95B33A" w14:textId="77777777" w:rsidTr="005407D6">
        <w:trPr>
          <w:trHeight w:val="71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D42408E" w14:textId="1BB721C5" w:rsidR="00C4518E" w:rsidRPr="00DB1297" w:rsidDel="000B025A"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DB1297">
              <w:rPr>
                <w:rFonts w:ascii="Arial" w:hAnsi="Arial" w:cs="Arial"/>
                <w:bCs/>
                <w:sz w:val="18"/>
                <w:szCs w:val="18"/>
                <w:lang w:eastAsia="en-AU"/>
              </w:rPr>
              <w:t>Contract transition processes not followed</w:t>
            </w:r>
            <w:r w:rsidR="00380754">
              <w:rPr>
                <w:rFonts w:ascii="Arial" w:hAnsi="Arial" w:cs="Arial"/>
                <w:bCs/>
                <w:sz w:val="18"/>
                <w:szCs w:val="18"/>
                <w:lang w:eastAsia="en-AU"/>
              </w:rPr>
              <w:t>.</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21B36AA5" w14:textId="77777777" w:rsidR="00C4518E" w:rsidRPr="00DD01A1" w:rsidDel="000B025A" w:rsidRDefault="00C4518E" w:rsidP="001677B4">
            <w:pPr>
              <w:spacing w:after="0" w:line="240" w:lineRule="auto"/>
              <w:rPr>
                <w:rFonts w:ascii="Arial" w:hAnsi="Arial" w:cs="Arial"/>
                <w:sz w:val="18"/>
                <w:szCs w:val="18"/>
                <w:lang w:eastAsia="en-AU"/>
              </w:rPr>
            </w:pPr>
            <w:r w:rsidRPr="00682DCE">
              <w:rPr>
                <w:rFonts w:ascii="Arial" w:hAnsi="Arial" w:cs="Arial"/>
                <w:b/>
                <w:sz w:val="18"/>
                <w:szCs w:val="18"/>
                <w:lang w:eastAsia="en-AU"/>
              </w:rPr>
              <w:t>3</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7B0EF482" w14:textId="77777777" w:rsidR="00C4518E" w:rsidRPr="00DD01A1" w:rsidDel="000B025A" w:rsidRDefault="00C4518E" w:rsidP="001677B4">
            <w:pPr>
              <w:spacing w:after="0" w:line="240" w:lineRule="auto"/>
              <w:rPr>
                <w:rFonts w:ascii="Arial" w:hAnsi="Arial" w:cs="Arial"/>
                <w:sz w:val="18"/>
                <w:szCs w:val="18"/>
                <w:lang w:eastAsia="en-AU"/>
              </w:rPr>
            </w:pPr>
            <w:r w:rsidRPr="00682DCE">
              <w:rPr>
                <w:rFonts w:ascii="Arial" w:hAnsi="Arial" w:cs="Arial"/>
                <w:b/>
                <w:sz w:val="18"/>
                <w:szCs w:val="18"/>
                <w:lang w:eastAsia="en-AU"/>
              </w:rPr>
              <w:t>3</w:t>
            </w:r>
          </w:p>
        </w:tc>
        <w:tc>
          <w:tcPr>
            <w:tcW w:w="424" w:type="dxa"/>
            <w:tcBorders>
              <w:top w:val="single" w:sz="4" w:space="0" w:color="auto"/>
              <w:left w:val="single" w:sz="4" w:space="0" w:color="auto"/>
              <w:bottom w:val="single" w:sz="4" w:space="0" w:color="auto"/>
              <w:right w:val="single" w:sz="4" w:space="0" w:color="auto"/>
            </w:tcBorders>
            <w:shd w:val="clear" w:color="auto" w:fill="FFFF00"/>
          </w:tcPr>
          <w:p w14:paraId="07C724C1" w14:textId="77777777" w:rsidR="00C4518E" w:rsidRPr="00DD01A1" w:rsidDel="000B025A"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highlight w:val="yellow"/>
                <w:lang w:eastAsia="en-AU"/>
              </w:rPr>
              <w:t>M</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7DD9A799" w14:textId="50845CD0" w:rsidR="00C4518E" w:rsidRPr="00682DCE" w:rsidRDefault="00DB1297"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Supplier</w:t>
            </w:r>
            <w:r w:rsidR="00C4518E" w:rsidRPr="00682DCE">
              <w:rPr>
                <w:rFonts w:ascii="Arial" w:hAnsi="Arial" w:cs="Arial"/>
                <w:sz w:val="18"/>
                <w:szCs w:val="18"/>
                <w:lang w:eastAsia="en-AU"/>
              </w:rPr>
              <w:t xml:space="preserve"> dissatisfaction</w:t>
            </w:r>
            <w:r w:rsidR="00380754">
              <w:rPr>
                <w:rFonts w:ascii="Arial" w:hAnsi="Arial" w:cs="Arial"/>
                <w:sz w:val="18"/>
                <w:szCs w:val="18"/>
                <w:lang w:eastAsia="en-AU"/>
              </w:rPr>
              <w:t>.</w:t>
            </w:r>
          </w:p>
          <w:p w14:paraId="21FF8E39" w14:textId="4B3D2658"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Impact on </w:t>
            </w:r>
            <w:r w:rsidR="00DB1297">
              <w:rPr>
                <w:rFonts w:ascii="Arial" w:hAnsi="Arial" w:cs="Arial"/>
                <w:sz w:val="18"/>
                <w:szCs w:val="18"/>
                <w:lang w:eastAsia="en-AU"/>
              </w:rPr>
              <w:t>public a</w:t>
            </w:r>
            <w:r w:rsidRPr="00682DCE">
              <w:rPr>
                <w:rFonts w:ascii="Arial" w:hAnsi="Arial" w:cs="Arial"/>
                <w:sz w:val="18"/>
                <w:szCs w:val="18"/>
                <w:lang w:eastAsia="en-AU"/>
              </w:rPr>
              <w:t>uthority reputation</w:t>
            </w:r>
            <w:r w:rsidR="00380754">
              <w:rPr>
                <w:rFonts w:ascii="Arial" w:hAnsi="Arial" w:cs="Arial"/>
                <w:sz w:val="18"/>
                <w:szCs w:val="18"/>
                <w:lang w:eastAsia="en-AU"/>
              </w:rPr>
              <w:t>.</w:t>
            </w:r>
          </w:p>
          <w:p w14:paraId="63FFDB13" w14:textId="03F4D779" w:rsidR="00C4518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Uncertain monitoring of </w:t>
            </w:r>
            <w:r w:rsidR="00DB1297">
              <w:rPr>
                <w:rFonts w:ascii="Arial" w:hAnsi="Arial" w:cs="Arial"/>
                <w:sz w:val="18"/>
                <w:szCs w:val="18"/>
                <w:lang w:eastAsia="en-AU"/>
              </w:rPr>
              <w:t>supplier</w:t>
            </w:r>
            <w:r w:rsidRPr="00682DCE">
              <w:rPr>
                <w:rFonts w:ascii="Arial" w:hAnsi="Arial" w:cs="Arial"/>
                <w:sz w:val="18"/>
                <w:szCs w:val="18"/>
                <w:lang w:eastAsia="en-AU"/>
              </w:rPr>
              <w:t xml:space="preserve"> performance</w:t>
            </w:r>
            <w:r w:rsidR="00380754">
              <w:rPr>
                <w:rFonts w:ascii="Arial" w:hAnsi="Arial" w:cs="Arial"/>
                <w:sz w:val="18"/>
                <w:szCs w:val="18"/>
                <w:lang w:eastAsia="en-AU"/>
              </w:rPr>
              <w:t>.</w:t>
            </w:r>
          </w:p>
          <w:p w14:paraId="698454D9" w14:textId="00E98317"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Client dissatisfaction due to service disruption</w:t>
            </w:r>
            <w:r w:rsidR="00380754">
              <w:rPr>
                <w:rFonts w:ascii="Arial" w:hAnsi="Arial" w:cs="Arial"/>
                <w:sz w:val="18"/>
                <w:szCs w:val="18"/>
                <w:lang w:eastAsia="en-AU"/>
              </w:rPr>
              <w:t>.</w:t>
            </w: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14B7E6B8" w14:textId="529B64D4" w:rsidR="00C4518E" w:rsidRPr="00FE1599"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Robust contract management and administration process including regular meetings and </w:t>
            </w:r>
            <w:r>
              <w:rPr>
                <w:rFonts w:ascii="Arial" w:hAnsi="Arial" w:cs="Arial"/>
                <w:sz w:val="18"/>
                <w:szCs w:val="18"/>
                <w:lang w:eastAsia="en-AU"/>
              </w:rPr>
              <w:t>targeted discussions relating to contract transition</w:t>
            </w:r>
            <w:r w:rsidR="00380754">
              <w:rPr>
                <w:rFonts w:ascii="Arial" w:hAnsi="Arial" w:cs="Arial"/>
                <w:sz w:val="18"/>
                <w:szCs w:val="18"/>
                <w:lang w:eastAsia="en-AU"/>
              </w:rPr>
              <w:t>.</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6E1AEB2C" w14:textId="77777777" w:rsidR="00C4518E" w:rsidRPr="00DD01A1" w:rsidDel="000B025A" w:rsidRDefault="00C4518E" w:rsidP="001677B4">
            <w:pPr>
              <w:spacing w:after="0" w:line="240" w:lineRule="auto"/>
              <w:rPr>
                <w:rFonts w:ascii="Arial" w:hAnsi="Arial" w:cs="Arial"/>
                <w:sz w:val="18"/>
                <w:szCs w:val="18"/>
                <w:lang w:eastAsia="en-AU"/>
              </w:rPr>
            </w:pPr>
            <w:r w:rsidRPr="00682DCE">
              <w:rPr>
                <w:rFonts w:ascii="Arial" w:hAnsi="Arial" w:cs="Arial"/>
                <w:b/>
                <w:sz w:val="18"/>
                <w:szCs w:val="18"/>
                <w:lang w:eastAsia="en-AU"/>
              </w:rPr>
              <w:t>2</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19BCD805" w14:textId="77777777" w:rsidR="00C4518E" w:rsidRPr="00FE1599" w:rsidDel="000B025A" w:rsidRDefault="00C4518E" w:rsidP="001677B4">
            <w:pPr>
              <w:spacing w:after="0" w:line="240" w:lineRule="auto"/>
              <w:rPr>
                <w:rFonts w:ascii="Arial" w:hAnsi="Arial" w:cs="Arial"/>
                <w:b/>
                <w:bCs/>
                <w:sz w:val="18"/>
                <w:szCs w:val="18"/>
                <w:lang w:eastAsia="en-AU"/>
              </w:rPr>
            </w:pPr>
            <w:r w:rsidRPr="00FE1599">
              <w:rPr>
                <w:rFonts w:ascii="Arial" w:hAnsi="Arial" w:cs="Arial"/>
                <w:b/>
                <w:bCs/>
                <w:sz w:val="18"/>
                <w:szCs w:val="18"/>
                <w:lang w:eastAsia="en-AU"/>
              </w:rPr>
              <w:t>2</w:t>
            </w:r>
          </w:p>
        </w:tc>
        <w:tc>
          <w:tcPr>
            <w:tcW w:w="421" w:type="dxa"/>
            <w:tcBorders>
              <w:top w:val="single" w:sz="4" w:space="0" w:color="auto"/>
              <w:left w:val="single" w:sz="4" w:space="0" w:color="auto"/>
              <w:bottom w:val="single" w:sz="4" w:space="0" w:color="auto"/>
              <w:right w:val="single" w:sz="4" w:space="0" w:color="auto"/>
            </w:tcBorders>
            <w:shd w:val="clear" w:color="auto" w:fill="99FF66"/>
          </w:tcPr>
          <w:p w14:paraId="7CB7F3FB" w14:textId="77777777" w:rsidR="00C4518E" w:rsidRPr="00DD01A1" w:rsidDel="000B025A" w:rsidRDefault="00C4518E" w:rsidP="001677B4">
            <w:pPr>
              <w:spacing w:after="0" w:line="240" w:lineRule="auto"/>
              <w:rPr>
                <w:rFonts w:ascii="Arial" w:hAnsi="Arial" w:cs="Arial"/>
                <w:b/>
                <w:bCs/>
                <w:sz w:val="18"/>
                <w:szCs w:val="18"/>
                <w:lang w:eastAsia="en-AU"/>
              </w:rPr>
            </w:pPr>
            <w:r w:rsidRPr="00682DCE">
              <w:rPr>
                <w:rFonts w:ascii="Arial" w:hAnsi="Arial" w:cs="Arial"/>
                <w:b/>
                <w:sz w:val="18"/>
                <w:szCs w:val="18"/>
                <w:lang w:eastAsia="en-AU"/>
              </w:rPr>
              <w:t>L</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tcPr>
          <w:p w14:paraId="3817DEEB" w14:textId="77777777" w:rsidR="00C4518E" w:rsidRPr="00682DCE" w:rsidRDefault="00C4518E" w:rsidP="001677B4">
            <w:pPr>
              <w:spacing w:after="0" w:line="240" w:lineRule="auto"/>
              <w:ind w:left="176" w:hanging="142"/>
              <w:rPr>
                <w:rFonts w:ascii="Arial" w:hAnsi="Arial" w:cs="Arial"/>
                <w:b/>
                <w:sz w:val="18"/>
                <w:szCs w:val="18"/>
                <w:lang w:eastAsia="en-AU"/>
              </w:rPr>
            </w:pPr>
            <w:r>
              <w:rPr>
                <w:rFonts w:ascii="Arial" w:hAnsi="Arial" w:cs="Arial"/>
                <w:b/>
                <w:sz w:val="18"/>
                <w:szCs w:val="18"/>
                <w:lang w:eastAsia="en-AU"/>
              </w:rPr>
              <w:t>Reduce</w:t>
            </w:r>
            <w:r w:rsidRPr="00682DCE">
              <w:rPr>
                <w:rFonts w:ascii="Arial" w:hAnsi="Arial" w:cs="Arial"/>
                <w:b/>
                <w:sz w:val="18"/>
                <w:szCs w:val="18"/>
                <w:lang w:eastAsia="en-AU"/>
              </w:rPr>
              <w:t xml:space="preserve"> the risk by:</w:t>
            </w:r>
          </w:p>
          <w:p w14:paraId="06CFA53B" w14:textId="2E77F6AD" w:rsidR="00C4518E" w:rsidRDefault="00C4518E" w:rsidP="001677B4">
            <w:pPr>
              <w:pStyle w:val="ListParagraph"/>
              <w:numPr>
                <w:ilvl w:val="0"/>
                <w:numId w:val="11"/>
              </w:numPr>
              <w:spacing w:after="0" w:line="240" w:lineRule="auto"/>
              <w:ind w:left="175" w:hanging="175"/>
              <w:rPr>
                <w:rFonts w:ascii="Arial" w:hAnsi="Arial" w:cs="Arial"/>
                <w:sz w:val="18"/>
                <w:szCs w:val="18"/>
                <w:lang w:eastAsia="en-AU"/>
              </w:rPr>
            </w:pPr>
            <w:r>
              <w:rPr>
                <w:rFonts w:ascii="Arial" w:hAnsi="Arial" w:cs="Arial"/>
                <w:sz w:val="18"/>
                <w:szCs w:val="18"/>
                <w:lang w:eastAsia="en-AU"/>
              </w:rPr>
              <w:t xml:space="preserve">Apply </w:t>
            </w:r>
            <w:r w:rsidR="00DB1297">
              <w:rPr>
                <w:rFonts w:ascii="Arial" w:hAnsi="Arial" w:cs="Arial"/>
                <w:sz w:val="18"/>
                <w:szCs w:val="18"/>
                <w:lang w:eastAsia="en-AU"/>
              </w:rPr>
              <w:t>public authority</w:t>
            </w:r>
            <w:r>
              <w:rPr>
                <w:rFonts w:ascii="Arial" w:hAnsi="Arial" w:cs="Arial"/>
                <w:sz w:val="18"/>
                <w:szCs w:val="18"/>
                <w:lang w:eastAsia="en-AU"/>
              </w:rPr>
              <w:t xml:space="preserve"> processes</w:t>
            </w:r>
            <w:r w:rsidR="00380754">
              <w:rPr>
                <w:rFonts w:ascii="Arial" w:hAnsi="Arial" w:cs="Arial"/>
                <w:sz w:val="18"/>
                <w:szCs w:val="18"/>
                <w:lang w:eastAsia="en-AU"/>
              </w:rPr>
              <w:t>.</w:t>
            </w:r>
          </w:p>
          <w:p w14:paraId="67028353" w14:textId="4B3F26A2" w:rsidR="00C4518E" w:rsidRPr="00682DCE" w:rsidRDefault="00C4518E" w:rsidP="001677B4">
            <w:pPr>
              <w:pStyle w:val="ListParagraph"/>
              <w:numPr>
                <w:ilvl w:val="0"/>
                <w:numId w:val="11"/>
              </w:numPr>
              <w:spacing w:after="0" w:line="240" w:lineRule="auto"/>
              <w:ind w:left="175" w:hanging="175"/>
              <w:rPr>
                <w:rFonts w:ascii="Arial" w:hAnsi="Arial" w:cs="Arial"/>
                <w:sz w:val="18"/>
                <w:szCs w:val="18"/>
                <w:lang w:eastAsia="en-AU"/>
              </w:rPr>
            </w:pPr>
            <w:r>
              <w:rPr>
                <w:rFonts w:ascii="Arial" w:hAnsi="Arial" w:cs="Arial"/>
                <w:sz w:val="18"/>
                <w:szCs w:val="18"/>
                <w:lang w:eastAsia="en-AU"/>
              </w:rPr>
              <w:t xml:space="preserve">Engage in Transition Planning with </w:t>
            </w:r>
            <w:r w:rsidR="00DB1297">
              <w:rPr>
                <w:rFonts w:ascii="Arial" w:hAnsi="Arial" w:cs="Arial"/>
                <w:sz w:val="18"/>
                <w:szCs w:val="18"/>
                <w:lang w:eastAsia="en-AU"/>
              </w:rPr>
              <w:t>suppliers</w:t>
            </w:r>
            <w:r>
              <w:rPr>
                <w:rFonts w:ascii="Arial" w:hAnsi="Arial" w:cs="Arial"/>
                <w:sz w:val="18"/>
                <w:szCs w:val="18"/>
                <w:lang w:eastAsia="en-AU"/>
              </w:rPr>
              <w:t xml:space="preserve"> in advance of contract </w:t>
            </w:r>
            <w:r w:rsidR="00DB1297">
              <w:rPr>
                <w:rFonts w:ascii="Arial" w:hAnsi="Arial" w:cs="Arial"/>
                <w:sz w:val="18"/>
                <w:szCs w:val="18"/>
                <w:lang w:eastAsia="en-AU"/>
              </w:rPr>
              <w:t>closure</w:t>
            </w:r>
            <w:r w:rsidR="00380754">
              <w:rPr>
                <w:rFonts w:ascii="Arial" w:hAnsi="Arial" w:cs="Arial"/>
                <w:sz w:val="18"/>
                <w:szCs w:val="18"/>
                <w:lang w:eastAsia="en-AU"/>
              </w:rPr>
              <w:t>.</w:t>
            </w:r>
          </w:p>
          <w:p w14:paraId="6674FE83"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 / Accountability:</w:t>
            </w:r>
          </w:p>
          <w:p w14:paraId="4FFA5FAC" w14:textId="50BA023F" w:rsidR="00DB1297" w:rsidRPr="00DB1297" w:rsidRDefault="00C4518E" w:rsidP="001677B4">
            <w:pPr>
              <w:pStyle w:val="ListParagraph"/>
              <w:numPr>
                <w:ilvl w:val="0"/>
                <w:numId w:val="11"/>
              </w:numPr>
              <w:spacing w:after="0" w:line="240" w:lineRule="auto"/>
              <w:ind w:left="175" w:hanging="175"/>
              <w:rPr>
                <w:rFonts w:ascii="Arial" w:hAnsi="Arial" w:cs="Arial"/>
                <w:b/>
                <w:sz w:val="18"/>
                <w:szCs w:val="18"/>
                <w:lang w:eastAsia="en-AU"/>
              </w:rPr>
            </w:pPr>
            <w:r w:rsidRPr="00682DCE">
              <w:rPr>
                <w:rFonts w:ascii="Arial" w:hAnsi="Arial" w:cs="Arial"/>
                <w:sz w:val="18"/>
                <w:szCs w:val="18"/>
                <w:lang w:eastAsia="en-AU"/>
              </w:rPr>
              <w:t>Contract Manager</w:t>
            </w:r>
            <w:r w:rsidR="00380754">
              <w:rPr>
                <w:rFonts w:ascii="Arial" w:hAnsi="Arial" w:cs="Arial"/>
                <w:sz w:val="18"/>
                <w:szCs w:val="18"/>
                <w:lang w:eastAsia="en-AU"/>
              </w:rPr>
              <w:t>.</w:t>
            </w:r>
          </w:p>
          <w:p w14:paraId="3154CEFE" w14:textId="0AF50C39" w:rsidR="00C4518E" w:rsidRPr="00682DCE" w:rsidRDefault="00C4518E" w:rsidP="001677B4">
            <w:pPr>
              <w:pStyle w:val="ListParagraph"/>
              <w:numPr>
                <w:ilvl w:val="0"/>
                <w:numId w:val="11"/>
              </w:numPr>
              <w:spacing w:after="0" w:line="240" w:lineRule="auto"/>
              <w:ind w:left="175" w:hanging="175"/>
              <w:rPr>
                <w:rFonts w:ascii="Arial" w:hAnsi="Arial" w:cs="Arial"/>
                <w:b/>
                <w:sz w:val="18"/>
                <w:szCs w:val="18"/>
                <w:lang w:eastAsia="en-AU"/>
              </w:rPr>
            </w:pPr>
            <w:r w:rsidRPr="00682DCE">
              <w:rPr>
                <w:rFonts w:ascii="Arial" w:hAnsi="Arial" w:cs="Arial"/>
                <w:sz w:val="18"/>
                <w:szCs w:val="18"/>
                <w:lang w:eastAsia="en-AU"/>
              </w:rPr>
              <w:t>BU</w:t>
            </w:r>
            <w:r w:rsidR="00DB1297">
              <w:rPr>
                <w:rFonts w:ascii="Arial" w:hAnsi="Arial" w:cs="Arial"/>
                <w:sz w:val="18"/>
                <w:szCs w:val="18"/>
                <w:lang w:eastAsia="en-AU"/>
              </w:rPr>
              <w:t xml:space="preserve"> Manager</w:t>
            </w:r>
            <w:r w:rsidR="00380754">
              <w:rPr>
                <w:rFonts w:ascii="Arial" w:hAnsi="Arial" w:cs="Arial"/>
                <w:sz w:val="18"/>
                <w:szCs w:val="18"/>
                <w:lang w:eastAsia="en-AU"/>
              </w:rPr>
              <w:t>.</w:t>
            </w:r>
          </w:p>
        </w:tc>
      </w:tr>
      <w:tr w:rsidR="00C4518E" w:rsidRPr="00682DCE" w14:paraId="1565B27B" w14:textId="77777777" w:rsidTr="005407D6">
        <w:trPr>
          <w:trHeight w:val="71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3098074" w14:textId="62882317" w:rsidR="00C4518E" w:rsidRPr="008767A9"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8767A9">
              <w:rPr>
                <w:rFonts w:ascii="Arial" w:hAnsi="Arial" w:cs="Arial"/>
                <w:bCs/>
                <w:sz w:val="18"/>
                <w:szCs w:val="18"/>
                <w:lang w:eastAsia="en-AU"/>
              </w:rPr>
              <w:t xml:space="preserve">Disputes occur between </w:t>
            </w:r>
            <w:r w:rsidR="00DB1297" w:rsidRPr="008767A9">
              <w:rPr>
                <w:rFonts w:ascii="Arial" w:hAnsi="Arial" w:cs="Arial"/>
                <w:bCs/>
                <w:sz w:val="18"/>
                <w:szCs w:val="18"/>
                <w:lang w:eastAsia="en-AU"/>
              </w:rPr>
              <w:t>supplier</w:t>
            </w:r>
            <w:r w:rsidRPr="008767A9">
              <w:rPr>
                <w:rFonts w:ascii="Arial" w:hAnsi="Arial" w:cs="Arial"/>
                <w:bCs/>
                <w:sz w:val="18"/>
                <w:szCs w:val="18"/>
                <w:lang w:eastAsia="en-AU"/>
              </w:rPr>
              <w:t xml:space="preserve"> and </w:t>
            </w:r>
            <w:r w:rsidR="00DB1297" w:rsidRPr="008767A9">
              <w:rPr>
                <w:rFonts w:ascii="Arial" w:hAnsi="Arial" w:cs="Arial"/>
                <w:bCs/>
                <w:sz w:val="18"/>
                <w:szCs w:val="18"/>
                <w:lang w:eastAsia="en-AU"/>
              </w:rPr>
              <w:t>public a</w:t>
            </w:r>
            <w:r w:rsidRPr="008767A9">
              <w:rPr>
                <w:rFonts w:ascii="Arial" w:hAnsi="Arial" w:cs="Arial"/>
                <w:bCs/>
                <w:sz w:val="18"/>
                <w:szCs w:val="18"/>
                <w:lang w:eastAsia="en-AU"/>
              </w:rPr>
              <w:t>uthority that impact service delivery</w:t>
            </w:r>
            <w:r w:rsidR="00380754">
              <w:rPr>
                <w:rFonts w:ascii="Arial" w:hAnsi="Arial" w:cs="Arial"/>
                <w:bCs/>
                <w:sz w:val="18"/>
                <w:szCs w:val="18"/>
                <w:lang w:eastAsia="en-AU"/>
              </w:rPr>
              <w:t>.</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6E91A772" w14:textId="77777777" w:rsidR="00C4518E" w:rsidRPr="00FE1599" w:rsidRDefault="00C4518E" w:rsidP="001677B4">
            <w:pPr>
              <w:spacing w:after="0" w:line="240" w:lineRule="auto"/>
              <w:rPr>
                <w:rFonts w:ascii="Arial" w:hAnsi="Arial" w:cs="Arial"/>
                <w:b/>
                <w:sz w:val="18"/>
                <w:szCs w:val="18"/>
                <w:lang w:eastAsia="en-AU"/>
              </w:rPr>
            </w:pPr>
            <w:r w:rsidRPr="00D52C41">
              <w:rPr>
                <w:rFonts w:ascii="Arial" w:hAnsi="Arial" w:cs="Arial"/>
                <w:b/>
                <w:sz w:val="18"/>
                <w:szCs w:val="18"/>
                <w:lang w:eastAsia="en-AU"/>
              </w:rPr>
              <w:t>3</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64D1C14A" w14:textId="77777777" w:rsidR="00C4518E" w:rsidRPr="00FE1599" w:rsidRDefault="00C4518E" w:rsidP="001677B4">
            <w:pPr>
              <w:spacing w:after="0" w:line="240" w:lineRule="auto"/>
              <w:rPr>
                <w:rFonts w:ascii="Arial" w:hAnsi="Arial" w:cs="Arial"/>
                <w:b/>
                <w:sz w:val="18"/>
                <w:szCs w:val="18"/>
                <w:lang w:eastAsia="en-AU"/>
              </w:rPr>
            </w:pPr>
            <w:r w:rsidRPr="00D52C41">
              <w:rPr>
                <w:rFonts w:ascii="Arial" w:hAnsi="Arial" w:cs="Arial"/>
                <w:b/>
                <w:sz w:val="18"/>
                <w:szCs w:val="18"/>
                <w:lang w:eastAsia="en-AU"/>
              </w:rPr>
              <w:t>3</w:t>
            </w:r>
          </w:p>
        </w:tc>
        <w:tc>
          <w:tcPr>
            <w:tcW w:w="424" w:type="dxa"/>
            <w:tcBorders>
              <w:top w:val="single" w:sz="4" w:space="0" w:color="auto"/>
              <w:left w:val="single" w:sz="4" w:space="0" w:color="auto"/>
              <w:bottom w:val="single" w:sz="4" w:space="0" w:color="auto"/>
              <w:right w:val="single" w:sz="4" w:space="0" w:color="auto"/>
            </w:tcBorders>
            <w:shd w:val="clear" w:color="auto" w:fill="FFFF00"/>
          </w:tcPr>
          <w:p w14:paraId="5DF11DE8" w14:textId="77777777" w:rsidR="00C4518E" w:rsidRPr="00DD01A1" w:rsidRDefault="00C4518E" w:rsidP="001677B4">
            <w:pPr>
              <w:spacing w:after="0" w:line="240" w:lineRule="auto"/>
              <w:rPr>
                <w:rFonts w:ascii="Arial" w:hAnsi="Arial" w:cs="Arial"/>
                <w:b/>
                <w:sz w:val="18"/>
                <w:szCs w:val="18"/>
                <w:lang w:eastAsia="en-AU"/>
              </w:rPr>
            </w:pPr>
            <w:r w:rsidRPr="00682DCE">
              <w:rPr>
                <w:rFonts w:ascii="Arial" w:hAnsi="Arial" w:cs="Arial"/>
                <w:b/>
                <w:sz w:val="18"/>
                <w:szCs w:val="18"/>
                <w:highlight w:val="yellow"/>
                <w:lang w:eastAsia="en-AU"/>
              </w:rPr>
              <w:t>M</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061527F3" w14:textId="75E2984E"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Time delays to critical milestones</w:t>
            </w:r>
            <w:r w:rsidR="00380754">
              <w:rPr>
                <w:rFonts w:ascii="Arial" w:hAnsi="Arial" w:cs="Arial"/>
                <w:sz w:val="18"/>
                <w:szCs w:val="18"/>
                <w:lang w:eastAsia="en-AU"/>
              </w:rPr>
              <w:t>.</w:t>
            </w:r>
          </w:p>
          <w:p w14:paraId="74AA4082" w14:textId="10F9F1FB"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Quality of </w:t>
            </w:r>
            <w:r>
              <w:rPr>
                <w:rFonts w:ascii="Arial" w:hAnsi="Arial" w:cs="Arial"/>
                <w:sz w:val="18"/>
                <w:szCs w:val="18"/>
                <w:lang w:eastAsia="en-AU"/>
              </w:rPr>
              <w:t xml:space="preserve">service </w:t>
            </w:r>
            <w:r w:rsidRPr="00682DCE">
              <w:rPr>
                <w:rFonts w:ascii="Arial" w:hAnsi="Arial" w:cs="Arial"/>
                <w:sz w:val="18"/>
                <w:szCs w:val="18"/>
                <w:lang w:eastAsia="en-AU"/>
              </w:rPr>
              <w:t>less than expected</w:t>
            </w:r>
            <w:r w:rsidR="00380754">
              <w:rPr>
                <w:rFonts w:ascii="Arial" w:hAnsi="Arial" w:cs="Arial"/>
                <w:sz w:val="18"/>
                <w:szCs w:val="18"/>
                <w:lang w:eastAsia="en-AU"/>
              </w:rPr>
              <w:t>.</w:t>
            </w:r>
          </w:p>
          <w:p w14:paraId="4279B403" w14:textId="5FC4F795"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Impact on clients</w:t>
            </w:r>
            <w:r w:rsidR="00DB1297">
              <w:rPr>
                <w:rFonts w:ascii="Arial" w:hAnsi="Arial" w:cs="Arial"/>
                <w:sz w:val="18"/>
                <w:szCs w:val="18"/>
                <w:lang w:eastAsia="en-AU"/>
              </w:rPr>
              <w:t>/end-user</w:t>
            </w:r>
            <w:r w:rsidR="00380754">
              <w:rPr>
                <w:rFonts w:ascii="Arial" w:hAnsi="Arial" w:cs="Arial"/>
                <w:sz w:val="18"/>
                <w:szCs w:val="18"/>
                <w:lang w:eastAsia="en-AU"/>
              </w:rPr>
              <w:t>.</w:t>
            </w:r>
          </w:p>
          <w:p w14:paraId="51FBA96F" w14:textId="225B0152" w:rsidR="00C4518E" w:rsidRPr="00682DCE" w:rsidRDefault="00C4518E" w:rsidP="001677B4">
            <w:pPr>
              <w:pStyle w:val="ListParagraph"/>
              <w:numPr>
                <w:ilvl w:val="0"/>
                <w:numId w:val="4"/>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Terminate contract</w:t>
            </w:r>
            <w:r w:rsidR="00380754">
              <w:rPr>
                <w:rFonts w:ascii="Arial" w:hAnsi="Arial" w:cs="Arial"/>
                <w:sz w:val="18"/>
                <w:szCs w:val="18"/>
                <w:lang w:eastAsia="en-AU"/>
              </w:rPr>
              <w:t>.</w:t>
            </w: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3E9FF911" w14:textId="184E79BD"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Performance guidelines and rating are documented, and clear transition processes outlined with </w:t>
            </w:r>
            <w:r w:rsidR="00DB1297">
              <w:rPr>
                <w:rFonts w:ascii="Arial" w:hAnsi="Arial" w:cs="Arial"/>
                <w:sz w:val="18"/>
                <w:szCs w:val="18"/>
                <w:lang w:eastAsia="en-AU"/>
              </w:rPr>
              <w:t>suppliers</w:t>
            </w:r>
            <w:r w:rsidR="00380754">
              <w:rPr>
                <w:rFonts w:ascii="Arial" w:hAnsi="Arial" w:cs="Arial"/>
                <w:sz w:val="18"/>
                <w:szCs w:val="18"/>
                <w:lang w:eastAsia="en-AU"/>
              </w:rPr>
              <w:t>.</w:t>
            </w:r>
          </w:p>
          <w:p w14:paraId="1A22D0AD" w14:textId="15A0FE10"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Negotiate as required with the </w:t>
            </w:r>
            <w:r w:rsidR="00DB1297">
              <w:rPr>
                <w:rFonts w:ascii="Arial" w:hAnsi="Arial" w:cs="Arial"/>
                <w:sz w:val="18"/>
                <w:szCs w:val="18"/>
                <w:lang w:eastAsia="en-AU"/>
              </w:rPr>
              <w:t>supplier</w:t>
            </w:r>
            <w:r w:rsidR="00380754">
              <w:rPr>
                <w:rFonts w:ascii="Arial" w:hAnsi="Arial" w:cs="Arial"/>
                <w:sz w:val="18"/>
                <w:szCs w:val="18"/>
                <w:lang w:eastAsia="en-AU"/>
              </w:rPr>
              <w:t>.</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44AC4BF9" w14:textId="77777777" w:rsidR="00C4518E" w:rsidRPr="00FE1599" w:rsidRDefault="00C4518E" w:rsidP="001677B4">
            <w:pPr>
              <w:spacing w:after="0" w:line="240" w:lineRule="auto"/>
              <w:rPr>
                <w:rFonts w:ascii="Arial" w:hAnsi="Arial" w:cs="Arial"/>
                <w:b/>
                <w:sz w:val="18"/>
                <w:szCs w:val="18"/>
                <w:lang w:eastAsia="en-AU"/>
              </w:rPr>
            </w:pPr>
            <w:r w:rsidRPr="00D52C41">
              <w:rPr>
                <w:rFonts w:ascii="Arial" w:hAnsi="Arial" w:cs="Arial"/>
                <w:b/>
                <w:sz w:val="18"/>
                <w:szCs w:val="18"/>
                <w:lang w:eastAsia="en-AU"/>
              </w:rPr>
              <w:t>1</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20EB621B" w14:textId="77777777" w:rsidR="00C4518E" w:rsidRPr="00FE1599" w:rsidRDefault="00C4518E" w:rsidP="001677B4">
            <w:pPr>
              <w:spacing w:after="0" w:line="240" w:lineRule="auto"/>
              <w:rPr>
                <w:rFonts w:ascii="Arial" w:hAnsi="Arial" w:cs="Arial"/>
                <w:b/>
                <w:sz w:val="18"/>
                <w:szCs w:val="18"/>
                <w:lang w:eastAsia="en-AU"/>
              </w:rPr>
            </w:pPr>
            <w:r w:rsidRPr="00D52C41">
              <w:rPr>
                <w:rFonts w:ascii="Arial" w:hAnsi="Arial" w:cs="Arial"/>
                <w:b/>
                <w:sz w:val="18"/>
                <w:szCs w:val="18"/>
                <w:lang w:eastAsia="en-AU"/>
              </w:rPr>
              <w:t>1</w:t>
            </w:r>
          </w:p>
        </w:tc>
        <w:tc>
          <w:tcPr>
            <w:tcW w:w="421" w:type="dxa"/>
            <w:tcBorders>
              <w:top w:val="single" w:sz="4" w:space="0" w:color="auto"/>
              <w:left w:val="single" w:sz="4" w:space="0" w:color="auto"/>
              <w:bottom w:val="single" w:sz="4" w:space="0" w:color="auto"/>
              <w:right w:val="single" w:sz="4" w:space="0" w:color="auto"/>
            </w:tcBorders>
            <w:shd w:val="clear" w:color="auto" w:fill="99FF66"/>
          </w:tcPr>
          <w:p w14:paraId="011F66B3" w14:textId="77777777" w:rsidR="00C4518E" w:rsidRPr="00DD01A1" w:rsidRDefault="00C4518E" w:rsidP="001677B4">
            <w:pPr>
              <w:spacing w:after="0" w:line="240" w:lineRule="auto"/>
              <w:rPr>
                <w:rFonts w:ascii="Arial" w:hAnsi="Arial" w:cs="Arial"/>
                <w:b/>
                <w:bCs/>
                <w:sz w:val="18"/>
                <w:szCs w:val="18"/>
                <w:lang w:eastAsia="en-AU"/>
              </w:rPr>
            </w:pPr>
            <w:r w:rsidRPr="00682DCE">
              <w:rPr>
                <w:rFonts w:ascii="Arial" w:hAnsi="Arial" w:cs="Arial"/>
                <w:b/>
                <w:sz w:val="18"/>
                <w:szCs w:val="18"/>
                <w:lang w:eastAsia="en-AU"/>
              </w:rPr>
              <w:t>L</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tcPr>
          <w:p w14:paraId="2CB3A00B"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Reduce the risk by:</w:t>
            </w:r>
          </w:p>
          <w:p w14:paraId="020F96A0" w14:textId="5C3F5A57" w:rsidR="00C4518E" w:rsidRPr="00682DCE" w:rsidRDefault="00C4518E" w:rsidP="001677B4">
            <w:pPr>
              <w:pStyle w:val="ListParagraph"/>
              <w:numPr>
                <w:ilvl w:val="0"/>
                <w:numId w:val="5"/>
              </w:numPr>
              <w:spacing w:after="0" w:line="240" w:lineRule="auto"/>
              <w:ind w:left="176" w:hanging="176"/>
              <w:rPr>
                <w:rFonts w:ascii="Arial" w:hAnsi="Arial" w:cs="Arial"/>
                <w:sz w:val="18"/>
                <w:szCs w:val="18"/>
                <w:lang w:eastAsia="en-AU"/>
              </w:rPr>
            </w:pPr>
            <w:r w:rsidRPr="00682DCE">
              <w:rPr>
                <w:rFonts w:ascii="Arial" w:hAnsi="Arial" w:cs="Arial"/>
                <w:sz w:val="18"/>
                <w:szCs w:val="18"/>
                <w:lang w:eastAsia="en-AU"/>
              </w:rPr>
              <w:t xml:space="preserve">Apply </w:t>
            </w:r>
            <w:r w:rsidR="00DB1297">
              <w:rPr>
                <w:rFonts w:ascii="Arial" w:hAnsi="Arial" w:cs="Arial"/>
                <w:sz w:val="18"/>
                <w:szCs w:val="18"/>
                <w:lang w:eastAsia="en-AU"/>
              </w:rPr>
              <w:t>public authority</w:t>
            </w:r>
            <w:r w:rsidRPr="00682DCE">
              <w:rPr>
                <w:rFonts w:ascii="Arial" w:hAnsi="Arial" w:cs="Arial"/>
                <w:sz w:val="18"/>
                <w:szCs w:val="18"/>
                <w:lang w:eastAsia="en-AU"/>
              </w:rPr>
              <w:t xml:space="preserve"> processes</w:t>
            </w:r>
            <w:r w:rsidR="00380754">
              <w:rPr>
                <w:rFonts w:ascii="Arial" w:hAnsi="Arial" w:cs="Arial"/>
                <w:sz w:val="18"/>
                <w:szCs w:val="18"/>
                <w:lang w:eastAsia="en-AU"/>
              </w:rPr>
              <w:t>.</w:t>
            </w:r>
          </w:p>
          <w:p w14:paraId="2B1221D3" w14:textId="0579B418"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Consistent and regular monitoring and reporting</w:t>
            </w:r>
            <w:r w:rsidR="00380754">
              <w:rPr>
                <w:rFonts w:ascii="Arial" w:hAnsi="Arial" w:cs="Arial"/>
                <w:sz w:val="18"/>
                <w:szCs w:val="18"/>
                <w:lang w:eastAsia="en-AU"/>
              </w:rPr>
              <w:t>.</w:t>
            </w:r>
          </w:p>
          <w:p w14:paraId="71A8657E" w14:textId="28FEB331"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Robust performance management of KPIs through regular meetings, periodic </w:t>
            </w:r>
            <w:proofErr w:type="gramStart"/>
            <w:r w:rsidRPr="00682DCE">
              <w:rPr>
                <w:rFonts w:ascii="Arial" w:hAnsi="Arial" w:cs="Arial"/>
                <w:sz w:val="18"/>
                <w:szCs w:val="18"/>
                <w:lang w:eastAsia="en-AU"/>
              </w:rPr>
              <w:t>assessment</w:t>
            </w:r>
            <w:proofErr w:type="gramEnd"/>
            <w:r w:rsidRPr="00682DCE">
              <w:rPr>
                <w:rFonts w:ascii="Arial" w:hAnsi="Arial" w:cs="Arial"/>
                <w:sz w:val="18"/>
                <w:szCs w:val="18"/>
                <w:lang w:eastAsia="en-AU"/>
              </w:rPr>
              <w:t xml:space="preserve"> and reporting</w:t>
            </w:r>
            <w:r w:rsidR="00380754">
              <w:rPr>
                <w:rFonts w:ascii="Arial" w:hAnsi="Arial" w:cs="Arial"/>
                <w:sz w:val="18"/>
                <w:szCs w:val="18"/>
                <w:lang w:eastAsia="en-AU"/>
              </w:rPr>
              <w:t>.</w:t>
            </w:r>
          </w:p>
          <w:p w14:paraId="644A970F" w14:textId="4E2D3AAA" w:rsidR="00C4518E" w:rsidRPr="00682DCE" w:rsidRDefault="00C4518E" w:rsidP="001677B4">
            <w:pPr>
              <w:pStyle w:val="ListParagraph"/>
              <w:numPr>
                <w:ilvl w:val="0"/>
                <w:numId w:val="10"/>
              </w:numPr>
              <w:spacing w:after="0" w:line="240" w:lineRule="auto"/>
              <w:ind w:left="176" w:hanging="176"/>
              <w:rPr>
                <w:rFonts w:ascii="Arial" w:hAnsi="Arial" w:cs="Arial"/>
                <w:sz w:val="18"/>
                <w:szCs w:val="18"/>
                <w:lang w:eastAsia="en-AU"/>
              </w:rPr>
            </w:pPr>
            <w:r w:rsidRPr="00682DCE">
              <w:rPr>
                <w:rFonts w:ascii="Arial" w:hAnsi="Arial" w:cs="Arial"/>
                <w:sz w:val="18"/>
                <w:szCs w:val="18"/>
                <w:lang w:eastAsia="en-AU"/>
              </w:rPr>
              <w:t xml:space="preserve">Address poor performance indicators with the </w:t>
            </w:r>
            <w:r w:rsidR="008767A9">
              <w:rPr>
                <w:rFonts w:ascii="Arial" w:hAnsi="Arial" w:cs="Arial"/>
                <w:sz w:val="18"/>
                <w:szCs w:val="18"/>
                <w:lang w:eastAsia="en-AU"/>
              </w:rPr>
              <w:t>supplier</w:t>
            </w:r>
            <w:r w:rsidRPr="00682DCE">
              <w:rPr>
                <w:rFonts w:ascii="Arial" w:hAnsi="Arial" w:cs="Arial"/>
                <w:sz w:val="18"/>
                <w:szCs w:val="18"/>
                <w:lang w:eastAsia="en-AU"/>
              </w:rPr>
              <w:t xml:space="preserve"> immediately</w:t>
            </w:r>
            <w:r w:rsidR="00380754">
              <w:rPr>
                <w:rFonts w:ascii="Arial" w:hAnsi="Arial" w:cs="Arial"/>
                <w:sz w:val="18"/>
                <w:szCs w:val="18"/>
                <w:lang w:eastAsia="en-AU"/>
              </w:rPr>
              <w:t>.</w:t>
            </w:r>
          </w:p>
          <w:p w14:paraId="1C91FB7C"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 / Accountability:</w:t>
            </w:r>
          </w:p>
          <w:p w14:paraId="3EDFCE27" w14:textId="383059C2" w:rsidR="008767A9" w:rsidRPr="008767A9" w:rsidRDefault="00C4518E" w:rsidP="001677B4">
            <w:pPr>
              <w:pStyle w:val="ListParagraph"/>
              <w:numPr>
                <w:ilvl w:val="0"/>
                <w:numId w:val="5"/>
              </w:numPr>
              <w:spacing w:after="0" w:line="240" w:lineRule="auto"/>
              <w:ind w:left="170" w:hanging="170"/>
              <w:contextualSpacing w:val="0"/>
              <w:rPr>
                <w:rFonts w:ascii="Arial" w:hAnsi="Arial" w:cs="Arial"/>
                <w:b/>
                <w:sz w:val="18"/>
                <w:szCs w:val="18"/>
                <w:lang w:eastAsia="en-AU"/>
              </w:rPr>
            </w:pPr>
            <w:r w:rsidRPr="00682DCE">
              <w:rPr>
                <w:rFonts w:ascii="Arial" w:hAnsi="Arial" w:cs="Arial"/>
                <w:sz w:val="18"/>
                <w:szCs w:val="18"/>
                <w:lang w:eastAsia="en-AU"/>
              </w:rPr>
              <w:t>Contract Manager</w:t>
            </w:r>
            <w:r w:rsidR="00380754">
              <w:rPr>
                <w:rFonts w:ascii="Arial" w:hAnsi="Arial" w:cs="Arial"/>
                <w:sz w:val="18"/>
                <w:szCs w:val="18"/>
                <w:lang w:eastAsia="en-AU"/>
              </w:rPr>
              <w:t>.</w:t>
            </w:r>
          </w:p>
          <w:p w14:paraId="27698024" w14:textId="31F044B0" w:rsidR="00C4518E" w:rsidRPr="00682DCE" w:rsidRDefault="00C4518E" w:rsidP="001677B4">
            <w:pPr>
              <w:pStyle w:val="ListParagraph"/>
              <w:numPr>
                <w:ilvl w:val="0"/>
                <w:numId w:val="5"/>
              </w:numPr>
              <w:spacing w:after="0" w:line="240" w:lineRule="auto"/>
              <w:ind w:left="170" w:hanging="170"/>
              <w:contextualSpacing w:val="0"/>
              <w:rPr>
                <w:rFonts w:ascii="Arial" w:hAnsi="Arial" w:cs="Arial"/>
                <w:b/>
                <w:sz w:val="18"/>
                <w:szCs w:val="18"/>
                <w:lang w:eastAsia="en-AU"/>
              </w:rPr>
            </w:pPr>
            <w:r w:rsidRPr="00682DCE">
              <w:rPr>
                <w:rFonts w:ascii="Arial" w:hAnsi="Arial" w:cs="Arial"/>
                <w:sz w:val="18"/>
                <w:szCs w:val="18"/>
                <w:lang w:eastAsia="en-AU"/>
              </w:rPr>
              <w:t>BU</w:t>
            </w:r>
            <w:r w:rsidR="008767A9">
              <w:rPr>
                <w:rFonts w:ascii="Arial" w:hAnsi="Arial" w:cs="Arial"/>
                <w:sz w:val="18"/>
                <w:szCs w:val="18"/>
                <w:lang w:eastAsia="en-AU"/>
              </w:rPr>
              <w:t xml:space="preserve"> Manager</w:t>
            </w:r>
            <w:r w:rsidR="00380754">
              <w:rPr>
                <w:rFonts w:ascii="Arial" w:hAnsi="Arial" w:cs="Arial"/>
                <w:sz w:val="18"/>
                <w:szCs w:val="18"/>
                <w:lang w:eastAsia="en-AU"/>
              </w:rPr>
              <w:t>.</w:t>
            </w:r>
          </w:p>
        </w:tc>
      </w:tr>
      <w:tr w:rsidR="00C4518E" w:rsidRPr="00682DCE" w14:paraId="10FFBC02" w14:textId="77777777" w:rsidTr="005407D6">
        <w:trPr>
          <w:trHeight w:val="71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97CE482" w14:textId="7C2CECDF" w:rsidR="00C4518E" w:rsidRPr="008767A9" w:rsidRDefault="008767A9" w:rsidP="001677B4">
            <w:pPr>
              <w:pStyle w:val="ListParagraph"/>
              <w:numPr>
                <w:ilvl w:val="0"/>
                <w:numId w:val="12"/>
              </w:numPr>
              <w:spacing w:after="0" w:line="240" w:lineRule="auto"/>
              <w:contextualSpacing w:val="0"/>
              <w:rPr>
                <w:rFonts w:ascii="Arial" w:hAnsi="Arial" w:cs="Arial"/>
                <w:bCs/>
                <w:sz w:val="18"/>
                <w:szCs w:val="18"/>
                <w:lang w:eastAsia="en-AU"/>
              </w:rPr>
            </w:pPr>
            <w:r w:rsidRPr="008767A9">
              <w:rPr>
                <w:rFonts w:ascii="Arial" w:hAnsi="Arial" w:cs="Arial"/>
                <w:bCs/>
                <w:sz w:val="18"/>
                <w:szCs w:val="18"/>
                <w:lang w:eastAsia="en-AU"/>
              </w:rPr>
              <w:t>Turnover of contract management staff &amp; l</w:t>
            </w:r>
            <w:r w:rsidR="00C4518E" w:rsidRPr="008767A9">
              <w:rPr>
                <w:rFonts w:ascii="Arial" w:hAnsi="Arial" w:cs="Arial"/>
                <w:bCs/>
                <w:sz w:val="18"/>
                <w:szCs w:val="18"/>
                <w:lang w:eastAsia="en-AU"/>
              </w:rPr>
              <w:t xml:space="preserve">oss of corporate </w:t>
            </w:r>
            <w:r w:rsidR="00C4518E" w:rsidRPr="008767A9">
              <w:rPr>
                <w:rFonts w:ascii="Arial" w:hAnsi="Arial" w:cs="Arial"/>
                <w:bCs/>
                <w:sz w:val="18"/>
                <w:szCs w:val="18"/>
                <w:lang w:eastAsia="en-AU"/>
              </w:rPr>
              <w:lastRenderedPageBreak/>
              <w:t>knowledge relating to contract</w:t>
            </w:r>
            <w:r w:rsidR="00380754">
              <w:rPr>
                <w:rFonts w:ascii="Arial" w:hAnsi="Arial" w:cs="Arial"/>
                <w:bCs/>
                <w:sz w:val="18"/>
                <w:szCs w:val="18"/>
                <w:lang w:eastAsia="en-AU"/>
              </w:rPr>
              <w:t>.</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47574889" w14:textId="77777777" w:rsidR="00C4518E" w:rsidRPr="00FE1599" w:rsidRDefault="00C4518E" w:rsidP="001677B4">
            <w:pPr>
              <w:spacing w:after="0" w:line="240" w:lineRule="auto"/>
              <w:rPr>
                <w:rFonts w:ascii="Arial" w:hAnsi="Arial" w:cs="Arial"/>
                <w:b/>
                <w:sz w:val="18"/>
                <w:szCs w:val="18"/>
                <w:lang w:eastAsia="en-AU"/>
              </w:rPr>
            </w:pPr>
            <w:r w:rsidRPr="00FE1599">
              <w:rPr>
                <w:rFonts w:ascii="Arial" w:hAnsi="Arial" w:cs="Arial"/>
                <w:b/>
                <w:sz w:val="18"/>
                <w:szCs w:val="18"/>
                <w:lang w:eastAsia="en-AU"/>
              </w:rPr>
              <w:lastRenderedPageBreak/>
              <w:t>2</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7A868C9A" w14:textId="77777777" w:rsidR="00C4518E" w:rsidRPr="00FE1599" w:rsidRDefault="00C4518E" w:rsidP="001677B4">
            <w:pPr>
              <w:spacing w:after="0" w:line="240" w:lineRule="auto"/>
              <w:rPr>
                <w:rFonts w:ascii="Arial" w:hAnsi="Arial" w:cs="Arial"/>
                <w:b/>
                <w:sz w:val="18"/>
                <w:szCs w:val="18"/>
                <w:lang w:eastAsia="en-AU"/>
              </w:rPr>
            </w:pPr>
            <w:r w:rsidRPr="00FE1599">
              <w:rPr>
                <w:rFonts w:ascii="Arial" w:hAnsi="Arial" w:cs="Arial"/>
                <w:b/>
                <w:sz w:val="18"/>
                <w:szCs w:val="18"/>
                <w:lang w:eastAsia="en-AU"/>
              </w:rPr>
              <w:t>3</w:t>
            </w:r>
          </w:p>
        </w:tc>
        <w:tc>
          <w:tcPr>
            <w:tcW w:w="424" w:type="dxa"/>
            <w:tcBorders>
              <w:top w:val="single" w:sz="4" w:space="0" w:color="auto"/>
              <w:left w:val="single" w:sz="4" w:space="0" w:color="auto"/>
              <w:bottom w:val="single" w:sz="4" w:space="0" w:color="auto"/>
              <w:right w:val="single" w:sz="4" w:space="0" w:color="auto"/>
            </w:tcBorders>
            <w:shd w:val="clear" w:color="auto" w:fill="FFFF00"/>
          </w:tcPr>
          <w:p w14:paraId="16CCF22C" w14:textId="77777777" w:rsidR="00C4518E" w:rsidRPr="00DD01A1" w:rsidRDefault="00C4518E" w:rsidP="001677B4">
            <w:pPr>
              <w:spacing w:after="0" w:line="240" w:lineRule="auto"/>
              <w:rPr>
                <w:rFonts w:ascii="Arial" w:hAnsi="Arial" w:cs="Arial"/>
                <w:b/>
                <w:sz w:val="18"/>
                <w:szCs w:val="18"/>
                <w:lang w:eastAsia="en-AU"/>
              </w:rPr>
            </w:pPr>
            <w:r w:rsidRPr="00DD01A1">
              <w:rPr>
                <w:rFonts w:ascii="Arial" w:hAnsi="Arial" w:cs="Arial"/>
                <w:b/>
                <w:sz w:val="18"/>
                <w:szCs w:val="18"/>
                <w:lang w:eastAsia="en-AU"/>
              </w:rPr>
              <w:t>M</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15D61380" w14:textId="6987EC47" w:rsidR="00C4518E" w:rsidRPr="008767A9" w:rsidRDefault="00C4518E" w:rsidP="001677B4">
            <w:pPr>
              <w:pStyle w:val="ListParagraph"/>
              <w:numPr>
                <w:ilvl w:val="0"/>
                <w:numId w:val="4"/>
              </w:numPr>
              <w:spacing w:after="0" w:line="240" w:lineRule="auto"/>
              <w:contextualSpacing w:val="0"/>
              <w:rPr>
                <w:rFonts w:ascii="Arial" w:hAnsi="Arial" w:cs="Arial"/>
                <w:sz w:val="18"/>
                <w:szCs w:val="18"/>
                <w:lang w:eastAsia="en-AU"/>
              </w:rPr>
            </w:pPr>
            <w:r>
              <w:rPr>
                <w:rFonts w:ascii="Arial" w:hAnsi="Arial" w:cs="Arial"/>
                <w:sz w:val="18"/>
                <w:szCs w:val="18"/>
                <w:lang w:eastAsia="en-AU"/>
              </w:rPr>
              <w:t>Loss of</w:t>
            </w:r>
            <w:r w:rsidRPr="00D84DE4">
              <w:rPr>
                <w:rFonts w:ascii="Arial" w:hAnsi="Arial" w:cs="Arial"/>
                <w:sz w:val="18"/>
                <w:szCs w:val="18"/>
                <w:lang w:eastAsia="en-AU"/>
              </w:rPr>
              <w:t xml:space="preserve"> key skills, </w:t>
            </w:r>
            <w:r w:rsidR="008767A9">
              <w:rPr>
                <w:rFonts w:ascii="Arial" w:hAnsi="Arial" w:cs="Arial"/>
                <w:sz w:val="18"/>
                <w:szCs w:val="18"/>
                <w:lang w:eastAsia="en-AU"/>
              </w:rPr>
              <w:t>contract</w:t>
            </w:r>
            <w:r>
              <w:rPr>
                <w:rFonts w:ascii="Arial" w:hAnsi="Arial" w:cs="Arial"/>
                <w:sz w:val="18"/>
                <w:szCs w:val="18"/>
                <w:lang w:eastAsia="en-AU"/>
              </w:rPr>
              <w:t>-specific</w:t>
            </w:r>
            <w:r w:rsidRPr="00D84DE4">
              <w:rPr>
                <w:rFonts w:ascii="Arial" w:hAnsi="Arial" w:cs="Arial"/>
                <w:sz w:val="18"/>
                <w:szCs w:val="18"/>
                <w:lang w:eastAsia="en-AU"/>
              </w:rPr>
              <w:t xml:space="preserve"> knowledge and</w:t>
            </w:r>
            <w:r w:rsidR="008767A9">
              <w:rPr>
                <w:rFonts w:ascii="Arial" w:hAnsi="Arial" w:cs="Arial"/>
                <w:sz w:val="18"/>
                <w:szCs w:val="18"/>
                <w:lang w:eastAsia="en-AU"/>
              </w:rPr>
              <w:t xml:space="preserve"> </w:t>
            </w:r>
            <w:r w:rsidRPr="008767A9">
              <w:rPr>
                <w:rFonts w:ascii="Arial" w:hAnsi="Arial" w:cs="Arial"/>
                <w:sz w:val="18"/>
                <w:szCs w:val="18"/>
                <w:lang w:eastAsia="en-AU"/>
              </w:rPr>
              <w:t>experience depart with the people who hold them</w:t>
            </w:r>
            <w:r w:rsidR="00380754">
              <w:rPr>
                <w:rFonts w:ascii="Arial" w:hAnsi="Arial" w:cs="Arial"/>
                <w:sz w:val="18"/>
                <w:szCs w:val="18"/>
                <w:lang w:eastAsia="en-AU"/>
              </w:rPr>
              <w:t>.</w:t>
            </w:r>
          </w:p>
          <w:p w14:paraId="50B6E599" w14:textId="1E803F8E" w:rsidR="00C4518E" w:rsidRPr="00682DCE" w:rsidRDefault="00C4518E" w:rsidP="001677B4">
            <w:pPr>
              <w:pStyle w:val="ListParagraph"/>
              <w:numPr>
                <w:ilvl w:val="0"/>
                <w:numId w:val="4"/>
              </w:numPr>
              <w:spacing w:after="0" w:line="240" w:lineRule="auto"/>
              <w:contextualSpacing w:val="0"/>
              <w:rPr>
                <w:rFonts w:ascii="Arial" w:hAnsi="Arial" w:cs="Arial"/>
                <w:sz w:val="18"/>
                <w:szCs w:val="18"/>
                <w:lang w:eastAsia="en-AU"/>
              </w:rPr>
            </w:pPr>
            <w:r>
              <w:rPr>
                <w:rFonts w:ascii="Arial" w:hAnsi="Arial" w:cs="Arial"/>
                <w:sz w:val="18"/>
                <w:szCs w:val="18"/>
                <w:lang w:eastAsia="en-AU"/>
              </w:rPr>
              <w:lastRenderedPageBreak/>
              <w:t>Reduction of performance due to inaccuracy of historical information</w:t>
            </w:r>
            <w:r w:rsidR="00380754">
              <w:rPr>
                <w:rFonts w:ascii="Arial" w:hAnsi="Arial" w:cs="Arial"/>
                <w:sz w:val="18"/>
                <w:szCs w:val="18"/>
                <w:lang w:eastAsia="en-AU"/>
              </w:rPr>
              <w:t>.</w:t>
            </w: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1392FF18" w14:textId="3912E34F" w:rsidR="00C4518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lastRenderedPageBreak/>
              <w:t>Regular updates to CMP and performance monitoring documents</w:t>
            </w:r>
            <w:r w:rsidR="00380754">
              <w:rPr>
                <w:rFonts w:ascii="Arial" w:hAnsi="Arial" w:cs="Arial"/>
                <w:sz w:val="18"/>
                <w:szCs w:val="18"/>
                <w:lang w:eastAsia="en-AU"/>
              </w:rPr>
              <w:t>.</w:t>
            </w:r>
          </w:p>
          <w:p w14:paraId="0950ED66" w14:textId="24A7146F"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lastRenderedPageBreak/>
              <w:t xml:space="preserve">Engage in </w:t>
            </w:r>
            <w:r w:rsidR="008767A9">
              <w:rPr>
                <w:rFonts w:ascii="Arial" w:hAnsi="Arial" w:cs="Arial"/>
                <w:sz w:val="18"/>
                <w:szCs w:val="18"/>
                <w:lang w:eastAsia="en-AU"/>
              </w:rPr>
              <w:t xml:space="preserve">team </w:t>
            </w:r>
            <w:r>
              <w:rPr>
                <w:rFonts w:ascii="Arial" w:hAnsi="Arial" w:cs="Arial"/>
                <w:sz w:val="18"/>
                <w:szCs w:val="18"/>
                <w:lang w:eastAsia="en-AU"/>
              </w:rPr>
              <w:t>practice discussions to share knowledge across the BU</w:t>
            </w:r>
            <w:r w:rsidR="00380754">
              <w:rPr>
                <w:rFonts w:ascii="Arial" w:hAnsi="Arial" w:cs="Arial"/>
                <w:sz w:val="18"/>
                <w:szCs w:val="18"/>
                <w:lang w:eastAsia="en-AU"/>
              </w:rPr>
              <w:t>.</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00B025F2" w14:textId="77777777" w:rsidR="00C4518E" w:rsidRPr="00FE1599" w:rsidRDefault="00C4518E" w:rsidP="001677B4">
            <w:pPr>
              <w:spacing w:after="0" w:line="240" w:lineRule="auto"/>
              <w:rPr>
                <w:rFonts w:ascii="Arial" w:hAnsi="Arial" w:cs="Arial"/>
                <w:b/>
                <w:sz w:val="18"/>
                <w:szCs w:val="18"/>
                <w:lang w:eastAsia="en-AU"/>
              </w:rPr>
            </w:pPr>
            <w:r>
              <w:rPr>
                <w:rFonts w:ascii="Arial" w:hAnsi="Arial" w:cs="Arial"/>
                <w:b/>
                <w:sz w:val="18"/>
                <w:szCs w:val="18"/>
                <w:lang w:eastAsia="en-AU"/>
              </w:rPr>
              <w:lastRenderedPageBreak/>
              <w:t>1</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00AC57C3" w14:textId="77777777" w:rsidR="00C4518E" w:rsidRPr="00FE1599" w:rsidRDefault="00C4518E" w:rsidP="001677B4">
            <w:pPr>
              <w:spacing w:after="0" w:line="240" w:lineRule="auto"/>
              <w:rPr>
                <w:rFonts w:ascii="Arial" w:hAnsi="Arial" w:cs="Arial"/>
                <w:b/>
                <w:sz w:val="18"/>
                <w:szCs w:val="18"/>
                <w:lang w:eastAsia="en-AU"/>
              </w:rPr>
            </w:pPr>
            <w:r w:rsidRPr="00FE1599">
              <w:rPr>
                <w:rFonts w:ascii="Arial" w:hAnsi="Arial" w:cs="Arial"/>
                <w:b/>
                <w:sz w:val="18"/>
                <w:szCs w:val="18"/>
                <w:lang w:eastAsia="en-AU"/>
              </w:rPr>
              <w:t>2</w:t>
            </w:r>
          </w:p>
        </w:tc>
        <w:tc>
          <w:tcPr>
            <w:tcW w:w="421" w:type="dxa"/>
            <w:tcBorders>
              <w:top w:val="single" w:sz="4" w:space="0" w:color="auto"/>
              <w:left w:val="single" w:sz="4" w:space="0" w:color="auto"/>
              <w:bottom w:val="single" w:sz="4" w:space="0" w:color="auto"/>
              <w:right w:val="single" w:sz="4" w:space="0" w:color="auto"/>
            </w:tcBorders>
            <w:shd w:val="clear" w:color="auto" w:fill="99FF66"/>
          </w:tcPr>
          <w:p w14:paraId="6EAF72B5" w14:textId="77777777" w:rsidR="00C4518E" w:rsidRPr="00DD01A1" w:rsidRDefault="00C4518E" w:rsidP="001677B4">
            <w:pPr>
              <w:spacing w:after="0" w:line="240" w:lineRule="auto"/>
              <w:rPr>
                <w:rFonts w:ascii="Arial" w:hAnsi="Arial" w:cs="Arial"/>
                <w:b/>
                <w:bCs/>
                <w:sz w:val="18"/>
                <w:szCs w:val="18"/>
                <w:lang w:eastAsia="en-AU"/>
              </w:rPr>
            </w:pPr>
            <w:r w:rsidRPr="00DD01A1">
              <w:rPr>
                <w:rFonts w:ascii="Arial" w:hAnsi="Arial" w:cs="Arial"/>
                <w:b/>
                <w:bCs/>
                <w:sz w:val="18"/>
                <w:szCs w:val="18"/>
                <w:lang w:eastAsia="en-AU"/>
              </w:rPr>
              <w:t>L</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tcPr>
          <w:p w14:paraId="5BD08F29"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Reduce the risk by:</w:t>
            </w:r>
          </w:p>
          <w:p w14:paraId="6B10FDB8" w14:textId="38C7ABC9" w:rsidR="00C4518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Succession planning and workforce management to encompass transitions/handover processes</w:t>
            </w:r>
            <w:r w:rsidR="00380754">
              <w:rPr>
                <w:rFonts w:ascii="Arial" w:hAnsi="Arial" w:cs="Arial"/>
                <w:sz w:val="18"/>
                <w:szCs w:val="18"/>
                <w:lang w:eastAsia="en-AU"/>
              </w:rPr>
              <w:t>.</w:t>
            </w:r>
          </w:p>
          <w:p w14:paraId="0135C6B1" w14:textId="5F16001B" w:rsidR="008767A9" w:rsidRDefault="008767A9"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lastRenderedPageBreak/>
              <w:t>Regular capability assessments</w:t>
            </w:r>
            <w:r w:rsidR="00380754">
              <w:rPr>
                <w:rFonts w:ascii="Arial" w:hAnsi="Arial" w:cs="Arial"/>
                <w:sz w:val="18"/>
                <w:szCs w:val="18"/>
                <w:lang w:eastAsia="en-AU"/>
              </w:rPr>
              <w:t>.</w:t>
            </w:r>
          </w:p>
          <w:p w14:paraId="1DFEE97E" w14:textId="6A0EED96" w:rsidR="008767A9" w:rsidRDefault="008767A9"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Regular professional development training opportunities</w:t>
            </w:r>
            <w:r w:rsidR="00380754">
              <w:rPr>
                <w:rFonts w:ascii="Arial" w:hAnsi="Arial" w:cs="Arial"/>
                <w:sz w:val="18"/>
                <w:szCs w:val="18"/>
                <w:lang w:eastAsia="en-AU"/>
              </w:rPr>
              <w:t>.</w:t>
            </w:r>
          </w:p>
          <w:p w14:paraId="05E27648" w14:textId="59BD9544"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Maintenance of internal reporting and records documents with critical performance and contextual data</w:t>
            </w:r>
            <w:r w:rsidR="00380754">
              <w:rPr>
                <w:rFonts w:ascii="Arial" w:hAnsi="Arial" w:cs="Arial"/>
                <w:sz w:val="18"/>
                <w:szCs w:val="18"/>
                <w:lang w:eastAsia="en-AU"/>
              </w:rPr>
              <w:t>.</w:t>
            </w:r>
          </w:p>
          <w:p w14:paraId="5BE05423"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 / Accountability:</w:t>
            </w:r>
          </w:p>
          <w:p w14:paraId="0191EA79" w14:textId="5914429E" w:rsidR="008767A9" w:rsidRPr="008767A9" w:rsidRDefault="008767A9"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8767A9">
              <w:rPr>
                <w:rFonts w:ascii="Arial" w:hAnsi="Arial" w:cs="Arial"/>
                <w:sz w:val="18"/>
                <w:szCs w:val="18"/>
                <w:lang w:eastAsia="en-AU"/>
              </w:rPr>
              <w:t xml:space="preserve">Procurement Unit </w:t>
            </w:r>
            <w:r>
              <w:rPr>
                <w:rFonts w:ascii="Arial" w:hAnsi="Arial" w:cs="Arial"/>
                <w:sz w:val="18"/>
                <w:szCs w:val="18"/>
                <w:lang w:eastAsia="en-AU"/>
              </w:rPr>
              <w:t>Manager</w:t>
            </w:r>
            <w:r w:rsidR="00380754">
              <w:rPr>
                <w:rFonts w:ascii="Arial" w:hAnsi="Arial" w:cs="Arial"/>
                <w:sz w:val="18"/>
                <w:szCs w:val="18"/>
                <w:lang w:eastAsia="en-AU"/>
              </w:rPr>
              <w:t>.</w:t>
            </w:r>
          </w:p>
          <w:p w14:paraId="21B1EEBC" w14:textId="794C9D55" w:rsidR="008767A9" w:rsidRPr="008767A9" w:rsidRDefault="00C4518E" w:rsidP="001677B4">
            <w:pPr>
              <w:pStyle w:val="ListParagraph"/>
              <w:numPr>
                <w:ilvl w:val="0"/>
                <w:numId w:val="5"/>
              </w:numPr>
              <w:spacing w:after="0" w:line="240" w:lineRule="auto"/>
              <w:ind w:left="170" w:hanging="170"/>
              <w:contextualSpacing w:val="0"/>
              <w:rPr>
                <w:rFonts w:ascii="Arial" w:hAnsi="Arial" w:cs="Arial"/>
                <w:b/>
                <w:sz w:val="18"/>
                <w:szCs w:val="18"/>
                <w:lang w:eastAsia="en-AU"/>
              </w:rPr>
            </w:pPr>
            <w:r w:rsidRPr="00682DCE">
              <w:rPr>
                <w:rFonts w:ascii="Arial" w:hAnsi="Arial" w:cs="Arial"/>
                <w:sz w:val="18"/>
                <w:szCs w:val="18"/>
                <w:lang w:eastAsia="en-AU"/>
              </w:rPr>
              <w:t>Contract Manager</w:t>
            </w:r>
            <w:r w:rsidR="00380754">
              <w:rPr>
                <w:rFonts w:ascii="Arial" w:hAnsi="Arial" w:cs="Arial"/>
                <w:sz w:val="18"/>
                <w:szCs w:val="18"/>
                <w:lang w:eastAsia="en-AU"/>
              </w:rPr>
              <w:t>.</w:t>
            </w:r>
          </w:p>
          <w:p w14:paraId="4808B475" w14:textId="0B3CC257" w:rsidR="00C4518E" w:rsidRPr="00682DCE" w:rsidRDefault="00C4518E" w:rsidP="001677B4">
            <w:pPr>
              <w:pStyle w:val="ListParagraph"/>
              <w:numPr>
                <w:ilvl w:val="0"/>
                <w:numId w:val="5"/>
              </w:numPr>
              <w:spacing w:after="0" w:line="240" w:lineRule="auto"/>
              <w:ind w:left="170" w:hanging="170"/>
              <w:contextualSpacing w:val="0"/>
              <w:rPr>
                <w:rFonts w:ascii="Arial" w:hAnsi="Arial" w:cs="Arial"/>
                <w:b/>
                <w:sz w:val="18"/>
                <w:szCs w:val="18"/>
                <w:lang w:eastAsia="en-AU"/>
              </w:rPr>
            </w:pPr>
            <w:r w:rsidRPr="00682DCE">
              <w:rPr>
                <w:rFonts w:ascii="Arial" w:hAnsi="Arial" w:cs="Arial"/>
                <w:sz w:val="18"/>
                <w:szCs w:val="18"/>
                <w:lang w:eastAsia="en-AU"/>
              </w:rPr>
              <w:t>BU</w:t>
            </w:r>
            <w:r w:rsidR="008767A9">
              <w:rPr>
                <w:rFonts w:ascii="Arial" w:hAnsi="Arial" w:cs="Arial"/>
                <w:sz w:val="18"/>
                <w:szCs w:val="18"/>
                <w:lang w:eastAsia="en-AU"/>
              </w:rPr>
              <w:t xml:space="preserve"> Manager</w:t>
            </w:r>
            <w:r w:rsidR="00380754">
              <w:rPr>
                <w:rFonts w:ascii="Arial" w:hAnsi="Arial" w:cs="Arial"/>
                <w:sz w:val="18"/>
                <w:szCs w:val="18"/>
                <w:lang w:eastAsia="en-AU"/>
              </w:rPr>
              <w:t>.</w:t>
            </w:r>
          </w:p>
        </w:tc>
      </w:tr>
      <w:tr w:rsidR="00C4518E" w:rsidRPr="00682DCE" w14:paraId="60BA1747" w14:textId="77777777" w:rsidTr="005407D6">
        <w:trPr>
          <w:trHeight w:val="71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DDC417D" w14:textId="34E2CF06" w:rsidR="00C4518E" w:rsidRPr="008767A9" w:rsidRDefault="00C4518E" w:rsidP="001677B4">
            <w:pPr>
              <w:pStyle w:val="ListParagraph"/>
              <w:numPr>
                <w:ilvl w:val="0"/>
                <w:numId w:val="12"/>
              </w:numPr>
              <w:spacing w:after="0" w:line="240" w:lineRule="auto"/>
              <w:contextualSpacing w:val="0"/>
              <w:rPr>
                <w:rFonts w:ascii="Arial" w:hAnsi="Arial" w:cs="Arial"/>
                <w:bCs/>
                <w:sz w:val="18"/>
                <w:szCs w:val="18"/>
                <w:lang w:eastAsia="en-AU"/>
              </w:rPr>
            </w:pPr>
            <w:r w:rsidRPr="008767A9">
              <w:rPr>
                <w:rFonts w:ascii="Arial" w:hAnsi="Arial" w:cs="Arial"/>
                <w:bCs/>
                <w:sz w:val="18"/>
                <w:szCs w:val="18"/>
                <w:lang w:eastAsia="en-AU"/>
              </w:rPr>
              <w:lastRenderedPageBreak/>
              <w:t>Lack of properly maintained records</w:t>
            </w:r>
            <w:r w:rsidR="00380754">
              <w:rPr>
                <w:rFonts w:ascii="Arial" w:hAnsi="Arial" w:cs="Arial"/>
                <w:bCs/>
                <w:sz w:val="18"/>
                <w:szCs w:val="18"/>
                <w:lang w:eastAsia="en-AU"/>
              </w:rPr>
              <w:t>.</w:t>
            </w:r>
            <w:r w:rsidRPr="008767A9">
              <w:rPr>
                <w:rFonts w:ascii="Arial" w:hAnsi="Arial" w:cs="Arial"/>
                <w:bCs/>
                <w:sz w:val="18"/>
                <w:szCs w:val="18"/>
                <w:lang w:eastAsia="en-AU"/>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45C92B0E" w14:textId="77777777" w:rsidR="00C4518E" w:rsidRPr="00FE1599" w:rsidRDefault="00C4518E" w:rsidP="001677B4">
            <w:pPr>
              <w:spacing w:after="0" w:line="240" w:lineRule="auto"/>
              <w:rPr>
                <w:rFonts w:ascii="Arial" w:hAnsi="Arial" w:cs="Arial"/>
                <w:b/>
                <w:sz w:val="18"/>
                <w:szCs w:val="18"/>
                <w:lang w:eastAsia="en-AU"/>
              </w:rPr>
            </w:pPr>
            <w:r w:rsidRPr="00FE1599">
              <w:rPr>
                <w:rFonts w:ascii="Arial" w:hAnsi="Arial" w:cs="Arial"/>
                <w:b/>
                <w:sz w:val="18"/>
                <w:szCs w:val="18"/>
                <w:lang w:eastAsia="en-AU"/>
              </w:rPr>
              <w:t>3</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51859F56" w14:textId="77777777" w:rsidR="00C4518E" w:rsidRPr="00FE1599" w:rsidRDefault="00C4518E" w:rsidP="001677B4">
            <w:pPr>
              <w:spacing w:after="0" w:line="240" w:lineRule="auto"/>
              <w:rPr>
                <w:rFonts w:ascii="Arial" w:hAnsi="Arial" w:cs="Arial"/>
                <w:b/>
                <w:sz w:val="18"/>
                <w:szCs w:val="18"/>
                <w:lang w:eastAsia="en-AU"/>
              </w:rPr>
            </w:pPr>
            <w:r>
              <w:rPr>
                <w:rFonts w:ascii="Arial" w:hAnsi="Arial" w:cs="Arial"/>
                <w:b/>
                <w:sz w:val="18"/>
                <w:szCs w:val="18"/>
                <w:lang w:eastAsia="en-AU"/>
              </w:rPr>
              <w:t>3</w:t>
            </w:r>
          </w:p>
        </w:tc>
        <w:tc>
          <w:tcPr>
            <w:tcW w:w="424" w:type="dxa"/>
            <w:tcBorders>
              <w:top w:val="single" w:sz="4" w:space="0" w:color="auto"/>
              <w:left w:val="single" w:sz="4" w:space="0" w:color="auto"/>
              <w:bottom w:val="single" w:sz="4" w:space="0" w:color="auto"/>
              <w:right w:val="single" w:sz="4" w:space="0" w:color="auto"/>
            </w:tcBorders>
            <w:shd w:val="clear" w:color="auto" w:fill="FFFF00"/>
          </w:tcPr>
          <w:p w14:paraId="0E3E8BA0" w14:textId="77777777" w:rsidR="00C4518E" w:rsidRPr="00DD01A1" w:rsidRDefault="00C4518E" w:rsidP="001677B4">
            <w:pPr>
              <w:spacing w:after="0" w:line="240" w:lineRule="auto"/>
              <w:rPr>
                <w:rFonts w:ascii="Arial" w:hAnsi="Arial" w:cs="Arial"/>
                <w:b/>
                <w:sz w:val="18"/>
                <w:szCs w:val="18"/>
                <w:lang w:eastAsia="en-AU"/>
              </w:rPr>
            </w:pPr>
            <w:r w:rsidRPr="00DD01A1">
              <w:rPr>
                <w:rFonts w:ascii="Arial" w:hAnsi="Arial" w:cs="Arial"/>
                <w:b/>
                <w:sz w:val="18"/>
                <w:szCs w:val="18"/>
                <w:lang w:eastAsia="en-AU"/>
              </w:rPr>
              <w:t>M</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107F2363" w14:textId="34F82BD8" w:rsidR="00C4518E" w:rsidRPr="00D52C41" w:rsidRDefault="00C4518E" w:rsidP="001677B4">
            <w:pPr>
              <w:pStyle w:val="ListParagraph"/>
              <w:numPr>
                <w:ilvl w:val="0"/>
                <w:numId w:val="4"/>
              </w:numPr>
              <w:spacing w:after="0" w:line="240" w:lineRule="auto"/>
              <w:contextualSpacing w:val="0"/>
              <w:rPr>
                <w:rFonts w:ascii="Arial" w:hAnsi="Arial" w:cs="Arial"/>
                <w:sz w:val="18"/>
                <w:szCs w:val="18"/>
                <w:lang w:eastAsia="en-AU"/>
              </w:rPr>
            </w:pPr>
            <w:r>
              <w:rPr>
                <w:rFonts w:ascii="Arial" w:hAnsi="Arial" w:cs="Arial"/>
                <w:sz w:val="18"/>
                <w:szCs w:val="18"/>
                <w:lang w:eastAsia="en-AU"/>
              </w:rPr>
              <w:t>Lo</w:t>
            </w:r>
            <w:r w:rsidRPr="00D52C41">
              <w:rPr>
                <w:rFonts w:ascii="Arial" w:hAnsi="Arial" w:cs="Arial"/>
                <w:sz w:val="18"/>
                <w:szCs w:val="18"/>
                <w:lang w:eastAsia="en-AU"/>
              </w:rPr>
              <w:t>ss of time and resources</w:t>
            </w:r>
            <w:r w:rsidR="00380754">
              <w:rPr>
                <w:rFonts w:ascii="Arial" w:hAnsi="Arial" w:cs="Arial"/>
                <w:sz w:val="18"/>
                <w:szCs w:val="18"/>
                <w:lang w:eastAsia="en-AU"/>
              </w:rPr>
              <w:t>.</w:t>
            </w:r>
          </w:p>
          <w:p w14:paraId="787D5185" w14:textId="2FB6C5B3" w:rsidR="00C4518E" w:rsidRPr="00D52C41" w:rsidRDefault="00C4518E" w:rsidP="001677B4">
            <w:pPr>
              <w:pStyle w:val="ListParagraph"/>
              <w:numPr>
                <w:ilvl w:val="0"/>
                <w:numId w:val="4"/>
              </w:numPr>
              <w:spacing w:after="0" w:line="240" w:lineRule="auto"/>
              <w:contextualSpacing w:val="0"/>
              <w:rPr>
                <w:rFonts w:ascii="Arial" w:hAnsi="Arial" w:cs="Arial"/>
                <w:sz w:val="18"/>
                <w:szCs w:val="18"/>
                <w:lang w:eastAsia="en-AU"/>
              </w:rPr>
            </w:pPr>
            <w:r w:rsidRPr="00D52C41">
              <w:rPr>
                <w:rFonts w:ascii="Arial" w:hAnsi="Arial" w:cs="Arial"/>
                <w:sz w:val="18"/>
                <w:szCs w:val="18"/>
                <w:lang w:eastAsia="en-AU"/>
              </w:rPr>
              <w:t>breaches of confidentiality</w:t>
            </w:r>
            <w:r w:rsidR="00380754">
              <w:rPr>
                <w:rFonts w:ascii="Arial" w:hAnsi="Arial" w:cs="Arial"/>
                <w:sz w:val="18"/>
                <w:szCs w:val="18"/>
                <w:lang w:eastAsia="en-AU"/>
              </w:rPr>
              <w:t>.</w:t>
            </w:r>
          </w:p>
          <w:p w14:paraId="7AAD633C" w14:textId="11CB41C4" w:rsidR="00C4518E" w:rsidRPr="00D52C41" w:rsidRDefault="00C4518E" w:rsidP="001677B4">
            <w:pPr>
              <w:pStyle w:val="ListParagraph"/>
              <w:numPr>
                <w:ilvl w:val="0"/>
                <w:numId w:val="4"/>
              </w:numPr>
              <w:spacing w:after="0" w:line="240" w:lineRule="auto"/>
              <w:contextualSpacing w:val="0"/>
              <w:rPr>
                <w:rFonts w:ascii="Arial" w:hAnsi="Arial" w:cs="Arial"/>
                <w:sz w:val="18"/>
                <w:szCs w:val="18"/>
                <w:lang w:eastAsia="en-AU"/>
              </w:rPr>
            </w:pPr>
            <w:r w:rsidRPr="00D52C41">
              <w:rPr>
                <w:rFonts w:ascii="Arial" w:hAnsi="Arial" w:cs="Arial"/>
                <w:sz w:val="18"/>
                <w:szCs w:val="18"/>
                <w:lang w:eastAsia="en-AU"/>
              </w:rPr>
              <w:t>reputational damage</w:t>
            </w:r>
            <w:r w:rsidR="00380754">
              <w:rPr>
                <w:rFonts w:ascii="Arial" w:hAnsi="Arial" w:cs="Arial"/>
                <w:sz w:val="18"/>
                <w:szCs w:val="18"/>
                <w:lang w:eastAsia="en-AU"/>
              </w:rPr>
              <w:t>.</w:t>
            </w:r>
          </w:p>
          <w:p w14:paraId="68C4E1D1" w14:textId="3DA6B899" w:rsidR="00C4518E" w:rsidRPr="00D52C41" w:rsidRDefault="00C4518E" w:rsidP="001677B4">
            <w:pPr>
              <w:pStyle w:val="ListParagraph"/>
              <w:numPr>
                <w:ilvl w:val="0"/>
                <w:numId w:val="4"/>
              </w:numPr>
              <w:spacing w:after="0" w:line="240" w:lineRule="auto"/>
              <w:contextualSpacing w:val="0"/>
              <w:rPr>
                <w:rFonts w:ascii="Arial" w:hAnsi="Arial" w:cs="Arial"/>
                <w:sz w:val="18"/>
                <w:szCs w:val="18"/>
                <w:lang w:eastAsia="en-AU"/>
              </w:rPr>
            </w:pPr>
            <w:r w:rsidRPr="00D52C41">
              <w:rPr>
                <w:rFonts w:ascii="Arial" w:hAnsi="Arial" w:cs="Arial"/>
                <w:sz w:val="18"/>
                <w:szCs w:val="18"/>
                <w:lang w:eastAsia="en-AU"/>
              </w:rPr>
              <w:t>legal action</w:t>
            </w:r>
            <w:r w:rsidR="00380754">
              <w:rPr>
                <w:rFonts w:ascii="Arial" w:hAnsi="Arial" w:cs="Arial"/>
                <w:sz w:val="18"/>
                <w:szCs w:val="18"/>
                <w:lang w:eastAsia="en-AU"/>
              </w:rPr>
              <w:t>.</w:t>
            </w:r>
          </w:p>
          <w:p w14:paraId="6417F3DA" w14:textId="4004887E" w:rsidR="00C4518E" w:rsidRPr="00D52C41" w:rsidRDefault="00C4518E" w:rsidP="001677B4">
            <w:pPr>
              <w:pStyle w:val="ListParagraph"/>
              <w:numPr>
                <w:ilvl w:val="0"/>
                <w:numId w:val="4"/>
              </w:numPr>
              <w:spacing w:after="0" w:line="240" w:lineRule="auto"/>
              <w:contextualSpacing w:val="0"/>
              <w:rPr>
                <w:rFonts w:ascii="Arial" w:hAnsi="Arial" w:cs="Arial"/>
                <w:sz w:val="18"/>
                <w:szCs w:val="18"/>
                <w:lang w:eastAsia="en-AU"/>
              </w:rPr>
            </w:pPr>
            <w:r>
              <w:rPr>
                <w:rFonts w:ascii="Arial" w:hAnsi="Arial" w:cs="Arial"/>
                <w:sz w:val="18"/>
                <w:szCs w:val="18"/>
                <w:lang w:eastAsia="en-AU"/>
              </w:rPr>
              <w:t>L</w:t>
            </w:r>
            <w:r w:rsidRPr="00D52C41">
              <w:rPr>
                <w:rFonts w:ascii="Arial" w:hAnsi="Arial" w:cs="Arial"/>
                <w:sz w:val="18"/>
                <w:szCs w:val="18"/>
                <w:lang w:eastAsia="en-AU"/>
              </w:rPr>
              <w:t>oss of valuable information</w:t>
            </w:r>
            <w:r w:rsidR="00380754">
              <w:rPr>
                <w:rFonts w:ascii="Arial" w:hAnsi="Arial" w:cs="Arial"/>
                <w:sz w:val="18"/>
                <w:szCs w:val="18"/>
                <w:lang w:eastAsia="en-AU"/>
              </w:rPr>
              <w:t>.</w:t>
            </w:r>
          </w:p>
          <w:p w14:paraId="05F2E5BD" w14:textId="08F52B7C" w:rsidR="00C4518E" w:rsidRPr="00D52C41" w:rsidRDefault="00C4518E" w:rsidP="001677B4">
            <w:pPr>
              <w:pStyle w:val="ListParagraph"/>
              <w:numPr>
                <w:ilvl w:val="0"/>
                <w:numId w:val="4"/>
              </w:numPr>
              <w:spacing w:after="0" w:line="240" w:lineRule="auto"/>
              <w:contextualSpacing w:val="0"/>
              <w:rPr>
                <w:rFonts w:ascii="Arial" w:hAnsi="Arial" w:cs="Arial"/>
                <w:sz w:val="18"/>
                <w:szCs w:val="18"/>
                <w:lang w:eastAsia="en-AU"/>
              </w:rPr>
            </w:pPr>
            <w:r w:rsidRPr="00D52C41">
              <w:rPr>
                <w:rFonts w:ascii="Arial" w:hAnsi="Arial" w:cs="Arial"/>
                <w:sz w:val="18"/>
                <w:szCs w:val="18"/>
                <w:lang w:eastAsia="en-AU"/>
              </w:rPr>
              <w:t>compromised accountability and transparency</w:t>
            </w:r>
            <w:r w:rsidR="00380754">
              <w:rPr>
                <w:rFonts w:ascii="Arial" w:hAnsi="Arial" w:cs="Arial"/>
                <w:sz w:val="18"/>
                <w:szCs w:val="18"/>
                <w:lang w:eastAsia="en-AU"/>
              </w:rPr>
              <w:t>.</w:t>
            </w:r>
          </w:p>
          <w:p w14:paraId="52643A95" w14:textId="4091E221" w:rsidR="00C4518E" w:rsidRPr="00FE1599" w:rsidRDefault="00C4518E" w:rsidP="001677B4">
            <w:pPr>
              <w:pStyle w:val="ListParagraph"/>
              <w:numPr>
                <w:ilvl w:val="0"/>
                <w:numId w:val="4"/>
              </w:numPr>
              <w:spacing w:after="0" w:line="240" w:lineRule="auto"/>
              <w:contextualSpacing w:val="0"/>
              <w:rPr>
                <w:rFonts w:ascii="Arial" w:hAnsi="Arial" w:cs="Arial"/>
                <w:sz w:val="18"/>
                <w:szCs w:val="18"/>
                <w:lang w:eastAsia="en-AU"/>
              </w:rPr>
            </w:pPr>
            <w:r>
              <w:rPr>
                <w:rFonts w:ascii="Arial" w:hAnsi="Arial" w:cs="Arial"/>
                <w:sz w:val="18"/>
                <w:szCs w:val="18"/>
                <w:lang w:eastAsia="en-AU"/>
              </w:rPr>
              <w:t>F</w:t>
            </w:r>
            <w:r w:rsidRPr="00D52C41">
              <w:rPr>
                <w:rFonts w:ascii="Arial" w:hAnsi="Arial" w:cs="Arial"/>
                <w:sz w:val="18"/>
                <w:szCs w:val="18"/>
                <w:lang w:eastAsia="en-AU"/>
              </w:rPr>
              <w:t>raud</w:t>
            </w:r>
            <w:r w:rsidR="00380754">
              <w:rPr>
                <w:rFonts w:ascii="Arial" w:hAnsi="Arial" w:cs="Arial"/>
                <w:sz w:val="18"/>
                <w:szCs w:val="18"/>
                <w:lang w:eastAsia="en-AU"/>
              </w:rPr>
              <w:t>.</w:t>
            </w: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6A28456F" w14:textId="379CDAAA" w:rsidR="00C4518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Pr>
                <w:rFonts w:ascii="Arial" w:hAnsi="Arial" w:cs="Arial"/>
                <w:sz w:val="18"/>
                <w:szCs w:val="18"/>
                <w:lang w:eastAsia="en-AU"/>
              </w:rPr>
              <w:t xml:space="preserve">Adherence to </w:t>
            </w:r>
            <w:r w:rsidR="008767A9">
              <w:rPr>
                <w:rFonts w:ascii="Arial" w:hAnsi="Arial" w:cs="Arial"/>
                <w:sz w:val="18"/>
                <w:szCs w:val="18"/>
                <w:lang w:eastAsia="en-AU"/>
              </w:rPr>
              <w:t xml:space="preserve">internal </w:t>
            </w:r>
            <w:r>
              <w:rPr>
                <w:rFonts w:ascii="Arial" w:hAnsi="Arial" w:cs="Arial"/>
                <w:sz w:val="18"/>
                <w:szCs w:val="18"/>
                <w:lang w:eastAsia="en-AU"/>
              </w:rPr>
              <w:t>policies/procedures Records Management</w:t>
            </w:r>
            <w:r w:rsidR="00380754">
              <w:rPr>
                <w:rFonts w:ascii="Arial" w:hAnsi="Arial" w:cs="Arial"/>
                <w:sz w:val="18"/>
                <w:szCs w:val="18"/>
                <w:lang w:eastAsia="en-AU"/>
              </w:rPr>
              <w:t>.</w:t>
            </w:r>
          </w:p>
          <w:p w14:paraId="25FCB554" w14:textId="177D7AF6" w:rsidR="00C4518E" w:rsidRPr="00682DCE" w:rsidRDefault="00C4518E" w:rsidP="001677B4">
            <w:pPr>
              <w:pStyle w:val="ListParagraph"/>
              <w:numPr>
                <w:ilvl w:val="0"/>
                <w:numId w:val="5"/>
              </w:numPr>
              <w:spacing w:after="0" w:line="240" w:lineRule="auto"/>
              <w:ind w:left="170" w:hanging="170"/>
              <w:contextualSpacing w:val="0"/>
              <w:rPr>
                <w:rFonts w:ascii="Arial" w:hAnsi="Arial" w:cs="Arial"/>
                <w:sz w:val="18"/>
                <w:szCs w:val="18"/>
                <w:lang w:eastAsia="en-AU"/>
              </w:rPr>
            </w:pPr>
            <w:r w:rsidRPr="00682DCE">
              <w:rPr>
                <w:rFonts w:ascii="Arial" w:hAnsi="Arial" w:cs="Arial"/>
                <w:sz w:val="18"/>
                <w:szCs w:val="18"/>
                <w:lang w:eastAsia="en-AU"/>
              </w:rPr>
              <w:t xml:space="preserve">Robust contract management and administration process including regular meetings and </w:t>
            </w:r>
            <w:r>
              <w:rPr>
                <w:rFonts w:ascii="Arial" w:hAnsi="Arial" w:cs="Arial"/>
                <w:sz w:val="18"/>
                <w:szCs w:val="18"/>
                <w:lang w:eastAsia="en-AU"/>
              </w:rPr>
              <w:t>targeted discussions relating to records management</w:t>
            </w:r>
            <w:r w:rsidR="00380754">
              <w:rPr>
                <w:rFonts w:ascii="Arial" w:hAnsi="Arial" w:cs="Arial"/>
                <w:sz w:val="18"/>
                <w:szCs w:val="18"/>
                <w:lang w:eastAsia="en-AU"/>
              </w:rPr>
              <w:t>.</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6AC5109C" w14:textId="77777777" w:rsidR="00C4518E" w:rsidRPr="00FE1599" w:rsidRDefault="00C4518E" w:rsidP="001677B4">
            <w:pPr>
              <w:spacing w:after="0" w:line="240" w:lineRule="auto"/>
              <w:rPr>
                <w:rFonts w:ascii="Arial" w:hAnsi="Arial" w:cs="Arial"/>
                <w:b/>
                <w:sz w:val="18"/>
                <w:szCs w:val="18"/>
                <w:lang w:eastAsia="en-AU"/>
              </w:rPr>
            </w:pPr>
            <w:r w:rsidRPr="00FE1599">
              <w:rPr>
                <w:rFonts w:ascii="Arial" w:hAnsi="Arial" w:cs="Arial"/>
                <w:b/>
                <w:sz w:val="18"/>
                <w:szCs w:val="18"/>
                <w:lang w:eastAsia="en-AU"/>
              </w:rPr>
              <w:t>2</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251B1A3F" w14:textId="77777777" w:rsidR="00C4518E" w:rsidRPr="00FE1599" w:rsidRDefault="00C4518E" w:rsidP="001677B4">
            <w:pPr>
              <w:spacing w:after="0" w:line="240" w:lineRule="auto"/>
              <w:rPr>
                <w:rFonts w:ascii="Arial" w:hAnsi="Arial" w:cs="Arial"/>
                <w:b/>
                <w:sz w:val="18"/>
                <w:szCs w:val="18"/>
                <w:lang w:eastAsia="en-AU"/>
              </w:rPr>
            </w:pPr>
            <w:r>
              <w:rPr>
                <w:rFonts w:ascii="Arial" w:hAnsi="Arial" w:cs="Arial"/>
                <w:b/>
                <w:sz w:val="18"/>
                <w:szCs w:val="18"/>
                <w:lang w:eastAsia="en-AU"/>
              </w:rPr>
              <w:t>2</w:t>
            </w:r>
          </w:p>
        </w:tc>
        <w:tc>
          <w:tcPr>
            <w:tcW w:w="421" w:type="dxa"/>
            <w:tcBorders>
              <w:top w:val="single" w:sz="4" w:space="0" w:color="auto"/>
              <w:left w:val="single" w:sz="4" w:space="0" w:color="auto"/>
              <w:bottom w:val="single" w:sz="4" w:space="0" w:color="auto"/>
              <w:right w:val="single" w:sz="4" w:space="0" w:color="auto"/>
            </w:tcBorders>
            <w:shd w:val="clear" w:color="auto" w:fill="99FF66"/>
          </w:tcPr>
          <w:p w14:paraId="1BCABA2E" w14:textId="77777777" w:rsidR="00C4518E" w:rsidRPr="00DD01A1" w:rsidRDefault="00C4518E" w:rsidP="001677B4">
            <w:pPr>
              <w:spacing w:after="0" w:line="240" w:lineRule="auto"/>
              <w:rPr>
                <w:rFonts w:ascii="Arial" w:hAnsi="Arial" w:cs="Arial"/>
                <w:b/>
                <w:bCs/>
                <w:sz w:val="18"/>
                <w:szCs w:val="18"/>
                <w:lang w:eastAsia="en-AU"/>
              </w:rPr>
            </w:pPr>
            <w:r w:rsidRPr="00DD01A1">
              <w:rPr>
                <w:rFonts w:ascii="Arial" w:hAnsi="Arial" w:cs="Arial"/>
                <w:b/>
                <w:bCs/>
                <w:sz w:val="18"/>
                <w:szCs w:val="18"/>
                <w:lang w:eastAsia="en-AU"/>
              </w:rPr>
              <w:t>L</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tcPr>
          <w:p w14:paraId="4B5541A4"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Manage the risk by:</w:t>
            </w:r>
          </w:p>
          <w:p w14:paraId="20C3FCA2" w14:textId="43E2E29E" w:rsidR="00C4518E" w:rsidRDefault="00C4518E" w:rsidP="001677B4">
            <w:pPr>
              <w:pStyle w:val="ListParagraph"/>
              <w:numPr>
                <w:ilvl w:val="0"/>
                <w:numId w:val="11"/>
              </w:numPr>
              <w:spacing w:after="0" w:line="240" w:lineRule="auto"/>
              <w:ind w:left="175" w:hanging="175"/>
              <w:rPr>
                <w:rFonts w:ascii="Arial" w:hAnsi="Arial" w:cs="Arial"/>
                <w:sz w:val="18"/>
                <w:szCs w:val="18"/>
                <w:lang w:eastAsia="en-AU"/>
              </w:rPr>
            </w:pPr>
            <w:r>
              <w:rPr>
                <w:rFonts w:ascii="Arial" w:hAnsi="Arial" w:cs="Arial"/>
                <w:sz w:val="18"/>
                <w:szCs w:val="18"/>
                <w:lang w:eastAsia="en-AU"/>
              </w:rPr>
              <w:t xml:space="preserve">Apply </w:t>
            </w:r>
            <w:r w:rsidR="008767A9">
              <w:rPr>
                <w:rFonts w:ascii="Arial" w:hAnsi="Arial" w:cs="Arial"/>
                <w:sz w:val="18"/>
                <w:szCs w:val="18"/>
                <w:lang w:eastAsia="en-AU"/>
              </w:rPr>
              <w:t>public authority</w:t>
            </w:r>
            <w:r>
              <w:rPr>
                <w:rFonts w:ascii="Arial" w:hAnsi="Arial" w:cs="Arial"/>
                <w:sz w:val="18"/>
                <w:szCs w:val="18"/>
                <w:lang w:eastAsia="en-AU"/>
              </w:rPr>
              <w:t xml:space="preserve"> processes</w:t>
            </w:r>
            <w:r w:rsidR="00380754">
              <w:rPr>
                <w:rFonts w:ascii="Arial" w:hAnsi="Arial" w:cs="Arial"/>
                <w:sz w:val="18"/>
                <w:szCs w:val="18"/>
                <w:lang w:eastAsia="en-AU"/>
              </w:rPr>
              <w:t>.</w:t>
            </w:r>
          </w:p>
          <w:p w14:paraId="19BF9457" w14:textId="721CAA87" w:rsidR="00C4518E" w:rsidRDefault="00C4518E" w:rsidP="001677B4">
            <w:pPr>
              <w:pStyle w:val="ListParagraph"/>
              <w:numPr>
                <w:ilvl w:val="0"/>
                <w:numId w:val="11"/>
              </w:numPr>
              <w:spacing w:after="0" w:line="240" w:lineRule="auto"/>
              <w:ind w:left="175" w:hanging="175"/>
              <w:rPr>
                <w:rFonts w:ascii="Arial" w:hAnsi="Arial" w:cs="Arial"/>
                <w:sz w:val="18"/>
                <w:szCs w:val="18"/>
                <w:lang w:eastAsia="en-AU"/>
              </w:rPr>
            </w:pPr>
            <w:r>
              <w:rPr>
                <w:rFonts w:ascii="Arial" w:hAnsi="Arial" w:cs="Arial"/>
                <w:sz w:val="18"/>
                <w:szCs w:val="18"/>
                <w:lang w:eastAsia="en-AU"/>
              </w:rPr>
              <w:t xml:space="preserve">Engage in Transition Planning with </w:t>
            </w:r>
            <w:r w:rsidR="008767A9">
              <w:rPr>
                <w:rFonts w:ascii="Arial" w:hAnsi="Arial" w:cs="Arial"/>
                <w:sz w:val="18"/>
                <w:szCs w:val="18"/>
                <w:lang w:eastAsia="en-AU"/>
              </w:rPr>
              <w:t>suppliers</w:t>
            </w:r>
            <w:r>
              <w:rPr>
                <w:rFonts w:ascii="Arial" w:hAnsi="Arial" w:cs="Arial"/>
                <w:sz w:val="18"/>
                <w:szCs w:val="18"/>
                <w:lang w:eastAsia="en-AU"/>
              </w:rPr>
              <w:t xml:space="preserve"> in advance of contract transitions</w:t>
            </w:r>
            <w:r w:rsidR="00380754">
              <w:rPr>
                <w:rFonts w:ascii="Arial" w:hAnsi="Arial" w:cs="Arial"/>
                <w:sz w:val="18"/>
                <w:szCs w:val="18"/>
                <w:lang w:eastAsia="en-AU"/>
              </w:rPr>
              <w:t>.</w:t>
            </w:r>
          </w:p>
          <w:p w14:paraId="65AA9E00" w14:textId="50C6E2CB" w:rsidR="00C4518E" w:rsidRPr="00682DCE" w:rsidRDefault="00C4518E" w:rsidP="001677B4">
            <w:pPr>
              <w:pStyle w:val="ListParagraph"/>
              <w:numPr>
                <w:ilvl w:val="0"/>
                <w:numId w:val="11"/>
              </w:numPr>
              <w:spacing w:after="0" w:line="240" w:lineRule="auto"/>
              <w:ind w:left="175" w:hanging="175"/>
              <w:rPr>
                <w:rFonts w:ascii="Arial" w:hAnsi="Arial" w:cs="Arial"/>
                <w:sz w:val="18"/>
                <w:szCs w:val="18"/>
                <w:lang w:eastAsia="en-AU"/>
              </w:rPr>
            </w:pPr>
            <w:r>
              <w:rPr>
                <w:rFonts w:ascii="Arial" w:hAnsi="Arial" w:cs="Arial"/>
                <w:sz w:val="18"/>
                <w:szCs w:val="18"/>
                <w:lang w:eastAsia="en-AU"/>
              </w:rPr>
              <w:t>Maintain strong relationship with records management and data system stakeholders</w:t>
            </w:r>
            <w:r w:rsidR="00380754">
              <w:rPr>
                <w:rFonts w:ascii="Arial" w:hAnsi="Arial" w:cs="Arial"/>
                <w:sz w:val="18"/>
                <w:szCs w:val="18"/>
                <w:lang w:eastAsia="en-AU"/>
              </w:rPr>
              <w:t>.</w:t>
            </w:r>
          </w:p>
          <w:p w14:paraId="5D7C6261" w14:textId="77777777" w:rsidR="00C4518E" w:rsidRPr="00682DCE" w:rsidRDefault="00C4518E" w:rsidP="001677B4">
            <w:pPr>
              <w:spacing w:after="0" w:line="240" w:lineRule="auto"/>
              <w:ind w:left="176" w:hanging="142"/>
              <w:rPr>
                <w:rFonts w:ascii="Arial" w:hAnsi="Arial" w:cs="Arial"/>
                <w:b/>
                <w:sz w:val="18"/>
                <w:szCs w:val="18"/>
                <w:lang w:eastAsia="en-AU"/>
              </w:rPr>
            </w:pPr>
            <w:r w:rsidRPr="00682DCE">
              <w:rPr>
                <w:rFonts w:ascii="Arial" w:hAnsi="Arial" w:cs="Arial"/>
                <w:b/>
                <w:sz w:val="18"/>
                <w:szCs w:val="18"/>
                <w:lang w:eastAsia="en-AU"/>
              </w:rPr>
              <w:t>Responsibility / Accountability:</w:t>
            </w:r>
          </w:p>
          <w:p w14:paraId="4F265D6F" w14:textId="78F7795B" w:rsidR="008767A9" w:rsidRPr="008767A9" w:rsidRDefault="00C4518E" w:rsidP="001677B4">
            <w:pPr>
              <w:pStyle w:val="ListParagraph"/>
              <w:numPr>
                <w:ilvl w:val="0"/>
                <w:numId w:val="11"/>
              </w:numPr>
              <w:spacing w:after="0" w:line="240" w:lineRule="auto"/>
              <w:ind w:left="175" w:hanging="175"/>
              <w:rPr>
                <w:rFonts w:ascii="Arial" w:hAnsi="Arial" w:cs="Arial"/>
                <w:b/>
                <w:sz w:val="18"/>
                <w:szCs w:val="18"/>
                <w:lang w:eastAsia="en-AU"/>
              </w:rPr>
            </w:pPr>
            <w:r w:rsidRPr="00682DCE">
              <w:rPr>
                <w:rFonts w:ascii="Arial" w:hAnsi="Arial" w:cs="Arial"/>
                <w:sz w:val="18"/>
                <w:szCs w:val="18"/>
                <w:lang w:eastAsia="en-AU"/>
              </w:rPr>
              <w:t>Contract Manager</w:t>
            </w:r>
            <w:r w:rsidR="00380754">
              <w:rPr>
                <w:rFonts w:ascii="Arial" w:hAnsi="Arial" w:cs="Arial"/>
                <w:sz w:val="18"/>
                <w:szCs w:val="18"/>
                <w:lang w:eastAsia="en-AU"/>
              </w:rPr>
              <w:t>.</w:t>
            </w:r>
          </w:p>
          <w:p w14:paraId="04737F00" w14:textId="48F7A2AD" w:rsidR="00C4518E" w:rsidRPr="008767A9" w:rsidRDefault="00C4518E" w:rsidP="001677B4">
            <w:pPr>
              <w:pStyle w:val="ListParagraph"/>
              <w:numPr>
                <w:ilvl w:val="0"/>
                <w:numId w:val="11"/>
              </w:numPr>
              <w:spacing w:after="0" w:line="240" w:lineRule="auto"/>
              <w:ind w:left="175" w:hanging="175"/>
              <w:rPr>
                <w:rFonts w:ascii="Arial" w:hAnsi="Arial" w:cs="Arial"/>
                <w:sz w:val="18"/>
                <w:szCs w:val="18"/>
                <w:lang w:eastAsia="en-AU"/>
              </w:rPr>
            </w:pPr>
            <w:r w:rsidRPr="00682DCE">
              <w:rPr>
                <w:rFonts w:ascii="Arial" w:hAnsi="Arial" w:cs="Arial"/>
                <w:sz w:val="18"/>
                <w:szCs w:val="18"/>
                <w:lang w:eastAsia="en-AU"/>
              </w:rPr>
              <w:t>BU</w:t>
            </w:r>
            <w:r w:rsidR="008767A9">
              <w:rPr>
                <w:rFonts w:ascii="Arial" w:hAnsi="Arial" w:cs="Arial"/>
                <w:sz w:val="18"/>
                <w:szCs w:val="18"/>
                <w:lang w:eastAsia="en-AU"/>
              </w:rPr>
              <w:t xml:space="preserve"> </w:t>
            </w:r>
            <w:r w:rsidR="008767A9" w:rsidRPr="008767A9">
              <w:rPr>
                <w:rFonts w:ascii="Arial" w:hAnsi="Arial" w:cs="Arial"/>
                <w:sz w:val="18"/>
                <w:szCs w:val="18"/>
                <w:lang w:eastAsia="en-AU"/>
              </w:rPr>
              <w:t>Manager</w:t>
            </w:r>
            <w:r w:rsidR="00380754">
              <w:rPr>
                <w:rFonts w:ascii="Arial" w:hAnsi="Arial" w:cs="Arial"/>
                <w:sz w:val="18"/>
                <w:szCs w:val="18"/>
                <w:lang w:eastAsia="en-AU"/>
              </w:rPr>
              <w:t>.</w:t>
            </w:r>
          </w:p>
          <w:p w14:paraId="07D71129" w14:textId="5F28A22F" w:rsidR="008767A9" w:rsidRPr="00682DCE" w:rsidRDefault="008767A9" w:rsidP="001677B4">
            <w:pPr>
              <w:pStyle w:val="ListParagraph"/>
              <w:numPr>
                <w:ilvl w:val="0"/>
                <w:numId w:val="11"/>
              </w:numPr>
              <w:spacing w:after="0" w:line="240" w:lineRule="auto"/>
              <w:ind w:left="175" w:hanging="175"/>
              <w:rPr>
                <w:rFonts w:ascii="Arial" w:hAnsi="Arial" w:cs="Arial"/>
                <w:b/>
                <w:sz w:val="18"/>
                <w:szCs w:val="18"/>
                <w:lang w:eastAsia="en-AU"/>
              </w:rPr>
            </w:pPr>
            <w:r w:rsidRPr="008767A9">
              <w:rPr>
                <w:rFonts w:ascii="Arial" w:hAnsi="Arial" w:cs="Arial"/>
                <w:sz w:val="18"/>
                <w:szCs w:val="18"/>
                <w:lang w:eastAsia="en-AU"/>
              </w:rPr>
              <w:t>Public authority Policy team</w:t>
            </w:r>
            <w:r w:rsidR="00380754">
              <w:rPr>
                <w:rFonts w:ascii="Arial" w:hAnsi="Arial" w:cs="Arial"/>
                <w:sz w:val="18"/>
                <w:szCs w:val="18"/>
                <w:lang w:eastAsia="en-AU"/>
              </w:rPr>
              <w:t>.</w:t>
            </w:r>
          </w:p>
        </w:tc>
      </w:tr>
    </w:tbl>
    <w:p w14:paraId="6C0489D9" w14:textId="05292AA5" w:rsidR="00C4518E" w:rsidRDefault="00C4518E" w:rsidP="00124676">
      <w:pPr>
        <w:rPr>
          <w:rFonts w:ascii="Arial" w:hAnsi="Arial" w:cs="Arial"/>
          <w:lang w:val="en-AU"/>
        </w:rPr>
      </w:pPr>
    </w:p>
    <w:sectPr w:rsidR="00C4518E" w:rsidSect="00C4518E">
      <w:headerReference w:type="default" r:id="rId18"/>
      <w:pgSz w:w="15840" w:h="12240" w:orient="landscape"/>
      <w:pgMar w:top="1440" w:right="113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0BC0" w14:textId="77777777" w:rsidR="003C60D2" w:rsidRDefault="003C60D2" w:rsidP="008A3DE5">
      <w:pPr>
        <w:spacing w:after="0" w:line="240" w:lineRule="auto"/>
      </w:pPr>
      <w:r>
        <w:separator/>
      </w:r>
    </w:p>
  </w:endnote>
  <w:endnote w:type="continuationSeparator" w:id="0">
    <w:p w14:paraId="5EA17823" w14:textId="77777777" w:rsidR="003C60D2" w:rsidRDefault="003C60D2" w:rsidP="008A3DE5">
      <w:pPr>
        <w:spacing w:after="0" w:line="240" w:lineRule="auto"/>
      </w:pPr>
      <w:r>
        <w:continuationSeparator/>
      </w:r>
    </w:p>
  </w:endnote>
  <w:endnote w:type="continuationNotice" w:id="1">
    <w:p w14:paraId="2E783D29" w14:textId="77777777" w:rsidR="003C60D2" w:rsidRDefault="003C6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32F2" w14:textId="64D08329" w:rsidR="008B4CC2" w:rsidRPr="008E5853" w:rsidRDefault="008B4CC2" w:rsidP="00450E62">
    <w:pPr>
      <w:pStyle w:val="Footer"/>
      <w:pBdr>
        <w:top w:val="single" w:sz="4" w:space="1" w:color="000080"/>
      </w:pBdr>
      <w:tabs>
        <w:tab w:val="right" w:pos="9072"/>
        <w:tab w:val="right" w:pos="10490"/>
      </w:tabs>
      <w:ind w:right="-45"/>
      <w:rPr>
        <w:rFonts w:ascii="Arial" w:hAnsi="Arial" w:cs="Arial"/>
        <w:color w:val="44546A" w:themeColor="text2"/>
        <w:sz w:val="16"/>
      </w:rPr>
    </w:pPr>
    <w:r>
      <w:rPr>
        <w:rFonts w:ascii="Arial" w:hAnsi="Arial" w:cs="Arial"/>
        <w:color w:val="44546A" w:themeColor="text2"/>
        <w:sz w:val="16"/>
      </w:rPr>
      <w:t>Contract Management</w:t>
    </w:r>
    <w:r w:rsidRPr="008E5853">
      <w:rPr>
        <w:rFonts w:ascii="Arial" w:hAnsi="Arial" w:cs="Arial"/>
        <w:color w:val="44546A" w:themeColor="text2"/>
        <w:sz w:val="16"/>
      </w:rPr>
      <w:t xml:space="preserve"> Plan</w:t>
    </w:r>
    <w:r>
      <w:rPr>
        <w:rFonts w:ascii="Arial" w:hAnsi="Arial" w:cs="Arial"/>
        <w:color w:val="44546A" w:themeColor="text2"/>
        <w:sz w:val="16"/>
      </w:rPr>
      <w:t xml:space="preserve"> </w:t>
    </w:r>
    <w:r w:rsidRPr="008E5853">
      <w:rPr>
        <w:rFonts w:ascii="Arial" w:hAnsi="Arial" w:cs="Arial"/>
        <w:color w:val="44546A" w:themeColor="text2"/>
        <w:sz w:val="16"/>
      </w:rPr>
      <w:t>Template</w:t>
    </w:r>
    <w:r w:rsidRPr="008E5853">
      <w:rPr>
        <w:rFonts w:ascii="Arial" w:hAnsi="Arial" w:cs="Arial"/>
        <w:color w:val="44546A" w:themeColor="text2"/>
        <w:sz w:val="16"/>
      </w:rPr>
      <w:tab/>
    </w:r>
    <w:r w:rsidRPr="008E5853">
      <w:rPr>
        <w:rFonts w:ascii="Arial" w:hAnsi="Arial" w:cs="Arial"/>
        <w:snapToGrid w:val="0"/>
        <w:color w:val="44546A" w:themeColor="text2"/>
        <w:sz w:val="16"/>
      </w:rPr>
      <w:t xml:space="preserve">Page </w:t>
    </w:r>
    <w:r w:rsidRPr="008E5853">
      <w:rPr>
        <w:rFonts w:ascii="Arial" w:hAnsi="Arial" w:cs="Arial"/>
        <w:snapToGrid w:val="0"/>
        <w:color w:val="44546A" w:themeColor="text2"/>
        <w:sz w:val="16"/>
      </w:rPr>
      <w:fldChar w:fldCharType="begin"/>
    </w:r>
    <w:r w:rsidRPr="008E5853">
      <w:rPr>
        <w:rFonts w:ascii="Arial" w:hAnsi="Arial" w:cs="Arial"/>
        <w:snapToGrid w:val="0"/>
        <w:color w:val="44546A" w:themeColor="text2"/>
        <w:sz w:val="16"/>
      </w:rPr>
      <w:instrText xml:space="preserve"> PAGE </w:instrText>
    </w:r>
    <w:r w:rsidRPr="008E5853">
      <w:rPr>
        <w:rFonts w:ascii="Arial" w:hAnsi="Arial" w:cs="Arial"/>
        <w:snapToGrid w:val="0"/>
        <w:color w:val="44546A" w:themeColor="text2"/>
        <w:sz w:val="16"/>
      </w:rPr>
      <w:fldChar w:fldCharType="separate"/>
    </w:r>
    <w:r w:rsidRPr="008E5853">
      <w:rPr>
        <w:rFonts w:ascii="Arial" w:hAnsi="Arial" w:cs="Arial"/>
        <w:snapToGrid w:val="0"/>
        <w:color w:val="44546A" w:themeColor="text2"/>
        <w:sz w:val="16"/>
      </w:rPr>
      <w:t>1</w:t>
    </w:r>
    <w:r w:rsidRPr="008E5853">
      <w:rPr>
        <w:rFonts w:ascii="Arial" w:hAnsi="Arial" w:cs="Arial"/>
        <w:snapToGrid w:val="0"/>
        <w:color w:val="44546A" w:themeColor="text2"/>
        <w:sz w:val="16"/>
      </w:rPr>
      <w:fldChar w:fldCharType="end"/>
    </w:r>
    <w:r w:rsidRPr="008E5853">
      <w:rPr>
        <w:rFonts w:ascii="Arial" w:hAnsi="Arial" w:cs="Arial"/>
        <w:snapToGrid w:val="0"/>
        <w:color w:val="44546A" w:themeColor="text2"/>
        <w:sz w:val="16"/>
      </w:rPr>
      <w:t xml:space="preserve"> of </w:t>
    </w:r>
    <w:r w:rsidRPr="008E5853">
      <w:rPr>
        <w:rFonts w:ascii="Arial" w:hAnsi="Arial" w:cs="Arial"/>
        <w:snapToGrid w:val="0"/>
        <w:color w:val="44546A" w:themeColor="text2"/>
        <w:sz w:val="16"/>
      </w:rPr>
      <w:fldChar w:fldCharType="begin"/>
    </w:r>
    <w:r w:rsidRPr="008E5853">
      <w:rPr>
        <w:rFonts w:ascii="Arial" w:hAnsi="Arial" w:cs="Arial"/>
        <w:snapToGrid w:val="0"/>
        <w:color w:val="44546A" w:themeColor="text2"/>
        <w:sz w:val="16"/>
      </w:rPr>
      <w:instrText xml:space="preserve"> NUMPAGES </w:instrText>
    </w:r>
    <w:r w:rsidRPr="008E5853">
      <w:rPr>
        <w:rFonts w:ascii="Arial" w:hAnsi="Arial" w:cs="Arial"/>
        <w:snapToGrid w:val="0"/>
        <w:color w:val="44546A" w:themeColor="text2"/>
        <w:sz w:val="16"/>
      </w:rPr>
      <w:fldChar w:fldCharType="separate"/>
    </w:r>
    <w:r w:rsidRPr="008E5853">
      <w:rPr>
        <w:rFonts w:ascii="Arial" w:hAnsi="Arial" w:cs="Arial"/>
        <w:snapToGrid w:val="0"/>
        <w:color w:val="44546A" w:themeColor="text2"/>
        <w:sz w:val="16"/>
      </w:rPr>
      <w:t>14</w:t>
    </w:r>
    <w:r w:rsidRPr="008E5853">
      <w:rPr>
        <w:rFonts w:ascii="Arial" w:hAnsi="Arial" w:cs="Arial"/>
        <w:snapToGrid w:val="0"/>
        <w:color w:val="44546A" w:themeColor="text2"/>
        <w:sz w:val="16"/>
      </w:rPr>
      <w:fldChar w:fldCharType="end"/>
    </w:r>
    <w:r w:rsidRPr="008E5853">
      <w:rPr>
        <w:rFonts w:ascii="Arial" w:hAnsi="Arial" w:cs="Arial"/>
        <w:color w:val="44546A" w:themeColor="text2"/>
        <w:sz w:val="16"/>
      </w:rPr>
      <w:tab/>
    </w:r>
  </w:p>
  <w:p w14:paraId="4E6C1F9F" w14:textId="66C669AA" w:rsidR="00E91876" w:rsidRDefault="00E91876" w:rsidP="00450E62">
    <w:pPr>
      <w:pStyle w:val="Footer"/>
      <w:pBdr>
        <w:top w:val="single" w:sz="4" w:space="1" w:color="000080"/>
      </w:pBdr>
      <w:tabs>
        <w:tab w:val="right" w:pos="9072"/>
        <w:tab w:val="right" w:pos="10490"/>
      </w:tabs>
      <w:ind w:right="-45"/>
      <w:rPr>
        <w:rFonts w:ascii="Arial" w:hAnsi="Arial" w:cs="Arial"/>
        <w:color w:val="44546A" w:themeColor="text2"/>
        <w:sz w:val="16"/>
      </w:rPr>
    </w:pPr>
    <w:r>
      <w:rPr>
        <w:rFonts w:ascii="Arial" w:hAnsi="Arial" w:cs="Arial"/>
        <w:color w:val="44546A" w:themeColor="text2"/>
        <w:sz w:val="16"/>
      </w:rPr>
      <w:t xml:space="preserve">Contact: </w:t>
    </w:r>
    <w:hyperlink r:id="rId1" w:history="1">
      <w:r w:rsidRPr="001E0DF3">
        <w:rPr>
          <w:rStyle w:val="Hyperlink"/>
          <w:rFonts w:ascii="Arial" w:hAnsi="Arial" w:cs="Arial"/>
          <w:sz w:val="16"/>
        </w:rPr>
        <w:t>procurement@sa.gov.au</w:t>
      </w:r>
    </w:hyperlink>
    <w:r>
      <w:rPr>
        <w:rFonts w:ascii="Arial" w:hAnsi="Arial" w:cs="Arial"/>
        <w:color w:val="44546A" w:themeColor="text2"/>
        <w:sz w:val="16"/>
      </w:rPr>
      <w:t xml:space="preserve"> </w:t>
    </w:r>
    <w:r>
      <w:rPr>
        <w:rFonts w:ascii="Arial" w:hAnsi="Arial" w:cs="Arial"/>
        <w:color w:val="44546A" w:themeColor="text2"/>
        <w:sz w:val="16"/>
      </w:rPr>
      <w:tab/>
    </w:r>
    <w:r>
      <w:rPr>
        <w:rFonts w:ascii="Arial" w:hAnsi="Arial" w:cs="Arial"/>
        <w:color w:val="44546A" w:themeColor="text2"/>
        <w:sz w:val="16"/>
      </w:rPr>
      <w:tab/>
      <w:t>Effective</w:t>
    </w:r>
    <w:r w:rsidRPr="008E5853">
      <w:rPr>
        <w:rFonts w:ascii="Arial" w:hAnsi="Arial" w:cs="Arial"/>
        <w:color w:val="44546A" w:themeColor="text2"/>
        <w:sz w:val="16"/>
      </w:rPr>
      <w:t xml:space="preserve"> Date: </w:t>
    </w:r>
    <w:r>
      <w:rPr>
        <w:rFonts w:ascii="Arial" w:hAnsi="Arial" w:cs="Arial"/>
        <w:color w:val="44546A" w:themeColor="text2"/>
        <w:sz w:val="16"/>
      </w:rPr>
      <w:t>22.02.2023</w:t>
    </w:r>
  </w:p>
  <w:p w14:paraId="0A5D01D1" w14:textId="330DEE22" w:rsidR="008B4CC2" w:rsidRPr="008E5853" w:rsidRDefault="008B4CC2" w:rsidP="00450E62">
    <w:pPr>
      <w:pStyle w:val="Footer"/>
      <w:pBdr>
        <w:top w:val="single" w:sz="4" w:space="1" w:color="000080"/>
      </w:pBdr>
      <w:tabs>
        <w:tab w:val="right" w:pos="9072"/>
        <w:tab w:val="right" w:pos="10490"/>
      </w:tabs>
      <w:ind w:right="-45"/>
      <w:rPr>
        <w:rFonts w:ascii="Arial" w:hAnsi="Arial" w:cs="Arial"/>
        <w:color w:val="44546A" w:themeColor="text2"/>
      </w:rPr>
    </w:pPr>
    <w:r w:rsidRPr="008E5853">
      <w:rPr>
        <w:rFonts w:ascii="Arial" w:hAnsi="Arial" w:cs="Arial"/>
        <w:color w:val="44546A" w:themeColor="text2"/>
        <w:sz w:val="16"/>
      </w:rPr>
      <w:t xml:space="preserve">Version </w:t>
    </w:r>
    <w:r w:rsidR="0024782E">
      <w:rPr>
        <w:rFonts w:ascii="Arial" w:hAnsi="Arial" w:cs="Arial"/>
        <w:color w:val="44546A" w:themeColor="text2"/>
        <w:sz w:val="16"/>
      </w:rPr>
      <w:t>1.</w:t>
    </w:r>
    <w:r w:rsidR="00E91876">
      <w:rPr>
        <w:rFonts w:ascii="Arial" w:hAnsi="Arial" w:cs="Arial"/>
        <w:color w:val="44546A" w:themeColor="text2"/>
        <w:sz w:val="16"/>
      </w:rPr>
      <w:t>1</w:t>
    </w:r>
    <w:r w:rsidRPr="008E5853">
      <w:rPr>
        <w:rFonts w:ascii="Arial" w:hAnsi="Arial" w:cs="Arial"/>
        <w:color w:val="44546A" w:themeColor="text2"/>
        <w:sz w:val="16"/>
      </w:rPr>
      <w:tab/>
    </w:r>
    <w:r w:rsidRPr="008E5853">
      <w:rPr>
        <w:rFonts w:ascii="Arial" w:hAnsi="Arial" w:cs="Arial"/>
        <w:snapToGrid w:val="0"/>
        <w:color w:val="44546A" w:themeColor="text2"/>
        <w:sz w:val="16"/>
      </w:rPr>
      <w:tab/>
    </w:r>
    <w:r w:rsidRPr="008E5853">
      <w:rPr>
        <w:rFonts w:ascii="Arial" w:hAnsi="Arial" w:cs="Arial"/>
        <w:color w:val="44546A" w:themeColor="text2"/>
        <w:sz w:val="16"/>
      </w:rPr>
      <w:t xml:space="preserve">Review Date: </w:t>
    </w:r>
    <w:r w:rsidR="00E91876">
      <w:rPr>
        <w:rFonts w:ascii="Arial" w:hAnsi="Arial" w:cs="Arial"/>
        <w:color w:val="44546A" w:themeColor="text2"/>
        <w:sz w:val="16"/>
      </w:rPr>
      <w:t>01.07.</w:t>
    </w:r>
    <w:r w:rsidR="0024782E">
      <w:rPr>
        <w:rFonts w:ascii="Arial" w:hAnsi="Arial" w:cs="Arial"/>
        <w:color w:val="44546A" w:themeColor="text2"/>
        <w:sz w:val="16"/>
      </w:rPr>
      <w:t>202</w:t>
    </w:r>
    <w:r w:rsidR="00E91876">
      <w:rPr>
        <w:rFonts w:ascii="Arial" w:hAnsi="Arial" w:cs="Arial"/>
        <w:color w:val="44546A" w:themeColor="text2"/>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4EEA" w14:textId="77777777" w:rsidR="003C60D2" w:rsidRDefault="003C60D2" w:rsidP="008A3DE5">
      <w:pPr>
        <w:spacing w:after="0" w:line="240" w:lineRule="auto"/>
      </w:pPr>
      <w:r>
        <w:separator/>
      </w:r>
    </w:p>
  </w:footnote>
  <w:footnote w:type="continuationSeparator" w:id="0">
    <w:p w14:paraId="3B374288" w14:textId="77777777" w:rsidR="003C60D2" w:rsidRDefault="003C60D2" w:rsidP="008A3DE5">
      <w:pPr>
        <w:spacing w:after="0" w:line="240" w:lineRule="auto"/>
      </w:pPr>
      <w:r>
        <w:continuationSeparator/>
      </w:r>
    </w:p>
  </w:footnote>
  <w:footnote w:type="continuationNotice" w:id="1">
    <w:p w14:paraId="6CE7E4FB" w14:textId="77777777" w:rsidR="003C60D2" w:rsidRDefault="003C60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8B4CC2" w14:paraId="0E474DF6" w14:textId="77777777" w:rsidTr="008B4CC2">
      <w:trPr>
        <w:trHeight w:val="704"/>
      </w:trPr>
      <w:tc>
        <w:tcPr>
          <w:tcW w:w="8931" w:type="dxa"/>
          <w:shd w:val="clear" w:color="auto" w:fill="00B050"/>
          <w:vAlign w:val="center"/>
        </w:tcPr>
        <w:p w14:paraId="45D16CCA" w14:textId="4B94FCFC" w:rsidR="008B4CC2" w:rsidRPr="00733E71" w:rsidRDefault="008B4CC2" w:rsidP="008B4CC2">
          <w:pPr>
            <w:pStyle w:val="NoSpacing"/>
            <w:ind w:left="1304"/>
            <w:rPr>
              <w:rFonts w:ascii="Arial" w:hAnsi="Arial" w:cs="Arial"/>
              <w:b/>
              <w:color w:val="FFFFFF" w:themeColor="background1"/>
              <w:sz w:val="28"/>
              <w:szCs w:val="28"/>
            </w:rPr>
          </w:pPr>
          <w:bookmarkStart w:id="4" w:name="_Hlk56690827"/>
          <w:r>
            <w:rPr>
              <w:rFonts w:ascii="Arial" w:hAnsi="Arial" w:cs="Arial"/>
              <w:b/>
              <w:color w:val="FFFFFF" w:themeColor="background1"/>
              <w:sz w:val="28"/>
              <w:szCs w:val="28"/>
            </w:rPr>
            <w:t xml:space="preserve">Contract Management Plan Template </w:t>
          </w:r>
        </w:p>
      </w:tc>
    </w:tr>
    <w:bookmarkEnd w:id="4"/>
  </w:tbl>
  <w:p w14:paraId="39ADF9EB" w14:textId="77777777" w:rsidR="008B4CC2" w:rsidRDefault="008B4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9EE5" w14:textId="39486808" w:rsidR="008B4CC2" w:rsidRPr="00531B1B" w:rsidRDefault="008B4CC2" w:rsidP="00531B1B">
    <w:pPr>
      <w:pStyle w:val="Heading1"/>
      <w:numPr>
        <w:ilvl w:val="0"/>
        <w:numId w:val="0"/>
      </w:numPr>
      <w:spacing w:before="0"/>
      <w:rPr>
        <w:rFonts w:cs="Arial"/>
        <w:b w:val="0"/>
        <w:color w:val="00B050"/>
      </w:rPr>
    </w:pPr>
    <w:bookmarkStart w:id="49" w:name="_Toc27043327"/>
    <w:bookmarkStart w:id="50" w:name="_Toc46218126"/>
    <w:r w:rsidRPr="00531B1B">
      <w:rPr>
        <w:rFonts w:cs="Arial"/>
        <w:color w:val="00B050"/>
      </w:rPr>
      <w:t xml:space="preserve">ATTACHMENT 1 </w:t>
    </w:r>
    <w:r>
      <w:rPr>
        <w:rFonts w:cs="Arial"/>
        <w:color w:val="00B050"/>
      </w:rPr>
      <w:t>–</w:t>
    </w:r>
    <w:r w:rsidRPr="00531B1B">
      <w:rPr>
        <w:rFonts w:cs="Arial"/>
        <w:color w:val="00B050"/>
      </w:rPr>
      <w:t xml:space="preserve"> </w:t>
    </w:r>
    <w:r>
      <w:rPr>
        <w:rFonts w:cs="Arial"/>
        <w:color w:val="00B050"/>
      </w:rPr>
      <w:t xml:space="preserve">EXAMPLE </w:t>
    </w:r>
    <w:r w:rsidRPr="00531B1B">
      <w:rPr>
        <w:rFonts w:cs="Arial"/>
        <w:color w:val="00B050"/>
      </w:rPr>
      <w:t xml:space="preserve">RISK </w:t>
    </w:r>
    <w:bookmarkEnd w:id="49"/>
    <w:r w:rsidRPr="00531B1B">
      <w:rPr>
        <w:rFonts w:cs="Arial"/>
        <w:color w:val="00B050"/>
      </w:rPr>
      <w:t>TREATMENT PLAN</w:t>
    </w:r>
    <w:bookmarkEnd w:id="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D27"/>
    <w:multiLevelType w:val="multilevel"/>
    <w:tmpl w:val="4B0A1070"/>
    <w:lvl w:ilvl="0">
      <w:start w:val="1"/>
      <w:numFmt w:val="decimal"/>
      <w:pStyle w:val="Heading1"/>
      <w:lvlText w:val="%1"/>
      <w:lvlJc w:val="left"/>
      <w:pPr>
        <w:ind w:left="432" w:hanging="432"/>
      </w:pPr>
    </w:lvl>
    <w:lvl w:ilvl="1">
      <w:start w:val="1"/>
      <w:numFmt w:val="decimal"/>
      <w:pStyle w:val="Heading2"/>
      <w:lvlText w:val="%1.%2"/>
      <w:lvlJc w:val="left"/>
      <w:pPr>
        <w:ind w:left="227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1730DB5"/>
    <w:multiLevelType w:val="hybridMultilevel"/>
    <w:tmpl w:val="22CAF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A25EF"/>
    <w:multiLevelType w:val="hybridMultilevel"/>
    <w:tmpl w:val="DDD00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EF3045"/>
    <w:multiLevelType w:val="hybridMultilevel"/>
    <w:tmpl w:val="E55237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B6089B"/>
    <w:multiLevelType w:val="hybridMultilevel"/>
    <w:tmpl w:val="38DA8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F0D90"/>
    <w:multiLevelType w:val="hybridMultilevel"/>
    <w:tmpl w:val="E6E478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D07930"/>
    <w:multiLevelType w:val="hybridMultilevel"/>
    <w:tmpl w:val="14FC4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F7B3D"/>
    <w:multiLevelType w:val="hybridMultilevel"/>
    <w:tmpl w:val="2C982158"/>
    <w:lvl w:ilvl="0" w:tplc="74EAC5C2">
      <w:start w:val="14"/>
      <w:numFmt w:val="bullet"/>
      <w:lvlText w:val="-"/>
      <w:lvlJc w:val="left"/>
      <w:pPr>
        <w:ind w:left="394" w:hanging="360"/>
      </w:pPr>
      <w:rPr>
        <w:rFonts w:ascii="Arial" w:eastAsiaTheme="minorHAnsi" w:hAnsi="Arial" w:cs="Aria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8" w15:restartNumberingAfterBreak="0">
    <w:nsid w:val="2A5A7053"/>
    <w:multiLevelType w:val="hybridMultilevel"/>
    <w:tmpl w:val="792AD85E"/>
    <w:lvl w:ilvl="0" w:tplc="4566E442">
      <w:start w:val="1"/>
      <w:numFmt w:val="bullet"/>
      <w:lvlText w:val=""/>
      <w:lvlJc w:val="left"/>
      <w:pPr>
        <w:ind w:left="720" w:hanging="360"/>
      </w:pPr>
      <w:rPr>
        <w:rFonts w:ascii="Symbol" w:hAnsi="Symbol" w:hint="default"/>
        <w:color w:val="ED7D31" w:themeColor="accen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5D2F94"/>
    <w:multiLevelType w:val="hybridMultilevel"/>
    <w:tmpl w:val="A1E09026"/>
    <w:lvl w:ilvl="0" w:tplc="A6C8E67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CD65293"/>
    <w:multiLevelType w:val="hybridMultilevel"/>
    <w:tmpl w:val="1D56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C67EAC"/>
    <w:multiLevelType w:val="hybridMultilevel"/>
    <w:tmpl w:val="9DE284AA"/>
    <w:lvl w:ilvl="0" w:tplc="6B6202B0">
      <w:numFmt w:val="bullet"/>
      <w:lvlText w:val="·"/>
      <w:lvlJc w:val="left"/>
      <w:pPr>
        <w:ind w:left="720" w:hanging="360"/>
      </w:pPr>
      <w:rPr>
        <w:rFonts w:ascii="Arial" w:eastAsia="Georg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7E30AB"/>
    <w:multiLevelType w:val="hybridMultilevel"/>
    <w:tmpl w:val="2EACD346"/>
    <w:lvl w:ilvl="0" w:tplc="B5C2834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B43CBF"/>
    <w:multiLevelType w:val="hybridMultilevel"/>
    <w:tmpl w:val="65503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406547"/>
    <w:multiLevelType w:val="hybridMultilevel"/>
    <w:tmpl w:val="4D7E599A"/>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5" w15:restartNumberingAfterBreak="0">
    <w:nsid w:val="5B0D4212"/>
    <w:multiLevelType w:val="hybridMultilevel"/>
    <w:tmpl w:val="DF6A8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2D12A8"/>
    <w:multiLevelType w:val="hybridMultilevel"/>
    <w:tmpl w:val="C6649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F74004E"/>
    <w:multiLevelType w:val="hybridMultilevel"/>
    <w:tmpl w:val="E06C5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058819">
    <w:abstractNumId w:val="0"/>
  </w:num>
  <w:num w:numId="2" w16cid:durableId="1150947330">
    <w:abstractNumId w:val="16"/>
  </w:num>
  <w:num w:numId="3" w16cid:durableId="1205679724">
    <w:abstractNumId w:val="16"/>
  </w:num>
  <w:num w:numId="4" w16cid:durableId="1634872929">
    <w:abstractNumId w:val="9"/>
  </w:num>
  <w:num w:numId="5" w16cid:durableId="1191333261">
    <w:abstractNumId w:val="4"/>
  </w:num>
  <w:num w:numId="6" w16cid:durableId="1151747633">
    <w:abstractNumId w:val="2"/>
  </w:num>
  <w:num w:numId="7" w16cid:durableId="414061559">
    <w:abstractNumId w:val="1"/>
  </w:num>
  <w:num w:numId="8" w16cid:durableId="1498377935">
    <w:abstractNumId w:val="14"/>
  </w:num>
  <w:num w:numId="9" w16cid:durableId="1463962877">
    <w:abstractNumId w:val="13"/>
  </w:num>
  <w:num w:numId="10" w16cid:durableId="2129624007">
    <w:abstractNumId w:val="6"/>
  </w:num>
  <w:num w:numId="11" w16cid:durableId="345794048">
    <w:abstractNumId w:val="17"/>
  </w:num>
  <w:num w:numId="12" w16cid:durableId="156459813">
    <w:abstractNumId w:val="3"/>
  </w:num>
  <w:num w:numId="13" w16cid:durableId="158038338">
    <w:abstractNumId w:val="5"/>
  </w:num>
  <w:num w:numId="14" w16cid:durableId="1225071117">
    <w:abstractNumId w:val="7"/>
  </w:num>
  <w:num w:numId="15" w16cid:durableId="339280105">
    <w:abstractNumId w:val="12"/>
  </w:num>
  <w:num w:numId="16" w16cid:durableId="389810343">
    <w:abstractNumId w:val="10"/>
  </w:num>
  <w:num w:numId="17" w16cid:durableId="1028260728">
    <w:abstractNumId w:val="11"/>
  </w:num>
  <w:num w:numId="18" w16cid:durableId="930049716">
    <w:abstractNumId w:val="8"/>
  </w:num>
  <w:num w:numId="19" w16cid:durableId="127639940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570353"/>
    <w:rsid w:val="00000D84"/>
    <w:rsid w:val="0000291E"/>
    <w:rsid w:val="00002C93"/>
    <w:rsid w:val="00004200"/>
    <w:rsid w:val="000058C0"/>
    <w:rsid w:val="00006938"/>
    <w:rsid w:val="000101D6"/>
    <w:rsid w:val="0001121F"/>
    <w:rsid w:val="00014C6D"/>
    <w:rsid w:val="00015427"/>
    <w:rsid w:val="000161E9"/>
    <w:rsid w:val="0001669C"/>
    <w:rsid w:val="00017F0D"/>
    <w:rsid w:val="00017FF8"/>
    <w:rsid w:val="00022DB2"/>
    <w:rsid w:val="000243BF"/>
    <w:rsid w:val="00025ACD"/>
    <w:rsid w:val="000309FE"/>
    <w:rsid w:val="00032996"/>
    <w:rsid w:val="0003380E"/>
    <w:rsid w:val="00035035"/>
    <w:rsid w:val="00035577"/>
    <w:rsid w:val="00037A1A"/>
    <w:rsid w:val="00037B94"/>
    <w:rsid w:val="00037DA1"/>
    <w:rsid w:val="00044165"/>
    <w:rsid w:val="00044871"/>
    <w:rsid w:val="00044C84"/>
    <w:rsid w:val="000455FC"/>
    <w:rsid w:val="00045AB5"/>
    <w:rsid w:val="00047123"/>
    <w:rsid w:val="00055153"/>
    <w:rsid w:val="00056549"/>
    <w:rsid w:val="000566AB"/>
    <w:rsid w:val="00057309"/>
    <w:rsid w:val="00061A98"/>
    <w:rsid w:val="00062339"/>
    <w:rsid w:val="00066784"/>
    <w:rsid w:val="00070790"/>
    <w:rsid w:val="00070D94"/>
    <w:rsid w:val="00073053"/>
    <w:rsid w:val="00073278"/>
    <w:rsid w:val="00074962"/>
    <w:rsid w:val="00074DB4"/>
    <w:rsid w:val="000775E2"/>
    <w:rsid w:val="00077616"/>
    <w:rsid w:val="00077CE8"/>
    <w:rsid w:val="000802EA"/>
    <w:rsid w:val="000812E0"/>
    <w:rsid w:val="0008195B"/>
    <w:rsid w:val="00082E26"/>
    <w:rsid w:val="00084807"/>
    <w:rsid w:val="00085796"/>
    <w:rsid w:val="00085C31"/>
    <w:rsid w:val="00086226"/>
    <w:rsid w:val="0008662D"/>
    <w:rsid w:val="00086799"/>
    <w:rsid w:val="000869BF"/>
    <w:rsid w:val="00087069"/>
    <w:rsid w:val="00090A88"/>
    <w:rsid w:val="00095B5D"/>
    <w:rsid w:val="000967DE"/>
    <w:rsid w:val="000A1A32"/>
    <w:rsid w:val="000A1EA3"/>
    <w:rsid w:val="000A2881"/>
    <w:rsid w:val="000A4F67"/>
    <w:rsid w:val="000A53FE"/>
    <w:rsid w:val="000A5BF9"/>
    <w:rsid w:val="000A6372"/>
    <w:rsid w:val="000A7629"/>
    <w:rsid w:val="000B0296"/>
    <w:rsid w:val="000B0B2A"/>
    <w:rsid w:val="000B2044"/>
    <w:rsid w:val="000B3DF5"/>
    <w:rsid w:val="000B4725"/>
    <w:rsid w:val="000B64EC"/>
    <w:rsid w:val="000B6A5E"/>
    <w:rsid w:val="000B6EB0"/>
    <w:rsid w:val="000B7663"/>
    <w:rsid w:val="000B7670"/>
    <w:rsid w:val="000B76BE"/>
    <w:rsid w:val="000B7702"/>
    <w:rsid w:val="000C0CDE"/>
    <w:rsid w:val="000C2278"/>
    <w:rsid w:val="000C3173"/>
    <w:rsid w:val="000C328E"/>
    <w:rsid w:val="000C4551"/>
    <w:rsid w:val="000C55AF"/>
    <w:rsid w:val="000C57FB"/>
    <w:rsid w:val="000C678C"/>
    <w:rsid w:val="000C6881"/>
    <w:rsid w:val="000C7445"/>
    <w:rsid w:val="000D112A"/>
    <w:rsid w:val="000D17E9"/>
    <w:rsid w:val="000D3B7A"/>
    <w:rsid w:val="000D6AAD"/>
    <w:rsid w:val="000D6F8B"/>
    <w:rsid w:val="000E2D6A"/>
    <w:rsid w:val="000E3C99"/>
    <w:rsid w:val="000E41F1"/>
    <w:rsid w:val="000E619B"/>
    <w:rsid w:val="000E680A"/>
    <w:rsid w:val="000E7D2C"/>
    <w:rsid w:val="000F06A7"/>
    <w:rsid w:val="000F26F2"/>
    <w:rsid w:val="000F4A0F"/>
    <w:rsid w:val="000F4C8D"/>
    <w:rsid w:val="000F5E01"/>
    <w:rsid w:val="000F6449"/>
    <w:rsid w:val="00102F9D"/>
    <w:rsid w:val="00104B58"/>
    <w:rsid w:val="00104F12"/>
    <w:rsid w:val="001067EB"/>
    <w:rsid w:val="00106A77"/>
    <w:rsid w:val="001101A7"/>
    <w:rsid w:val="00110782"/>
    <w:rsid w:val="00110C43"/>
    <w:rsid w:val="00111D6F"/>
    <w:rsid w:val="00112951"/>
    <w:rsid w:val="00115DD3"/>
    <w:rsid w:val="0011683F"/>
    <w:rsid w:val="001178FD"/>
    <w:rsid w:val="00120066"/>
    <w:rsid w:val="001200C4"/>
    <w:rsid w:val="001213E9"/>
    <w:rsid w:val="001233B9"/>
    <w:rsid w:val="00124676"/>
    <w:rsid w:val="001248E4"/>
    <w:rsid w:val="00124CB7"/>
    <w:rsid w:val="00126953"/>
    <w:rsid w:val="00126D23"/>
    <w:rsid w:val="00127342"/>
    <w:rsid w:val="00127A0D"/>
    <w:rsid w:val="00132754"/>
    <w:rsid w:val="00132937"/>
    <w:rsid w:val="00132E2C"/>
    <w:rsid w:val="001357A7"/>
    <w:rsid w:val="00135A4D"/>
    <w:rsid w:val="00140D61"/>
    <w:rsid w:val="001421F9"/>
    <w:rsid w:val="001430DC"/>
    <w:rsid w:val="001433F6"/>
    <w:rsid w:val="00144687"/>
    <w:rsid w:val="00144C32"/>
    <w:rsid w:val="00145A96"/>
    <w:rsid w:val="00146143"/>
    <w:rsid w:val="00146D24"/>
    <w:rsid w:val="00147CA6"/>
    <w:rsid w:val="00147E80"/>
    <w:rsid w:val="00151833"/>
    <w:rsid w:val="00151910"/>
    <w:rsid w:val="00153C06"/>
    <w:rsid w:val="00160041"/>
    <w:rsid w:val="00164D2E"/>
    <w:rsid w:val="001660FD"/>
    <w:rsid w:val="001677B4"/>
    <w:rsid w:val="0017380A"/>
    <w:rsid w:val="00173FEF"/>
    <w:rsid w:val="00175399"/>
    <w:rsid w:val="001753E8"/>
    <w:rsid w:val="00180537"/>
    <w:rsid w:val="0018208B"/>
    <w:rsid w:val="00182DCC"/>
    <w:rsid w:val="00182FA4"/>
    <w:rsid w:val="0018367D"/>
    <w:rsid w:val="001841F3"/>
    <w:rsid w:val="00185357"/>
    <w:rsid w:val="001857DF"/>
    <w:rsid w:val="00196831"/>
    <w:rsid w:val="001A07D6"/>
    <w:rsid w:val="001A33F2"/>
    <w:rsid w:val="001A3AB0"/>
    <w:rsid w:val="001A3C18"/>
    <w:rsid w:val="001A44BF"/>
    <w:rsid w:val="001A4C1C"/>
    <w:rsid w:val="001A5C44"/>
    <w:rsid w:val="001A79AD"/>
    <w:rsid w:val="001B028B"/>
    <w:rsid w:val="001B0A57"/>
    <w:rsid w:val="001B31EE"/>
    <w:rsid w:val="001B4A95"/>
    <w:rsid w:val="001C00F0"/>
    <w:rsid w:val="001C3675"/>
    <w:rsid w:val="001C4C6A"/>
    <w:rsid w:val="001C60EB"/>
    <w:rsid w:val="001C61F8"/>
    <w:rsid w:val="001C7A8E"/>
    <w:rsid w:val="001D15F0"/>
    <w:rsid w:val="001D1C26"/>
    <w:rsid w:val="001D2312"/>
    <w:rsid w:val="001D416E"/>
    <w:rsid w:val="001D4633"/>
    <w:rsid w:val="001D592F"/>
    <w:rsid w:val="001E0C13"/>
    <w:rsid w:val="001E1D3D"/>
    <w:rsid w:val="001E1F3B"/>
    <w:rsid w:val="001E4EA7"/>
    <w:rsid w:val="001E6491"/>
    <w:rsid w:val="001E6C9B"/>
    <w:rsid w:val="001F2035"/>
    <w:rsid w:val="001F241A"/>
    <w:rsid w:val="001F5AC5"/>
    <w:rsid w:val="001F6C5C"/>
    <w:rsid w:val="001F7327"/>
    <w:rsid w:val="001F793F"/>
    <w:rsid w:val="00200DA3"/>
    <w:rsid w:val="00203936"/>
    <w:rsid w:val="00205851"/>
    <w:rsid w:val="00205F04"/>
    <w:rsid w:val="002068B8"/>
    <w:rsid w:val="00206CE6"/>
    <w:rsid w:val="002073F4"/>
    <w:rsid w:val="0021066D"/>
    <w:rsid w:val="0021159C"/>
    <w:rsid w:val="00212631"/>
    <w:rsid w:val="002157E5"/>
    <w:rsid w:val="002159CD"/>
    <w:rsid w:val="00221466"/>
    <w:rsid w:val="00221555"/>
    <w:rsid w:val="00222BC4"/>
    <w:rsid w:val="00231703"/>
    <w:rsid w:val="00232B53"/>
    <w:rsid w:val="0023593F"/>
    <w:rsid w:val="00235BB3"/>
    <w:rsid w:val="00235EA5"/>
    <w:rsid w:val="00245075"/>
    <w:rsid w:val="00245B37"/>
    <w:rsid w:val="00246A98"/>
    <w:rsid w:val="00246B66"/>
    <w:rsid w:val="00247544"/>
    <w:rsid w:val="0024774D"/>
    <w:rsid w:val="0024782E"/>
    <w:rsid w:val="00250E38"/>
    <w:rsid w:val="00252853"/>
    <w:rsid w:val="00252BCD"/>
    <w:rsid w:val="0025436B"/>
    <w:rsid w:val="002549F5"/>
    <w:rsid w:val="002563FD"/>
    <w:rsid w:val="00257AC7"/>
    <w:rsid w:val="00257FBF"/>
    <w:rsid w:val="00260557"/>
    <w:rsid w:val="002608B5"/>
    <w:rsid w:val="002674FD"/>
    <w:rsid w:val="0026768B"/>
    <w:rsid w:val="0027182B"/>
    <w:rsid w:val="0027183A"/>
    <w:rsid w:val="00274AA3"/>
    <w:rsid w:val="00275E33"/>
    <w:rsid w:val="00276D63"/>
    <w:rsid w:val="00277266"/>
    <w:rsid w:val="002779BA"/>
    <w:rsid w:val="00280708"/>
    <w:rsid w:val="00280A5D"/>
    <w:rsid w:val="002812B3"/>
    <w:rsid w:val="00281468"/>
    <w:rsid w:val="00281ED8"/>
    <w:rsid w:val="00284469"/>
    <w:rsid w:val="00284C7D"/>
    <w:rsid w:val="00286E83"/>
    <w:rsid w:val="00292705"/>
    <w:rsid w:val="0029346E"/>
    <w:rsid w:val="00293C03"/>
    <w:rsid w:val="002952D9"/>
    <w:rsid w:val="00295E6A"/>
    <w:rsid w:val="00296126"/>
    <w:rsid w:val="002A14F5"/>
    <w:rsid w:val="002A1810"/>
    <w:rsid w:val="002A20FE"/>
    <w:rsid w:val="002A3B07"/>
    <w:rsid w:val="002A7FAE"/>
    <w:rsid w:val="002B267A"/>
    <w:rsid w:val="002B58D7"/>
    <w:rsid w:val="002B5C67"/>
    <w:rsid w:val="002B604C"/>
    <w:rsid w:val="002C1366"/>
    <w:rsid w:val="002C1527"/>
    <w:rsid w:val="002C3BEF"/>
    <w:rsid w:val="002C3C64"/>
    <w:rsid w:val="002C425E"/>
    <w:rsid w:val="002C6742"/>
    <w:rsid w:val="002D15CD"/>
    <w:rsid w:val="002D1C44"/>
    <w:rsid w:val="002D2D0C"/>
    <w:rsid w:val="002D2E59"/>
    <w:rsid w:val="002D3820"/>
    <w:rsid w:val="002D3B2F"/>
    <w:rsid w:val="002D4401"/>
    <w:rsid w:val="002D4F80"/>
    <w:rsid w:val="002D5642"/>
    <w:rsid w:val="002D6FAE"/>
    <w:rsid w:val="002D7C62"/>
    <w:rsid w:val="002E3110"/>
    <w:rsid w:val="002E3407"/>
    <w:rsid w:val="002E3F4E"/>
    <w:rsid w:val="002E4566"/>
    <w:rsid w:val="002E4D31"/>
    <w:rsid w:val="002E527E"/>
    <w:rsid w:val="002E5837"/>
    <w:rsid w:val="002F125C"/>
    <w:rsid w:val="002F1269"/>
    <w:rsid w:val="002F1B1C"/>
    <w:rsid w:val="002F2B94"/>
    <w:rsid w:val="002F346F"/>
    <w:rsid w:val="002F4D5A"/>
    <w:rsid w:val="002F55CE"/>
    <w:rsid w:val="002F6736"/>
    <w:rsid w:val="002F68D1"/>
    <w:rsid w:val="002F69BE"/>
    <w:rsid w:val="002F71FB"/>
    <w:rsid w:val="002F7D63"/>
    <w:rsid w:val="00300B07"/>
    <w:rsid w:val="00302516"/>
    <w:rsid w:val="00302C24"/>
    <w:rsid w:val="0030403A"/>
    <w:rsid w:val="003064D4"/>
    <w:rsid w:val="003069AE"/>
    <w:rsid w:val="00306A1D"/>
    <w:rsid w:val="003101F2"/>
    <w:rsid w:val="00311334"/>
    <w:rsid w:val="0031160C"/>
    <w:rsid w:val="00311A64"/>
    <w:rsid w:val="00314824"/>
    <w:rsid w:val="00314979"/>
    <w:rsid w:val="00315D82"/>
    <w:rsid w:val="00317911"/>
    <w:rsid w:val="00320855"/>
    <w:rsid w:val="00320D40"/>
    <w:rsid w:val="003215B2"/>
    <w:rsid w:val="00321D11"/>
    <w:rsid w:val="00323BF6"/>
    <w:rsid w:val="00324DDC"/>
    <w:rsid w:val="003265A3"/>
    <w:rsid w:val="00326CB2"/>
    <w:rsid w:val="003273F6"/>
    <w:rsid w:val="00331249"/>
    <w:rsid w:val="00331489"/>
    <w:rsid w:val="00331682"/>
    <w:rsid w:val="00331AA7"/>
    <w:rsid w:val="00331F92"/>
    <w:rsid w:val="00332490"/>
    <w:rsid w:val="00333C9A"/>
    <w:rsid w:val="00333D27"/>
    <w:rsid w:val="0033427E"/>
    <w:rsid w:val="003355D9"/>
    <w:rsid w:val="0033770C"/>
    <w:rsid w:val="0033784B"/>
    <w:rsid w:val="003404C8"/>
    <w:rsid w:val="0034092B"/>
    <w:rsid w:val="00341555"/>
    <w:rsid w:val="00342369"/>
    <w:rsid w:val="00343F95"/>
    <w:rsid w:val="00344C4D"/>
    <w:rsid w:val="00344DFE"/>
    <w:rsid w:val="00346303"/>
    <w:rsid w:val="00346FC8"/>
    <w:rsid w:val="0034720D"/>
    <w:rsid w:val="00350109"/>
    <w:rsid w:val="003512B8"/>
    <w:rsid w:val="00351F26"/>
    <w:rsid w:val="0035233B"/>
    <w:rsid w:val="00352CD1"/>
    <w:rsid w:val="00353F1B"/>
    <w:rsid w:val="00354547"/>
    <w:rsid w:val="003550C8"/>
    <w:rsid w:val="00357F91"/>
    <w:rsid w:val="00361F56"/>
    <w:rsid w:val="00362E17"/>
    <w:rsid w:val="003638DE"/>
    <w:rsid w:val="00367D3D"/>
    <w:rsid w:val="003721B8"/>
    <w:rsid w:val="00372427"/>
    <w:rsid w:val="00374022"/>
    <w:rsid w:val="00375255"/>
    <w:rsid w:val="00375EB4"/>
    <w:rsid w:val="00377657"/>
    <w:rsid w:val="00380754"/>
    <w:rsid w:val="0038141D"/>
    <w:rsid w:val="0038151E"/>
    <w:rsid w:val="00381AF9"/>
    <w:rsid w:val="00382410"/>
    <w:rsid w:val="00382E43"/>
    <w:rsid w:val="00383CB5"/>
    <w:rsid w:val="00384080"/>
    <w:rsid w:val="00384796"/>
    <w:rsid w:val="00387F95"/>
    <w:rsid w:val="00390F59"/>
    <w:rsid w:val="00391158"/>
    <w:rsid w:val="00392676"/>
    <w:rsid w:val="0039363B"/>
    <w:rsid w:val="00393C0A"/>
    <w:rsid w:val="00394112"/>
    <w:rsid w:val="00395FA8"/>
    <w:rsid w:val="00397470"/>
    <w:rsid w:val="0039787F"/>
    <w:rsid w:val="003A17C0"/>
    <w:rsid w:val="003A19BC"/>
    <w:rsid w:val="003A2C8B"/>
    <w:rsid w:val="003A3374"/>
    <w:rsid w:val="003A777E"/>
    <w:rsid w:val="003B1801"/>
    <w:rsid w:val="003B183C"/>
    <w:rsid w:val="003B28CB"/>
    <w:rsid w:val="003B4108"/>
    <w:rsid w:val="003B4294"/>
    <w:rsid w:val="003B5C30"/>
    <w:rsid w:val="003B60B3"/>
    <w:rsid w:val="003C0F3A"/>
    <w:rsid w:val="003C183A"/>
    <w:rsid w:val="003C4F9E"/>
    <w:rsid w:val="003C5CF0"/>
    <w:rsid w:val="003C60D2"/>
    <w:rsid w:val="003C66AA"/>
    <w:rsid w:val="003D309A"/>
    <w:rsid w:val="003D3880"/>
    <w:rsid w:val="003D486B"/>
    <w:rsid w:val="003D7272"/>
    <w:rsid w:val="003D7AA9"/>
    <w:rsid w:val="003E04FF"/>
    <w:rsid w:val="003E118D"/>
    <w:rsid w:val="003E124C"/>
    <w:rsid w:val="003E2140"/>
    <w:rsid w:val="003E4B6E"/>
    <w:rsid w:val="003E532A"/>
    <w:rsid w:val="003E6D4F"/>
    <w:rsid w:val="003F490E"/>
    <w:rsid w:val="003F4B7E"/>
    <w:rsid w:val="003F51A7"/>
    <w:rsid w:val="00400355"/>
    <w:rsid w:val="00400F2C"/>
    <w:rsid w:val="00402754"/>
    <w:rsid w:val="0040648A"/>
    <w:rsid w:val="004075DB"/>
    <w:rsid w:val="004102CC"/>
    <w:rsid w:val="004111E7"/>
    <w:rsid w:val="004119DB"/>
    <w:rsid w:val="004122BC"/>
    <w:rsid w:val="00413458"/>
    <w:rsid w:val="00414281"/>
    <w:rsid w:val="00414376"/>
    <w:rsid w:val="00414A18"/>
    <w:rsid w:val="00415AE0"/>
    <w:rsid w:val="004161E6"/>
    <w:rsid w:val="00417432"/>
    <w:rsid w:val="004177E0"/>
    <w:rsid w:val="00421491"/>
    <w:rsid w:val="004225FD"/>
    <w:rsid w:val="0042302D"/>
    <w:rsid w:val="00423748"/>
    <w:rsid w:val="00425C06"/>
    <w:rsid w:val="00430897"/>
    <w:rsid w:val="00431749"/>
    <w:rsid w:val="0043233F"/>
    <w:rsid w:val="00432AF6"/>
    <w:rsid w:val="00434891"/>
    <w:rsid w:val="00435B21"/>
    <w:rsid w:val="00440592"/>
    <w:rsid w:val="00440A74"/>
    <w:rsid w:val="00440EBF"/>
    <w:rsid w:val="00441646"/>
    <w:rsid w:val="00441E26"/>
    <w:rsid w:val="0044336F"/>
    <w:rsid w:val="00447652"/>
    <w:rsid w:val="00447728"/>
    <w:rsid w:val="0045052B"/>
    <w:rsid w:val="00450E62"/>
    <w:rsid w:val="004521AC"/>
    <w:rsid w:val="004525FF"/>
    <w:rsid w:val="00452659"/>
    <w:rsid w:val="0045471E"/>
    <w:rsid w:val="00456F53"/>
    <w:rsid w:val="0045763D"/>
    <w:rsid w:val="00460045"/>
    <w:rsid w:val="00460CD3"/>
    <w:rsid w:val="00460EFD"/>
    <w:rsid w:val="0046110B"/>
    <w:rsid w:val="00462786"/>
    <w:rsid w:val="00462DFE"/>
    <w:rsid w:val="00463598"/>
    <w:rsid w:val="00463C48"/>
    <w:rsid w:val="00464102"/>
    <w:rsid w:val="0047074F"/>
    <w:rsid w:val="004708A2"/>
    <w:rsid w:val="0047114F"/>
    <w:rsid w:val="004724F7"/>
    <w:rsid w:val="004726A7"/>
    <w:rsid w:val="00472A54"/>
    <w:rsid w:val="00473DC3"/>
    <w:rsid w:val="0047489D"/>
    <w:rsid w:val="00475F62"/>
    <w:rsid w:val="004775C9"/>
    <w:rsid w:val="004814AF"/>
    <w:rsid w:val="004823DA"/>
    <w:rsid w:val="004832A1"/>
    <w:rsid w:val="00483FE1"/>
    <w:rsid w:val="00485089"/>
    <w:rsid w:val="00485785"/>
    <w:rsid w:val="00486157"/>
    <w:rsid w:val="00490AAF"/>
    <w:rsid w:val="00494105"/>
    <w:rsid w:val="00496C88"/>
    <w:rsid w:val="00497C19"/>
    <w:rsid w:val="00497FB0"/>
    <w:rsid w:val="004A2225"/>
    <w:rsid w:val="004A2BD1"/>
    <w:rsid w:val="004A4B33"/>
    <w:rsid w:val="004B27AE"/>
    <w:rsid w:val="004B360F"/>
    <w:rsid w:val="004B3A85"/>
    <w:rsid w:val="004B6B3D"/>
    <w:rsid w:val="004B6F16"/>
    <w:rsid w:val="004C06FC"/>
    <w:rsid w:val="004C0E1B"/>
    <w:rsid w:val="004C166E"/>
    <w:rsid w:val="004C1B01"/>
    <w:rsid w:val="004C2D5F"/>
    <w:rsid w:val="004C3008"/>
    <w:rsid w:val="004C41F1"/>
    <w:rsid w:val="004C4E1E"/>
    <w:rsid w:val="004C7143"/>
    <w:rsid w:val="004C74AE"/>
    <w:rsid w:val="004D0C45"/>
    <w:rsid w:val="004D1570"/>
    <w:rsid w:val="004D25F0"/>
    <w:rsid w:val="004D2B58"/>
    <w:rsid w:val="004D32E0"/>
    <w:rsid w:val="004D39CF"/>
    <w:rsid w:val="004D3CF4"/>
    <w:rsid w:val="004D41DB"/>
    <w:rsid w:val="004D44B7"/>
    <w:rsid w:val="004D59D4"/>
    <w:rsid w:val="004D5F98"/>
    <w:rsid w:val="004E0EC5"/>
    <w:rsid w:val="004E1876"/>
    <w:rsid w:val="004E244F"/>
    <w:rsid w:val="004E3666"/>
    <w:rsid w:val="004E37EA"/>
    <w:rsid w:val="004E515A"/>
    <w:rsid w:val="004E7C78"/>
    <w:rsid w:val="004F0F85"/>
    <w:rsid w:val="004F2519"/>
    <w:rsid w:val="004F325F"/>
    <w:rsid w:val="004F531D"/>
    <w:rsid w:val="004F550E"/>
    <w:rsid w:val="004F6C77"/>
    <w:rsid w:val="004F7B82"/>
    <w:rsid w:val="005044FC"/>
    <w:rsid w:val="00505CF4"/>
    <w:rsid w:val="0050662D"/>
    <w:rsid w:val="00507E75"/>
    <w:rsid w:val="005108F3"/>
    <w:rsid w:val="0051216A"/>
    <w:rsid w:val="0051274E"/>
    <w:rsid w:val="00513ACB"/>
    <w:rsid w:val="00513C2F"/>
    <w:rsid w:val="00514501"/>
    <w:rsid w:val="005159BF"/>
    <w:rsid w:val="00516233"/>
    <w:rsid w:val="00521ABD"/>
    <w:rsid w:val="00523232"/>
    <w:rsid w:val="005232CE"/>
    <w:rsid w:val="0052348E"/>
    <w:rsid w:val="005254BE"/>
    <w:rsid w:val="00526CAB"/>
    <w:rsid w:val="00530132"/>
    <w:rsid w:val="00530F26"/>
    <w:rsid w:val="005310D0"/>
    <w:rsid w:val="00531B1B"/>
    <w:rsid w:val="00532759"/>
    <w:rsid w:val="0053297E"/>
    <w:rsid w:val="005329D0"/>
    <w:rsid w:val="00532F47"/>
    <w:rsid w:val="00533F14"/>
    <w:rsid w:val="00534104"/>
    <w:rsid w:val="00536ED1"/>
    <w:rsid w:val="005375C5"/>
    <w:rsid w:val="00537D55"/>
    <w:rsid w:val="00540700"/>
    <w:rsid w:val="005407D6"/>
    <w:rsid w:val="00541A86"/>
    <w:rsid w:val="00542336"/>
    <w:rsid w:val="00544620"/>
    <w:rsid w:val="00544A43"/>
    <w:rsid w:val="005453A4"/>
    <w:rsid w:val="00546B47"/>
    <w:rsid w:val="00547F34"/>
    <w:rsid w:val="005515E2"/>
    <w:rsid w:val="00551633"/>
    <w:rsid w:val="00552F55"/>
    <w:rsid w:val="00553A20"/>
    <w:rsid w:val="00553C58"/>
    <w:rsid w:val="00554AA3"/>
    <w:rsid w:val="00554BED"/>
    <w:rsid w:val="00554EF2"/>
    <w:rsid w:val="005551B9"/>
    <w:rsid w:val="0055529C"/>
    <w:rsid w:val="00555315"/>
    <w:rsid w:val="005577C3"/>
    <w:rsid w:val="00557C95"/>
    <w:rsid w:val="00561D97"/>
    <w:rsid w:val="00561FFC"/>
    <w:rsid w:val="00563179"/>
    <w:rsid w:val="005644B2"/>
    <w:rsid w:val="005647F5"/>
    <w:rsid w:val="00566A7A"/>
    <w:rsid w:val="00570696"/>
    <w:rsid w:val="00570F11"/>
    <w:rsid w:val="00571F4F"/>
    <w:rsid w:val="00572002"/>
    <w:rsid w:val="00574E94"/>
    <w:rsid w:val="0057683B"/>
    <w:rsid w:val="005779BD"/>
    <w:rsid w:val="00581798"/>
    <w:rsid w:val="005834A9"/>
    <w:rsid w:val="00583FC3"/>
    <w:rsid w:val="005861FC"/>
    <w:rsid w:val="00586FFB"/>
    <w:rsid w:val="00587B6D"/>
    <w:rsid w:val="00590BC6"/>
    <w:rsid w:val="00590F7C"/>
    <w:rsid w:val="00592C9F"/>
    <w:rsid w:val="0059375C"/>
    <w:rsid w:val="005949B7"/>
    <w:rsid w:val="00594DF9"/>
    <w:rsid w:val="0059535F"/>
    <w:rsid w:val="00596D20"/>
    <w:rsid w:val="00596DB3"/>
    <w:rsid w:val="00596E3C"/>
    <w:rsid w:val="00597507"/>
    <w:rsid w:val="00597F1C"/>
    <w:rsid w:val="005A05ED"/>
    <w:rsid w:val="005A0D05"/>
    <w:rsid w:val="005A0D60"/>
    <w:rsid w:val="005A1E87"/>
    <w:rsid w:val="005A584B"/>
    <w:rsid w:val="005A6F76"/>
    <w:rsid w:val="005B1290"/>
    <w:rsid w:val="005B1C2D"/>
    <w:rsid w:val="005B28F1"/>
    <w:rsid w:val="005B32AE"/>
    <w:rsid w:val="005B3437"/>
    <w:rsid w:val="005B6647"/>
    <w:rsid w:val="005B7505"/>
    <w:rsid w:val="005B758E"/>
    <w:rsid w:val="005C1CCB"/>
    <w:rsid w:val="005C1F75"/>
    <w:rsid w:val="005C2393"/>
    <w:rsid w:val="005C5624"/>
    <w:rsid w:val="005C5FD7"/>
    <w:rsid w:val="005C71BA"/>
    <w:rsid w:val="005C7C9F"/>
    <w:rsid w:val="005C7F74"/>
    <w:rsid w:val="005D207D"/>
    <w:rsid w:val="005D2BAB"/>
    <w:rsid w:val="005D5E1A"/>
    <w:rsid w:val="005D66C6"/>
    <w:rsid w:val="005E4269"/>
    <w:rsid w:val="005E647A"/>
    <w:rsid w:val="005E6DC6"/>
    <w:rsid w:val="005F0049"/>
    <w:rsid w:val="005F036B"/>
    <w:rsid w:val="005F1AB8"/>
    <w:rsid w:val="005F1DC7"/>
    <w:rsid w:val="005F3503"/>
    <w:rsid w:val="005F4F65"/>
    <w:rsid w:val="005F5657"/>
    <w:rsid w:val="005F7B4C"/>
    <w:rsid w:val="00600E92"/>
    <w:rsid w:val="006063B8"/>
    <w:rsid w:val="00606E0D"/>
    <w:rsid w:val="00607ABF"/>
    <w:rsid w:val="00607FA1"/>
    <w:rsid w:val="0061049D"/>
    <w:rsid w:val="00611419"/>
    <w:rsid w:val="0061251F"/>
    <w:rsid w:val="006126A6"/>
    <w:rsid w:val="00614A2B"/>
    <w:rsid w:val="00617093"/>
    <w:rsid w:val="00620794"/>
    <w:rsid w:val="00623A5D"/>
    <w:rsid w:val="00624E13"/>
    <w:rsid w:val="006256CC"/>
    <w:rsid w:val="006260B2"/>
    <w:rsid w:val="00626BD9"/>
    <w:rsid w:val="00627A4C"/>
    <w:rsid w:val="00627AEA"/>
    <w:rsid w:val="00627C9E"/>
    <w:rsid w:val="00631B1B"/>
    <w:rsid w:val="00632A00"/>
    <w:rsid w:val="00632A72"/>
    <w:rsid w:val="00633942"/>
    <w:rsid w:val="006350DF"/>
    <w:rsid w:val="0063577B"/>
    <w:rsid w:val="0063637E"/>
    <w:rsid w:val="0063708D"/>
    <w:rsid w:val="00637C32"/>
    <w:rsid w:val="00640464"/>
    <w:rsid w:val="00641C98"/>
    <w:rsid w:val="006440A8"/>
    <w:rsid w:val="00644B8B"/>
    <w:rsid w:val="00644D0F"/>
    <w:rsid w:val="006459DA"/>
    <w:rsid w:val="00646372"/>
    <w:rsid w:val="00647459"/>
    <w:rsid w:val="006511A0"/>
    <w:rsid w:val="00652381"/>
    <w:rsid w:val="0065245B"/>
    <w:rsid w:val="00652A83"/>
    <w:rsid w:val="006537A4"/>
    <w:rsid w:val="00654267"/>
    <w:rsid w:val="00655ADB"/>
    <w:rsid w:val="00657D45"/>
    <w:rsid w:val="00660A53"/>
    <w:rsid w:val="00660B36"/>
    <w:rsid w:val="00661408"/>
    <w:rsid w:val="00661644"/>
    <w:rsid w:val="006618BC"/>
    <w:rsid w:val="00662CB4"/>
    <w:rsid w:val="00664BBB"/>
    <w:rsid w:val="00664F37"/>
    <w:rsid w:val="006650AE"/>
    <w:rsid w:val="006659A3"/>
    <w:rsid w:val="00666044"/>
    <w:rsid w:val="00666BA4"/>
    <w:rsid w:val="0066778A"/>
    <w:rsid w:val="0067082E"/>
    <w:rsid w:val="0067279F"/>
    <w:rsid w:val="00674F08"/>
    <w:rsid w:val="00677DC4"/>
    <w:rsid w:val="00680E1B"/>
    <w:rsid w:val="006900D0"/>
    <w:rsid w:val="00690931"/>
    <w:rsid w:val="00690B1D"/>
    <w:rsid w:val="00690D64"/>
    <w:rsid w:val="00691332"/>
    <w:rsid w:val="00692E22"/>
    <w:rsid w:val="00693531"/>
    <w:rsid w:val="00694E35"/>
    <w:rsid w:val="0069725F"/>
    <w:rsid w:val="006978D5"/>
    <w:rsid w:val="00697B76"/>
    <w:rsid w:val="006A07B3"/>
    <w:rsid w:val="006A2B48"/>
    <w:rsid w:val="006A3CE0"/>
    <w:rsid w:val="006A51D1"/>
    <w:rsid w:val="006A5451"/>
    <w:rsid w:val="006A5F4E"/>
    <w:rsid w:val="006B166E"/>
    <w:rsid w:val="006B1A73"/>
    <w:rsid w:val="006B2458"/>
    <w:rsid w:val="006B5010"/>
    <w:rsid w:val="006B51CE"/>
    <w:rsid w:val="006B5527"/>
    <w:rsid w:val="006B5F0E"/>
    <w:rsid w:val="006B60DC"/>
    <w:rsid w:val="006C39EC"/>
    <w:rsid w:val="006C3B15"/>
    <w:rsid w:val="006C4FFA"/>
    <w:rsid w:val="006C62C9"/>
    <w:rsid w:val="006C643C"/>
    <w:rsid w:val="006D1184"/>
    <w:rsid w:val="006D353D"/>
    <w:rsid w:val="006D39ED"/>
    <w:rsid w:val="006D6951"/>
    <w:rsid w:val="006D74BB"/>
    <w:rsid w:val="006D78F4"/>
    <w:rsid w:val="006E1F7A"/>
    <w:rsid w:val="006E2376"/>
    <w:rsid w:val="006E243D"/>
    <w:rsid w:val="006E277A"/>
    <w:rsid w:val="006E7BB6"/>
    <w:rsid w:val="006F0A4C"/>
    <w:rsid w:val="006F0CCB"/>
    <w:rsid w:val="006F2841"/>
    <w:rsid w:val="006F2CE5"/>
    <w:rsid w:val="006F42A4"/>
    <w:rsid w:val="006F48F8"/>
    <w:rsid w:val="006F5CF9"/>
    <w:rsid w:val="006F69D6"/>
    <w:rsid w:val="006F6BE9"/>
    <w:rsid w:val="00701747"/>
    <w:rsid w:val="00701DB6"/>
    <w:rsid w:val="00703218"/>
    <w:rsid w:val="00704926"/>
    <w:rsid w:val="00704AD5"/>
    <w:rsid w:val="007056C0"/>
    <w:rsid w:val="0070582F"/>
    <w:rsid w:val="00706BD9"/>
    <w:rsid w:val="00707201"/>
    <w:rsid w:val="00713DA4"/>
    <w:rsid w:val="00713FEA"/>
    <w:rsid w:val="007150AA"/>
    <w:rsid w:val="00715366"/>
    <w:rsid w:val="00717D74"/>
    <w:rsid w:val="00720F14"/>
    <w:rsid w:val="00724CB6"/>
    <w:rsid w:val="00734AFA"/>
    <w:rsid w:val="00735694"/>
    <w:rsid w:val="00735BB8"/>
    <w:rsid w:val="0073705C"/>
    <w:rsid w:val="00737A79"/>
    <w:rsid w:val="00740A2A"/>
    <w:rsid w:val="00740A63"/>
    <w:rsid w:val="007411A3"/>
    <w:rsid w:val="00742563"/>
    <w:rsid w:val="0074298A"/>
    <w:rsid w:val="00744347"/>
    <w:rsid w:val="00744AEE"/>
    <w:rsid w:val="00744E09"/>
    <w:rsid w:val="00746289"/>
    <w:rsid w:val="00746B67"/>
    <w:rsid w:val="00750B97"/>
    <w:rsid w:val="0075159E"/>
    <w:rsid w:val="0075282F"/>
    <w:rsid w:val="00752C61"/>
    <w:rsid w:val="0075343C"/>
    <w:rsid w:val="00754077"/>
    <w:rsid w:val="007546B8"/>
    <w:rsid w:val="00754D87"/>
    <w:rsid w:val="00754F1B"/>
    <w:rsid w:val="00757B77"/>
    <w:rsid w:val="00760588"/>
    <w:rsid w:val="007620DD"/>
    <w:rsid w:val="00762A4D"/>
    <w:rsid w:val="00762ACE"/>
    <w:rsid w:val="0076421D"/>
    <w:rsid w:val="007643F3"/>
    <w:rsid w:val="007643FE"/>
    <w:rsid w:val="00764861"/>
    <w:rsid w:val="00774FF2"/>
    <w:rsid w:val="007755B9"/>
    <w:rsid w:val="007766C2"/>
    <w:rsid w:val="007806E4"/>
    <w:rsid w:val="00780808"/>
    <w:rsid w:val="00780DDA"/>
    <w:rsid w:val="0078177E"/>
    <w:rsid w:val="007846BB"/>
    <w:rsid w:val="00785001"/>
    <w:rsid w:val="00785819"/>
    <w:rsid w:val="0078591F"/>
    <w:rsid w:val="007865E8"/>
    <w:rsid w:val="00791043"/>
    <w:rsid w:val="0079136E"/>
    <w:rsid w:val="007930C4"/>
    <w:rsid w:val="007939E8"/>
    <w:rsid w:val="00795B62"/>
    <w:rsid w:val="00795B67"/>
    <w:rsid w:val="00796559"/>
    <w:rsid w:val="00796E23"/>
    <w:rsid w:val="007970BE"/>
    <w:rsid w:val="007A23DB"/>
    <w:rsid w:val="007A5835"/>
    <w:rsid w:val="007A5967"/>
    <w:rsid w:val="007A7DD6"/>
    <w:rsid w:val="007B09D6"/>
    <w:rsid w:val="007B1837"/>
    <w:rsid w:val="007B321B"/>
    <w:rsid w:val="007B3429"/>
    <w:rsid w:val="007B6A4B"/>
    <w:rsid w:val="007C288A"/>
    <w:rsid w:val="007C2DAF"/>
    <w:rsid w:val="007D1B23"/>
    <w:rsid w:val="007D258E"/>
    <w:rsid w:val="007D3C51"/>
    <w:rsid w:val="007D7722"/>
    <w:rsid w:val="007E0D9D"/>
    <w:rsid w:val="007E1D9B"/>
    <w:rsid w:val="007E286B"/>
    <w:rsid w:val="007E4558"/>
    <w:rsid w:val="007E528E"/>
    <w:rsid w:val="007E60D5"/>
    <w:rsid w:val="007E72FF"/>
    <w:rsid w:val="007E7FB3"/>
    <w:rsid w:val="007F00DD"/>
    <w:rsid w:val="007F0AB9"/>
    <w:rsid w:val="007F27BB"/>
    <w:rsid w:val="007F2ADC"/>
    <w:rsid w:val="007F438A"/>
    <w:rsid w:val="007F4D10"/>
    <w:rsid w:val="007F72BF"/>
    <w:rsid w:val="00800328"/>
    <w:rsid w:val="00800938"/>
    <w:rsid w:val="00800B1C"/>
    <w:rsid w:val="00801179"/>
    <w:rsid w:val="008016E5"/>
    <w:rsid w:val="008024D2"/>
    <w:rsid w:val="00802D9C"/>
    <w:rsid w:val="00803C09"/>
    <w:rsid w:val="00804A6A"/>
    <w:rsid w:val="00805991"/>
    <w:rsid w:val="00811D1D"/>
    <w:rsid w:val="008122C9"/>
    <w:rsid w:val="0081295A"/>
    <w:rsid w:val="00812B65"/>
    <w:rsid w:val="00817F1E"/>
    <w:rsid w:val="00820CE9"/>
    <w:rsid w:val="008239A4"/>
    <w:rsid w:val="008241F7"/>
    <w:rsid w:val="00826C20"/>
    <w:rsid w:val="00830733"/>
    <w:rsid w:val="008333EB"/>
    <w:rsid w:val="008379E2"/>
    <w:rsid w:val="008409B2"/>
    <w:rsid w:val="00842A4D"/>
    <w:rsid w:val="00842CCB"/>
    <w:rsid w:val="0084310B"/>
    <w:rsid w:val="00844042"/>
    <w:rsid w:val="008440E2"/>
    <w:rsid w:val="00844744"/>
    <w:rsid w:val="00845F02"/>
    <w:rsid w:val="0084618B"/>
    <w:rsid w:val="0085037F"/>
    <w:rsid w:val="0085223D"/>
    <w:rsid w:val="008551D7"/>
    <w:rsid w:val="00855E69"/>
    <w:rsid w:val="00856E2A"/>
    <w:rsid w:val="008574B7"/>
    <w:rsid w:val="0085789F"/>
    <w:rsid w:val="00857C88"/>
    <w:rsid w:val="00860533"/>
    <w:rsid w:val="0086331B"/>
    <w:rsid w:val="00864C5D"/>
    <w:rsid w:val="00865B6B"/>
    <w:rsid w:val="00865D81"/>
    <w:rsid w:val="00866243"/>
    <w:rsid w:val="00866E2B"/>
    <w:rsid w:val="00867A73"/>
    <w:rsid w:val="0087064F"/>
    <w:rsid w:val="008712FA"/>
    <w:rsid w:val="0087248C"/>
    <w:rsid w:val="00872D7F"/>
    <w:rsid w:val="00873025"/>
    <w:rsid w:val="00873062"/>
    <w:rsid w:val="008767A9"/>
    <w:rsid w:val="00881040"/>
    <w:rsid w:val="008879CF"/>
    <w:rsid w:val="00891D6E"/>
    <w:rsid w:val="008922D8"/>
    <w:rsid w:val="00892C7E"/>
    <w:rsid w:val="00893561"/>
    <w:rsid w:val="00893595"/>
    <w:rsid w:val="00893B64"/>
    <w:rsid w:val="008955AF"/>
    <w:rsid w:val="008961E0"/>
    <w:rsid w:val="0089632E"/>
    <w:rsid w:val="008A0524"/>
    <w:rsid w:val="008A05FD"/>
    <w:rsid w:val="008A0C61"/>
    <w:rsid w:val="008A2CD0"/>
    <w:rsid w:val="008A3DE5"/>
    <w:rsid w:val="008A4082"/>
    <w:rsid w:val="008A7690"/>
    <w:rsid w:val="008B049B"/>
    <w:rsid w:val="008B0A7B"/>
    <w:rsid w:val="008B16DA"/>
    <w:rsid w:val="008B4CC2"/>
    <w:rsid w:val="008B5429"/>
    <w:rsid w:val="008B602E"/>
    <w:rsid w:val="008B612F"/>
    <w:rsid w:val="008B656F"/>
    <w:rsid w:val="008C0D66"/>
    <w:rsid w:val="008C1601"/>
    <w:rsid w:val="008C4021"/>
    <w:rsid w:val="008D1050"/>
    <w:rsid w:val="008D1D5B"/>
    <w:rsid w:val="008D33FB"/>
    <w:rsid w:val="008D4F06"/>
    <w:rsid w:val="008E141F"/>
    <w:rsid w:val="008E1A60"/>
    <w:rsid w:val="008E2796"/>
    <w:rsid w:val="008E5853"/>
    <w:rsid w:val="008E5CE6"/>
    <w:rsid w:val="008E7654"/>
    <w:rsid w:val="008F2D94"/>
    <w:rsid w:val="008F38F3"/>
    <w:rsid w:val="008F3B73"/>
    <w:rsid w:val="008F4072"/>
    <w:rsid w:val="008F4621"/>
    <w:rsid w:val="008F4774"/>
    <w:rsid w:val="008F49EC"/>
    <w:rsid w:val="008F5C36"/>
    <w:rsid w:val="008F68BF"/>
    <w:rsid w:val="008F74C1"/>
    <w:rsid w:val="0090034A"/>
    <w:rsid w:val="00901E93"/>
    <w:rsid w:val="00902358"/>
    <w:rsid w:val="009028A8"/>
    <w:rsid w:val="00902BE7"/>
    <w:rsid w:val="00904F37"/>
    <w:rsid w:val="00911D8E"/>
    <w:rsid w:val="00912A8F"/>
    <w:rsid w:val="00912B2C"/>
    <w:rsid w:val="00912DCA"/>
    <w:rsid w:val="009134A8"/>
    <w:rsid w:val="00916213"/>
    <w:rsid w:val="00917FE9"/>
    <w:rsid w:val="0092208F"/>
    <w:rsid w:val="0092213D"/>
    <w:rsid w:val="009225F7"/>
    <w:rsid w:val="00924144"/>
    <w:rsid w:val="0092621B"/>
    <w:rsid w:val="009320B0"/>
    <w:rsid w:val="00935527"/>
    <w:rsid w:val="00943A89"/>
    <w:rsid w:val="00944466"/>
    <w:rsid w:val="0094491F"/>
    <w:rsid w:val="009449F8"/>
    <w:rsid w:val="00945D83"/>
    <w:rsid w:val="009462DB"/>
    <w:rsid w:val="0094669A"/>
    <w:rsid w:val="00946BB7"/>
    <w:rsid w:val="00946F62"/>
    <w:rsid w:val="00947916"/>
    <w:rsid w:val="00950110"/>
    <w:rsid w:val="00951DEE"/>
    <w:rsid w:val="00952A13"/>
    <w:rsid w:val="00953370"/>
    <w:rsid w:val="009536F5"/>
    <w:rsid w:val="00953A69"/>
    <w:rsid w:val="00953BE0"/>
    <w:rsid w:val="00954699"/>
    <w:rsid w:val="009555A6"/>
    <w:rsid w:val="00955623"/>
    <w:rsid w:val="0095597B"/>
    <w:rsid w:val="00960375"/>
    <w:rsid w:val="0096178F"/>
    <w:rsid w:val="009617B6"/>
    <w:rsid w:val="00961974"/>
    <w:rsid w:val="00962612"/>
    <w:rsid w:val="009626C1"/>
    <w:rsid w:val="00963031"/>
    <w:rsid w:val="00963C14"/>
    <w:rsid w:val="00963F8B"/>
    <w:rsid w:val="00966381"/>
    <w:rsid w:val="00967C7B"/>
    <w:rsid w:val="00967E6A"/>
    <w:rsid w:val="00972D17"/>
    <w:rsid w:val="00972E62"/>
    <w:rsid w:val="00973C21"/>
    <w:rsid w:val="00973CB7"/>
    <w:rsid w:val="00973DFB"/>
    <w:rsid w:val="0097578F"/>
    <w:rsid w:val="00976CA8"/>
    <w:rsid w:val="00977470"/>
    <w:rsid w:val="00977E33"/>
    <w:rsid w:val="00985B87"/>
    <w:rsid w:val="00986BCF"/>
    <w:rsid w:val="0099142C"/>
    <w:rsid w:val="00991476"/>
    <w:rsid w:val="009918A7"/>
    <w:rsid w:val="00992332"/>
    <w:rsid w:val="00993B34"/>
    <w:rsid w:val="009957CE"/>
    <w:rsid w:val="009968B1"/>
    <w:rsid w:val="009969DE"/>
    <w:rsid w:val="00996DA8"/>
    <w:rsid w:val="009A009F"/>
    <w:rsid w:val="009A1B69"/>
    <w:rsid w:val="009A21AB"/>
    <w:rsid w:val="009A2348"/>
    <w:rsid w:val="009A2B6E"/>
    <w:rsid w:val="009A2E36"/>
    <w:rsid w:val="009A3EAB"/>
    <w:rsid w:val="009A40D1"/>
    <w:rsid w:val="009A550B"/>
    <w:rsid w:val="009A77C8"/>
    <w:rsid w:val="009A7F02"/>
    <w:rsid w:val="009B0E90"/>
    <w:rsid w:val="009B0FD3"/>
    <w:rsid w:val="009B1A64"/>
    <w:rsid w:val="009B2A7E"/>
    <w:rsid w:val="009B3C37"/>
    <w:rsid w:val="009B448A"/>
    <w:rsid w:val="009B4A99"/>
    <w:rsid w:val="009B4E65"/>
    <w:rsid w:val="009B7040"/>
    <w:rsid w:val="009B778C"/>
    <w:rsid w:val="009B79AE"/>
    <w:rsid w:val="009C1432"/>
    <w:rsid w:val="009C3561"/>
    <w:rsid w:val="009C3CBE"/>
    <w:rsid w:val="009C537A"/>
    <w:rsid w:val="009C5610"/>
    <w:rsid w:val="009C7633"/>
    <w:rsid w:val="009D123F"/>
    <w:rsid w:val="009D3EC5"/>
    <w:rsid w:val="009D5DA5"/>
    <w:rsid w:val="009D6228"/>
    <w:rsid w:val="009D6858"/>
    <w:rsid w:val="009E24FC"/>
    <w:rsid w:val="009E3045"/>
    <w:rsid w:val="009E3276"/>
    <w:rsid w:val="009E343C"/>
    <w:rsid w:val="009E4D2B"/>
    <w:rsid w:val="009E5527"/>
    <w:rsid w:val="009E7949"/>
    <w:rsid w:val="009E794A"/>
    <w:rsid w:val="009E7C59"/>
    <w:rsid w:val="009E7E8A"/>
    <w:rsid w:val="009F0D9E"/>
    <w:rsid w:val="009F62E5"/>
    <w:rsid w:val="009F68F5"/>
    <w:rsid w:val="00A059B9"/>
    <w:rsid w:val="00A06F7A"/>
    <w:rsid w:val="00A10305"/>
    <w:rsid w:val="00A11F02"/>
    <w:rsid w:val="00A13825"/>
    <w:rsid w:val="00A140E2"/>
    <w:rsid w:val="00A14358"/>
    <w:rsid w:val="00A15683"/>
    <w:rsid w:val="00A15785"/>
    <w:rsid w:val="00A15795"/>
    <w:rsid w:val="00A247CC"/>
    <w:rsid w:val="00A271FC"/>
    <w:rsid w:val="00A30F76"/>
    <w:rsid w:val="00A31638"/>
    <w:rsid w:val="00A33091"/>
    <w:rsid w:val="00A334A9"/>
    <w:rsid w:val="00A40D6E"/>
    <w:rsid w:val="00A44139"/>
    <w:rsid w:val="00A443DA"/>
    <w:rsid w:val="00A44DB8"/>
    <w:rsid w:val="00A50339"/>
    <w:rsid w:val="00A50A55"/>
    <w:rsid w:val="00A52120"/>
    <w:rsid w:val="00A521DE"/>
    <w:rsid w:val="00A5260D"/>
    <w:rsid w:val="00A533E8"/>
    <w:rsid w:val="00A535BA"/>
    <w:rsid w:val="00A53C7D"/>
    <w:rsid w:val="00A54412"/>
    <w:rsid w:val="00A54E1D"/>
    <w:rsid w:val="00A550C5"/>
    <w:rsid w:val="00A55309"/>
    <w:rsid w:val="00A55A07"/>
    <w:rsid w:val="00A57767"/>
    <w:rsid w:val="00A60820"/>
    <w:rsid w:val="00A613E1"/>
    <w:rsid w:val="00A61D17"/>
    <w:rsid w:val="00A6322F"/>
    <w:rsid w:val="00A632FD"/>
    <w:rsid w:val="00A63FC0"/>
    <w:rsid w:val="00A651C5"/>
    <w:rsid w:val="00A65522"/>
    <w:rsid w:val="00A6766C"/>
    <w:rsid w:val="00A67A17"/>
    <w:rsid w:val="00A7111E"/>
    <w:rsid w:val="00A71EC6"/>
    <w:rsid w:val="00A721E0"/>
    <w:rsid w:val="00A7385C"/>
    <w:rsid w:val="00A740A7"/>
    <w:rsid w:val="00A80423"/>
    <w:rsid w:val="00A81CFC"/>
    <w:rsid w:val="00A83582"/>
    <w:rsid w:val="00A8450D"/>
    <w:rsid w:val="00A8634E"/>
    <w:rsid w:val="00A87806"/>
    <w:rsid w:val="00A87AD0"/>
    <w:rsid w:val="00A9155F"/>
    <w:rsid w:val="00A92F44"/>
    <w:rsid w:val="00A936A2"/>
    <w:rsid w:val="00A937C0"/>
    <w:rsid w:val="00A94008"/>
    <w:rsid w:val="00A96C25"/>
    <w:rsid w:val="00A96EC6"/>
    <w:rsid w:val="00AA13A0"/>
    <w:rsid w:val="00AA1B86"/>
    <w:rsid w:val="00AA231E"/>
    <w:rsid w:val="00AA2739"/>
    <w:rsid w:val="00AA5E47"/>
    <w:rsid w:val="00AA79DE"/>
    <w:rsid w:val="00AB0E51"/>
    <w:rsid w:val="00AB19B4"/>
    <w:rsid w:val="00AB2A0E"/>
    <w:rsid w:val="00AB3621"/>
    <w:rsid w:val="00AB3B87"/>
    <w:rsid w:val="00AB3EB1"/>
    <w:rsid w:val="00AB4D8F"/>
    <w:rsid w:val="00AB79E6"/>
    <w:rsid w:val="00AC0120"/>
    <w:rsid w:val="00AC582A"/>
    <w:rsid w:val="00AC6928"/>
    <w:rsid w:val="00AC6E89"/>
    <w:rsid w:val="00AD23FC"/>
    <w:rsid w:val="00AD2E17"/>
    <w:rsid w:val="00AD2EED"/>
    <w:rsid w:val="00AD349E"/>
    <w:rsid w:val="00AD62B9"/>
    <w:rsid w:val="00AE1492"/>
    <w:rsid w:val="00AE3242"/>
    <w:rsid w:val="00AE5116"/>
    <w:rsid w:val="00AE5949"/>
    <w:rsid w:val="00AE7BD4"/>
    <w:rsid w:val="00AE7FF1"/>
    <w:rsid w:val="00AF2A91"/>
    <w:rsid w:val="00AF44EC"/>
    <w:rsid w:val="00AF6669"/>
    <w:rsid w:val="00AF7CE3"/>
    <w:rsid w:val="00AF7D14"/>
    <w:rsid w:val="00B00D0F"/>
    <w:rsid w:val="00B01764"/>
    <w:rsid w:val="00B027C7"/>
    <w:rsid w:val="00B04A4F"/>
    <w:rsid w:val="00B05702"/>
    <w:rsid w:val="00B075D1"/>
    <w:rsid w:val="00B07EDD"/>
    <w:rsid w:val="00B107C8"/>
    <w:rsid w:val="00B11479"/>
    <w:rsid w:val="00B15FE2"/>
    <w:rsid w:val="00B169E8"/>
    <w:rsid w:val="00B17C3A"/>
    <w:rsid w:val="00B23F60"/>
    <w:rsid w:val="00B242D1"/>
    <w:rsid w:val="00B24BA0"/>
    <w:rsid w:val="00B25F57"/>
    <w:rsid w:val="00B27EB8"/>
    <w:rsid w:val="00B30991"/>
    <w:rsid w:val="00B33843"/>
    <w:rsid w:val="00B3396C"/>
    <w:rsid w:val="00B35A74"/>
    <w:rsid w:val="00B35F31"/>
    <w:rsid w:val="00B3654B"/>
    <w:rsid w:val="00B408A3"/>
    <w:rsid w:val="00B4159E"/>
    <w:rsid w:val="00B465BC"/>
    <w:rsid w:val="00B46A36"/>
    <w:rsid w:val="00B47C01"/>
    <w:rsid w:val="00B5007C"/>
    <w:rsid w:val="00B5032E"/>
    <w:rsid w:val="00B50387"/>
    <w:rsid w:val="00B50EBB"/>
    <w:rsid w:val="00B52B6B"/>
    <w:rsid w:val="00B52BB6"/>
    <w:rsid w:val="00B5427C"/>
    <w:rsid w:val="00B553CC"/>
    <w:rsid w:val="00B57424"/>
    <w:rsid w:val="00B57441"/>
    <w:rsid w:val="00B57A5F"/>
    <w:rsid w:val="00B6141D"/>
    <w:rsid w:val="00B616EC"/>
    <w:rsid w:val="00B65BF5"/>
    <w:rsid w:val="00B65E25"/>
    <w:rsid w:val="00B661BA"/>
    <w:rsid w:val="00B6721E"/>
    <w:rsid w:val="00B67CA1"/>
    <w:rsid w:val="00B67F1C"/>
    <w:rsid w:val="00B7115F"/>
    <w:rsid w:val="00B71575"/>
    <w:rsid w:val="00B7182F"/>
    <w:rsid w:val="00B7362A"/>
    <w:rsid w:val="00B73C15"/>
    <w:rsid w:val="00B73E95"/>
    <w:rsid w:val="00B7434D"/>
    <w:rsid w:val="00B75434"/>
    <w:rsid w:val="00B75585"/>
    <w:rsid w:val="00B75BFD"/>
    <w:rsid w:val="00B763A4"/>
    <w:rsid w:val="00B76B8C"/>
    <w:rsid w:val="00B77502"/>
    <w:rsid w:val="00B77FAF"/>
    <w:rsid w:val="00B80A86"/>
    <w:rsid w:val="00B812F0"/>
    <w:rsid w:val="00B8151C"/>
    <w:rsid w:val="00B83088"/>
    <w:rsid w:val="00B8455D"/>
    <w:rsid w:val="00B84B88"/>
    <w:rsid w:val="00B8662B"/>
    <w:rsid w:val="00B86931"/>
    <w:rsid w:val="00B9198F"/>
    <w:rsid w:val="00B91AD7"/>
    <w:rsid w:val="00B91F5D"/>
    <w:rsid w:val="00B927AD"/>
    <w:rsid w:val="00B94036"/>
    <w:rsid w:val="00B946FC"/>
    <w:rsid w:val="00B94E7D"/>
    <w:rsid w:val="00B96303"/>
    <w:rsid w:val="00B96632"/>
    <w:rsid w:val="00B97739"/>
    <w:rsid w:val="00BA1EB4"/>
    <w:rsid w:val="00BA496E"/>
    <w:rsid w:val="00BA6E11"/>
    <w:rsid w:val="00BB052A"/>
    <w:rsid w:val="00BB05A0"/>
    <w:rsid w:val="00BB0DA5"/>
    <w:rsid w:val="00BB6504"/>
    <w:rsid w:val="00BC052F"/>
    <w:rsid w:val="00BC1AA3"/>
    <w:rsid w:val="00BC2431"/>
    <w:rsid w:val="00BC265D"/>
    <w:rsid w:val="00BC29F3"/>
    <w:rsid w:val="00BC3080"/>
    <w:rsid w:val="00BC47BA"/>
    <w:rsid w:val="00BD2B80"/>
    <w:rsid w:val="00BD3D06"/>
    <w:rsid w:val="00BD4418"/>
    <w:rsid w:val="00BD5321"/>
    <w:rsid w:val="00BD5750"/>
    <w:rsid w:val="00BD699C"/>
    <w:rsid w:val="00BD753C"/>
    <w:rsid w:val="00BE08D6"/>
    <w:rsid w:val="00BE16DF"/>
    <w:rsid w:val="00BE24E3"/>
    <w:rsid w:val="00BE391C"/>
    <w:rsid w:val="00BE413C"/>
    <w:rsid w:val="00BE4B8A"/>
    <w:rsid w:val="00BE4C2A"/>
    <w:rsid w:val="00BE538E"/>
    <w:rsid w:val="00BE578E"/>
    <w:rsid w:val="00BE5AEB"/>
    <w:rsid w:val="00BF0B21"/>
    <w:rsid w:val="00BF0E41"/>
    <w:rsid w:val="00BF1E98"/>
    <w:rsid w:val="00BF2829"/>
    <w:rsid w:val="00BF7B54"/>
    <w:rsid w:val="00C01852"/>
    <w:rsid w:val="00C018F1"/>
    <w:rsid w:val="00C04B6C"/>
    <w:rsid w:val="00C1035A"/>
    <w:rsid w:val="00C10F7F"/>
    <w:rsid w:val="00C12889"/>
    <w:rsid w:val="00C13BD1"/>
    <w:rsid w:val="00C13DA1"/>
    <w:rsid w:val="00C2093B"/>
    <w:rsid w:val="00C23694"/>
    <w:rsid w:val="00C2483E"/>
    <w:rsid w:val="00C26110"/>
    <w:rsid w:val="00C269E7"/>
    <w:rsid w:val="00C30C1F"/>
    <w:rsid w:val="00C311E3"/>
    <w:rsid w:val="00C32AEA"/>
    <w:rsid w:val="00C336AC"/>
    <w:rsid w:val="00C34AF4"/>
    <w:rsid w:val="00C366B9"/>
    <w:rsid w:val="00C36B1F"/>
    <w:rsid w:val="00C37439"/>
    <w:rsid w:val="00C37ABE"/>
    <w:rsid w:val="00C42C0D"/>
    <w:rsid w:val="00C43173"/>
    <w:rsid w:val="00C4518E"/>
    <w:rsid w:val="00C46CB8"/>
    <w:rsid w:val="00C479AC"/>
    <w:rsid w:val="00C50637"/>
    <w:rsid w:val="00C50A4D"/>
    <w:rsid w:val="00C511F9"/>
    <w:rsid w:val="00C51893"/>
    <w:rsid w:val="00C51ECC"/>
    <w:rsid w:val="00C52178"/>
    <w:rsid w:val="00C521AC"/>
    <w:rsid w:val="00C529E0"/>
    <w:rsid w:val="00C53AF8"/>
    <w:rsid w:val="00C5412A"/>
    <w:rsid w:val="00C552C4"/>
    <w:rsid w:val="00C5553F"/>
    <w:rsid w:val="00C55E00"/>
    <w:rsid w:val="00C6071E"/>
    <w:rsid w:val="00C61B4C"/>
    <w:rsid w:val="00C6263F"/>
    <w:rsid w:val="00C63181"/>
    <w:rsid w:val="00C639BE"/>
    <w:rsid w:val="00C64AFA"/>
    <w:rsid w:val="00C673B1"/>
    <w:rsid w:val="00C67807"/>
    <w:rsid w:val="00C67FB8"/>
    <w:rsid w:val="00C719D1"/>
    <w:rsid w:val="00C72365"/>
    <w:rsid w:val="00C736F3"/>
    <w:rsid w:val="00C7467A"/>
    <w:rsid w:val="00C75C33"/>
    <w:rsid w:val="00C75F4B"/>
    <w:rsid w:val="00C75FC8"/>
    <w:rsid w:val="00C7623A"/>
    <w:rsid w:val="00C773C4"/>
    <w:rsid w:val="00C84C53"/>
    <w:rsid w:val="00C874F2"/>
    <w:rsid w:val="00C90BE4"/>
    <w:rsid w:val="00C91868"/>
    <w:rsid w:val="00C926DB"/>
    <w:rsid w:val="00C93E42"/>
    <w:rsid w:val="00C948EB"/>
    <w:rsid w:val="00C9596C"/>
    <w:rsid w:val="00C96BD3"/>
    <w:rsid w:val="00C971C1"/>
    <w:rsid w:val="00C9732A"/>
    <w:rsid w:val="00C978B6"/>
    <w:rsid w:val="00C97F68"/>
    <w:rsid w:val="00CA1EEB"/>
    <w:rsid w:val="00CA2EF1"/>
    <w:rsid w:val="00CA3849"/>
    <w:rsid w:val="00CA4020"/>
    <w:rsid w:val="00CA47EF"/>
    <w:rsid w:val="00CA5D4A"/>
    <w:rsid w:val="00CA608A"/>
    <w:rsid w:val="00CB1121"/>
    <w:rsid w:val="00CB183C"/>
    <w:rsid w:val="00CB2EF9"/>
    <w:rsid w:val="00CB3418"/>
    <w:rsid w:val="00CB3647"/>
    <w:rsid w:val="00CB3D20"/>
    <w:rsid w:val="00CB7D78"/>
    <w:rsid w:val="00CC04E0"/>
    <w:rsid w:val="00CC070A"/>
    <w:rsid w:val="00CC0B80"/>
    <w:rsid w:val="00CC2220"/>
    <w:rsid w:val="00CC23CB"/>
    <w:rsid w:val="00CC28D4"/>
    <w:rsid w:val="00CC3EF7"/>
    <w:rsid w:val="00CC62E6"/>
    <w:rsid w:val="00CD10D0"/>
    <w:rsid w:val="00CD1D12"/>
    <w:rsid w:val="00CD3A6E"/>
    <w:rsid w:val="00CD44D6"/>
    <w:rsid w:val="00CD5497"/>
    <w:rsid w:val="00CD685C"/>
    <w:rsid w:val="00CD7690"/>
    <w:rsid w:val="00CE1066"/>
    <w:rsid w:val="00CE2E48"/>
    <w:rsid w:val="00CF19CC"/>
    <w:rsid w:val="00CF2070"/>
    <w:rsid w:val="00CF234B"/>
    <w:rsid w:val="00CF2DF8"/>
    <w:rsid w:val="00CF4A9E"/>
    <w:rsid w:val="00CF7B52"/>
    <w:rsid w:val="00D01C43"/>
    <w:rsid w:val="00D0289E"/>
    <w:rsid w:val="00D04278"/>
    <w:rsid w:val="00D05409"/>
    <w:rsid w:val="00D056A0"/>
    <w:rsid w:val="00D059A7"/>
    <w:rsid w:val="00D07C7B"/>
    <w:rsid w:val="00D113FA"/>
    <w:rsid w:val="00D116F5"/>
    <w:rsid w:val="00D11705"/>
    <w:rsid w:val="00D13EA9"/>
    <w:rsid w:val="00D14CFE"/>
    <w:rsid w:val="00D1589D"/>
    <w:rsid w:val="00D15D24"/>
    <w:rsid w:val="00D16883"/>
    <w:rsid w:val="00D17808"/>
    <w:rsid w:val="00D178BC"/>
    <w:rsid w:val="00D21ABD"/>
    <w:rsid w:val="00D22B71"/>
    <w:rsid w:val="00D23FF8"/>
    <w:rsid w:val="00D24123"/>
    <w:rsid w:val="00D24AC4"/>
    <w:rsid w:val="00D255FA"/>
    <w:rsid w:val="00D320B3"/>
    <w:rsid w:val="00D36B41"/>
    <w:rsid w:val="00D4144B"/>
    <w:rsid w:val="00D42F50"/>
    <w:rsid w:val="00D437DA"/>
    <w:rsid w:val="00D4534E"/>
    <w:rsid w:val="00D4764C"/>
    <w:rsid w:val="00D47F27"/>
    <w:rsid w:val="00D50060"/>
    <w:rsid w:val="00D5074C"/>
    <w:rsid w:val="00D53509"/>
    <w:rsid w:val="00D53B13"/>
    <w:rsid w:val="00D55773"/>
    <w:rsid w:val="00D558F2"/>
    <w:rsid w:val="00D5611B"/>
    <w:rsid w:val="00D6180C"/>
    <w:rsid w:val="00D6225B"/>
    <w:rsid w:val="00D62B28"/>
    <w:rsid w:val="00D62BE7"/>
    <w:rsid w:val="00D63182"/>
    <w:rsid w:val="00D6458E"/>
    <w:rsid w:val="00D651BD"/>
    <w:rsid w:val="00D65CC5"/>
    <w:rsid w:val="00D705E1"/>
    <w:rsid w:val="00D7076C"/>
    <w:rsid w:val="00D708B0"/>
    <w:rsid w:val="00D71A9D"/>
    <w:rsid w:val="00D759ED"/>
    <w:rsid w:val="00D75F7F"/>
    <w:rsid w:val="00D771C7"/>
    <w:rsid w:val="00D8001C"/>
    <w:rsid w:val="00D80B4F"/>
    <w:rsid w:val="00D81ECB"/>
    <w:rsid w:val="00D82693"/>
    <w:rsid w:val="00D82B4E"/>
    <w:rsid w:val="00D848F8"/>
    <w:rsid w:val="00D84AE0"/>
    <w:rsid w:val="00D868CF"/>
    <w:rsid w:val="00D90377"/>
    <w:rsid w:val="00D93D3F"/>
    <w:rsid w:val="00D95489"/>
    <w:rsid w:val="00D97894"/>
    <w:rsid w:val="00DA017D"/>
    <w:rsid w:val="00DA0691"/>
    <w:rsid w:val="00DA30DF"/>
    <w:rsid w:val="00DA5A0C"/>
    <w:rsid w:val="00DA60FB"/>
    <w:rsid w:val="00DA6F1A"/>
    <w:rsid w:val="00DA7959"/>
    <w:rsid w:val="00DB1297"/>
    <w:rsid w:val="00DB2BFE"/>
    <w:rsid w:val="00DB50A5"/>
    <w:rsid w:val="00DB7B80"/>
    <w:rsid w:val="00DC0CB7"/>
    <w:rsid w:val="00DC14EE"/>
    <w:rsid w:val="00DC1896"/>
    <w:rsid w:val="00DC322F"/>
    <w:rsid w:val="00DC3F32"/>
    <w:rsid w:val="00DC435F"/>
    <w:rsid w:val="00DC5FDC"/>
    <w:rsid w:val="00DC6331"/>
    <w:rsid w:val="00DC7182"/>
    <w:rsid w:val="00DD1B99"/>
    <w:rsid w:val="00DD2679"/>
    <w:rsid w:val="00DD4953"/>
    <w:rsid w:val="00DD4FE6"/>
    <w:rsid w:val="00DD5D87"/>
    <w:rsid w:val="00DD745C"/>
    <w:rsid w:val="00DE1C57"/>
    <w:rsid w:val="00DE34E4"/>
    <w:rsid w:val="00DE3E21"/>
    <w:rsid w:val="00DE7B0B"/>
    <w:rsid w:val="00DE7B24"/>
    <w:rsid w:val="00DF02D7"/>
    <w:rsid w:val="00DF04B0"/>
    <w:rsid w:val="00DF1C24"/>
    <w:rsid w:val="00DF2299"/>
    <w:rsid w:val="00DF307C"/>
    <w:rsid w:val="00DF34EC"/>
    <w:rsid w:val="00DF3D8E"/>
    <w:rsid w:val="00E00ED1"/>
    <w:rsid w:val="00E01279"/>
    <w:rsid w:val="00E02F3A"/>
    <w:rsid w:val="00E033A9"/>
    <w:rsid w:val="00E03B23"/>
    <w:rsid w:val="00E0486F"/>
    <w:rsid w:val="00E0520A"/>
    <w:rsid w:val="00E055B1"/>
    <w:rsid w:val="00E0563B"/>
    <w:rsid w:val="00E06887"/>
    <w:rsid w:val="00E0705B"/>
    <w:rsid w:val="00E100FE"/>
    <w:rsid w:val="00E1177D"/>
    <w:rsid w:val="00E1324D"/>
    <w:rsid w:val="00E14AD0"/>
    <w:rsid w:val="00E14F32"/>
    <w:rsid w:val="00E15673"/>
    <w:rsid w:val="00E161C8"/>
    <w:rsid w:val="00E16BE7"/>
    <w:rsid w:val="00E17F8B"/>
    <w:rsid w:val="00E209F4"/>
    <w:rsid w:val="00E227C3"/>
    <w:rsid w:val="00E232D3"/>
    <w:rsid w:val="00E24670"/>
    <w:rsid w:val="00E25A8A"/>
    <w:rsid w:val="00E27514"/>
    <w:rsid w:val="00E31470"/>
    <w:rsid w:val="00E31493"/>
    <w:rsid w:val="00E318CB"/>
    <w:rsid w:val="00E34AE0"/>
    <w:rsid w:val="00E40E23"/>
    <w:rsid w:val="00E412C2"/>
    <w:rsid w:val="00E41391"/>
    <w:rsid w:val="00E41509"/>
    <w:rsid w:val="00E43391"/>
    <w:rsid w:val="00E434A4"/>
    <w:rsid w:val="00E441FC"/>
    <w:rsid w:val="00E44464"/>
    <w:rsid w:val="00E44BA1"/>
    <w:rsid w:val="00E44DAE"/>
    <w:rsid w:val="00E51642"/>
    <w:rsid w:val="00E544CE"/>
    <w:rsid w:val="00E54E8A"/>
    <w:rsid w:val="00E5686E"/>
    <w:rsid w:val="00E5753A"/>
    <w:rsid w:val="00E577B7"/>
    <w:rsid w:val="00E6019F"/>
    <w:rsid w:val="00E608EB"/>
    <w:rsid w:val="00E61776"/>
    <w:rsid w:val="00E63C38"/>
    <w:rsid w:val="00E6646E"/>
    <w:rsid w:val="00E67897"/>
    <w:rsid w:val="00E67C7A"/>
    <w:rsid w:val="00E729A0"/>
    <w:rsid w:val="00E73A75"/>
    <w:rsid w:val="00E73FAC"/>
    <w:rsid w:val="00E7489F"/>
    <w:rsid w:val="00E75029"/>
    <w:rsid w:val="00E76FB0"/>
    <w:rsid w:val="00E86EA7"/>
    <w:rsid w:val="00E87424"/>
    <w:rsid w:val="00E90D0F"/>
    <w:rsid w:val="00E91876"/>
    <w:rsid w:val="00E9269C"/>
    <w:rsid w:val="00E92AB4"/>
    <w:rsid w:val="00E94C3B"/>
    <w:rsid w:val="00E957C2"/>
    <w:rsid w:val="00E95CFE"/>
    <w:rsid w:val="00E95F8D"/>
    <w:rsid w:val="00E964CD"/>
    <w:rsid w:val="00EA1E9F"/>
    <w:rsid w:val="00EA3411"/>
    <w:rsid w:val="00EA3E81"/>
    <w:rsid w:val="00EA5E59"/>
    <w:rsid w:val="00EA6D2F"/>
    <w:rsid w:val="00EA76F1"/>
    <w:rsid w:val="00EA7842"/>
    <w:rsid w:val="00EA7E3C"/>
    <w:rsid w:val="00EB1B5C"/>
    <w:rsid w:val="00EB7DF3"/>
    <w:rsid w:val="00EC21BA"/>
    <w:rsid w:val="00EC3407"/>
    <w:rsid w:val="00EC36E2"/>
    <w:rsid w:val="00EC5612"/>
    <w:rsid w:val="00EC5782"/>
    <w:rsid w:val="00EC6D79"/>
    <w:rsid w:val="00EC6D96"/>
    <w:rsid w:val="00ED05F9"/>
    <w:rsid w:val="00ED0822"/>
    <w:rsid w:val="00ED1FAC"/>
    <w:rsid w:val="00ED5F1D"/>
    <w:rsid w:val="00ED6B60"/>
    <w:rsid w:val="00ED753B"/>
    <w:rsid w:val="00EE0992"/>
    <w:rsid w:val="00EE1683"/>
    <w:rsid w:val="00EE189F"/>
    <w:rsid w:val="00EE3D0E"/>
    <w:rsid w:val="00EE3F87"/>
    <w:rsid w:val="00EE6476"/>
    <w:rsid w:val="00EE68D1"/>
    <w:rsid w:val="00EE7265"/>
    <w:rsid w:val="00EE79B6"/>
    <w:rsid w:val="00EE7B69"/>
    <w:rsid w:val="00EF2039"/>
    <w:rsid w:val="00EF7557"/>
    <w:rsid w:val="00F00953"/>
    <w:rsid w:val="00F028FD"/>
    <w:rsid w:val="00F0354D"/>
    <w:rsid w:val="00F043CD"/>
    <w:rsid w:val="00F04EB1"/>
    <w:rsid w:val="00F05E0E"/>
    <w:rsid w:val="00F05E5C"/>
    <w:rsid w:val="00F064B9"/>
    <w:rsid w:val="00F0670A"/>
    <w:rsid w:val="00F10413"/>
    <w:rsid w:val="00F10E09"/>
    <w:rsid w:val="00F12F02"/>
    <w:rsid w:val="00F132BC"/>
    <w:rsid w:val="00F152A0"/>
    <w:rsid w:val="00F15D94"/>
    <w:rsid w:val="00F16116"/>
    <w:rsid w:val="00F16B52"/>
    <w:rsid w:val="00F177CF"/>
    <w:rsid w:val="00F17C62"/>
    <w:rsid w:val="00F215E3"/>
    <w:rsid w:val="00F218C5"/>
    <w:rsid w:val="00F221B2"/>
    <w:rsid w:val="00F22DFF"/>
    <w:rsid w:val="00F22ED9"/>
    <w:rsid w:val="00F24639"/>
    <w:rsid w:val="00F25C65"/>
    <w:rsid w:val="00F25E65"/>
    <w:rsid w:val="00F26248"/>
    <w:rsid w:val="00F26A41"/>
    <w:rsid w:val="00F27933"/>
    <w:rsid w:val="00F305E4"/>
    <w:rsid w:val="00F33B71"/>
    <w:rsid w:val="00F34EA0"/>
    <w:rsid w:val="00F358E1"/>
    <w:rsid w:val="00F3616C"/>
    <w:rsid w:val="00F36823"/>
    <w:rsid w:val="00F36976"/>
    <w:rsid w:val="00F40A4C"/>
    <w:rsid w:val="00F412B4"/>
    <w:rsid w:val="00F44522"/>
    <w:rsid w:val="00F44E9B"/>
    <w:rsid w:val="00F45B9A"/>
    <w:rsid w:val="00F461EF"/>
    <w:rsid w:val="00F471B5"/>
    <w:rsid w:val="00F47709"/>
    <w:rsid w:val="00F47E5A"/>
    <w:rsid w:val="00F50985"/>
    <w:rsid w:val="00F50F69"/>
    <w:rsid w:val="00F52FBC"/>
    <w:rsid w:val="00F53B77"/>
    <w:rsid w:val="00F54E46"/>
    <w:rsid w:val="00F57D9B"/>
    <w:rsid w:val="00F601B9"/>
    <w:rsid w:val="00F606A2"/>
    <w:rsid w:val="00F60916"/>
    <w:rsid w:val="00F631DC"/>
    <w:rsid w:val="00F6502E"/>
    <w:rsid w:val="00F65A83"/>
    <w:rsid w:val="00F665CD"/>
    <w:rsid w:val="00F6740F"/>
    <w:rsid w:val="00F83D8C"/>
    <w:rsid w:val="00F875DE"/>
    <w:rsid w:val="00F9060E"/>
    <w:rsid w:val="00F9145F"/>
    <w:rsid w:val="00F92355"/>
    <w:rsid w:val="00F9275C"/>
    <w:rsid w:val="00F94095"/>
    <w:rsid w:val="00F952E7"/>
    <w:rsid w:val="00F9670C"/>
    <w:rsid w:val="00F96872"/>
    <w:rsid w:val="00F97CA0"/>
    <w:rsid w:val="00FA0232"/>
    <w:rsid w:val="00FA138D"/>
    <w:rsid w:val="00FA2B7B"/>
    <w:rsid w:val="00FA2E02"/>
    <w:rsid w:val="00FA352A"/>
    <w:rsid w:val="00FA5013"/>
    <w:rsid w:val="00FA5E29"/>
    <w:rsid w:val="00FA68D3"/>
    <w:rsid w:val="00FA6C38"/>
    <w:rsid w:val="00FB0E7F"/>
    <w:rsid w:val="00FB108B"/>
    <w:rsid w:val="00FB16BF"/>
    <w:rsid w:val="00FB27B3"/>
    <w:rsid w:val="00FB435B"/>
    <w:rsid w:val="00FB4D76"/>
    <w:rsid w:val="00FB5748"/>
    <w:rsid w:val="00FC049F"/>
    <w:rsid w:val="00FC79C5"/>
    <w:rsid w:val="00FD1C60"/>
    <w:rsid w:val="00FD291E"/>
    <w:rsid w:val="00FD2DAC"/>
    <w:rsid w:val="00FD2FDF"/>
    <w:rsid w:val="00FD4A56"/>
    <w:rsid w:val="00FD7DFD"/>
    <w:rsid w:val="00FE14B2"/>
    <w:rsid w:val="00FE64F2"/>
    <w:rsid w:val="00FE783A"/>
    <w:rsid w:val="00FF0559"/>
    <w:rsid w:val="00FF0FCE"/>
    <w:rsid w:val="00FF1169"/>
    <w:rsid w:val="00FF2F52"/>
    <w:rsid w:val="00FF5E89"/>
    <w:rsid w:val="05693C1F"/>
    <w:rsid w:val="0756525B"/>
    <w:rsid w:val="09CB0CA5"/>
    <w:rsid w:val="0A54DAE0"/>
    <w:rsid w:val="0D0FF5AA"/>
    <w:rsid w:val="10278ECC"/>
    <w:rsid w:val="11A9C037"/>
    <w:rsid w:val="1CBFF2F6"/>
    <w:rsid w:val="1E1B8B79"/>
    <w:rsid w:val="1EF55C5C"/>
    <w:rsid w:val="2124CD81"/>
    <w:rsid w:val="22C3DF42"/>
    <w:rsid w:val="243499E8"/>
    <w:rsid w:val="24386FD9"/>
    <w:rsid w:val="2D3CC467"/>
    <w:rsid w:val="2DCBC1BB"/>
    <w:rsid w:val="3119A286"/>
    <w:rsid w:val="33DC9AB9"/>
    <w:rsid w:val="34570353"/>
    <w:rsid w:val="357D70EA"/>
    <w:rsid w:val="3D730C2E"/>
    <w:rsid w:val="423A5AFF"/>
    <w:rsid w:val="45783A96"/>
    <w:rsid w:val="48DEA271"/>
    <w:rsid w:val="4C2DCE17"/>
    <w:rsid w:val="4D370B54"/>
    <w:rsid w:val="4E290DD7"/>
    <w:rsid w:val="4F4BAEA0"/>
    <w:rsid w:val="50553EB2"/>
    <w:rsid w:val="52DCD846"/>
    <w:rsid w:val="597BE2D0"/>
    <w:rsid w:val="5AF2884E"/>
    <w:rsid w:val="5C7B30BB"/>
    <w:rsid w:val="5F0B69B9"/>
    <w:rsid w:val="616F3794"/>
    <w:rsid w:val="654C0991"/>
    <w:rsid w:val="666EBBF3"/>
    <w:rsid w:val="67F4E3A4"/>
    <w:rsid w:val="6A6216ED"/>
    <w:rsid w:val="6DC857B2"/>
    <w:rsid w:val="6E662EBF"/>
    <w:rsid w:val="74295DFE"/>
    <w:rsid w:val="75511456"/>
    <w:rsid w:val="7E5A1E8E"/>
    <w:rsid w:val="7E782294"/>
    <w:rsid w:val="7F033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70353"/>
  <w15:chartTrackingRefBased/>
  <w15:docId w15:val="{1CF0F013-27C9-4E8D-BCF3-C5A6464E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B1C"/>
  </w:style>
  <w:style w:type="paragraph" w:styleId="Heading1">
    <w:name w:val="heading 1"/>
    <w:basedOn w:val="Normal"/>
    <w:next w:val="Normal"/>
    <w:link w:val="Heading1Char"/>
    <w:uiPriority w:val="9"/>
    <w:qFormat/>
    <w:rsid w:val="002E4566"/>
    <w:pPr>
      <w:keepNext/>
      <w:keepLines/>
      <w:numPr>
        <w:numId w:val="1"/>
      </w:numPr>
      <w:spacing w:before="240" w:after="0"/>
      <w:outlineLvl w:val="0"/>
    </w:pPr>
    <w:rPr>
      <w:rFonts w:ascii="Arial" w:eastAsiaTheme="majorEastAsia" w:hAnsi="Arial"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754F1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4F1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54F1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54F1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54F1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54F1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54F1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4F1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66"/>
    <w:rPr>
      <w:rFonts w:ascii="Arial" w:eastAsiaTheme="majorEastAsia" w:hAnsi="Arial" w:cstheme="majorBidi"/>
      <w:b/>
      <w:color w:val="1F3864" w:themeColor="accent1" w:themeShade="80"/>
      <w:sz w:val="32"/>
      <w:szCs w:val="32"/>
    </w:rPr>
  </w:style>
  <w:style w:type="character" w:customStyle="1" w:styleId="Heading2Char">
    <w:name w:val="Heading 2 Char"/>
    <w:basedOn w:val="DefaultParagraphFont"/>
    <w:link w:val="Heading2"/>
    <w:uiPriority w:val="9"/>
    <w:rsid w:val="00754F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4F1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54F1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54F1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54F1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54F1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54F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4F1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1E6C9B"/>
    <w:pPr>
      <w:ind w:left="720"/>
      <w:contextualSpacing/>
    </w:pPr>
  </w:style>
  <w:style w:type="paragraph" w:styleId="Header">
    <w:name w:val="header"/>
    <w:basedOn w:val="Normal"/>
    <w:link w:val="HeaderChar"/>
    <w:uiPriority w:val="99"/>
    <w:unhideWhenUsed/>
    <w:rsid w:val="008A3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E5"/>
  </w:style>
  <w:style w:type="paragraph" w:styleId="Footer">
    <w:name w:val="footer"/>
    <w:basedOn w:val="Normal"/>
    <w:link w:val="FooterChar"/>
    <w:unhideWhenUsed/>
    <w:rsid w:val="008A3DE5"/>
    <w:pPr>
      <w:tabs>
        <w:tab w:val="center" w:pos="4680"/>
        <w:tab w:val="right" w:pos="9360"/>
      </w:tabs>
      <w:spacing w:after="0" w:line="240" w:lineRule="auto"/>
    </w:pPr>
  </w:style>
  <w:style w:type="character" w:customStyle="1" w:styleId="FooterChar">
    <w:name w:val="Footer Char"/>
    <w:basedOn w:val="DefaultParagraphFont"/>
    <w:link w:val="Footer"/>
    <w:rsid w:val="008A3DE5"/>
  </w:style>
  <w:style w:type="table" w:styleId="TableGrid">
    <w:name w:val="Table Grid"/>
    <w:aliases w:val="Smart Text Table"/>
    <w:basedOn w:val="TableNormal"/>
    <w:uiPriority w:val="39"/>
    <w:rsid w:val="00E6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EB"/>
    <w:rPr>
      <w:rFonts w:ascii="Segoe UI" w:hAnsi="Segoe UI" w:cs="Segoe UI"/>
      <w:sz w:val="18"/>
      <w:szCs w:val="18"/>
    </w:rPr>
  </w:style>
  <w:style w:type="paragraph" w:customStyle="1" w:styleId="Default">
    <w:name w:val="Default"/>
    <w:link w:val="DefaultChar"/>
    <w:rsid w:val="00323BF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rsid w:val="00323BF6"/>
    <w:rPr>
      <w:rFonts w:ascii="Arial" w:eastAsia="Times New Roman" w:hAnsi="Arial" w:cs="Arial"/>
      <w:color w:val="000000"/>
      <w:sz w:val="24"/>
      <w:szCs w:val="24"/>
    </w:rPr>
  </w:style>
  <w:style w:type="paragraph" w:customStyle="1" w:styleId="RL">
    <w:name w:val="RL"/>
    <w:basedOn w:val="Normal"/>
    <w:link w:val="RLChar"/>
    <w:rsid w:val="00A61D17"/>
    <w:pPr>
      <w:spacing w:after="0" w:line="240" w:lineRule="auto"/>
      <w:jc w:val="both"/>
    </w:pPr>
    <w:rPr>
      <w:rFonts w:ascii="Tahoma" w:eastAsia="Times New Roman" w:hAnsi="Tahoma" w:cs="Tahoma"/>
      <w:b/>
      <w:bCs/>
      <w:color w:val="008000"/>
      <w:sz w:val="28"/>
      <w:szCs w:val="28"/>
      <w:lang w:val="en-AU"/>
    </w:rPr>
  </w:style>
  <w:style w:type="character" w:customStyle="1" w:styleId="RLChar">
    <w:name w:val="RL Char"/>
    <w:link w:val="RL"/>
    <w:locked/>
    <w:rsid w:val="00A61D17"/>
    <w:rPr>
      <w:rFonts w:ascii="Tahoma" w:eastAsia="Times New Roman" w:hAnsi="Tahoma" w:cs="Tahoma"/>
      <w:b/>
      <w:bCs/>
      <w:color w:val="008000"/>
      <w:sz w:val="28"/>
      <w:szCs w:val="28"/>
      <w:lang w:val="en-AU"/>
    </w:rPr>
  </w:style>
  <w:style w:type="character" w:customStyle="1" w:styleId="ListParagraphChar">
    <w:name w:val="List Paragraph Char"/>
    <w:basedOn w:val="DefaultParagraphFont"/>
    <w:link w:val="ListParagraph"/>
    <w:uiPriority w:val="1"/>
    <w:rsid w:val="00314979"/>
  </w:style>
  <w:style w:type="character" w:styleId="Strong">
    <w:name w:val="Strong"/>
    <w:uiPriority w:val="22"/>
    <w:qFormat/>
    <w:rsid w:val="00002C93"/>
    <w:rPr>
      <w:b/>
      <w:bCs/>
    </w:rPr>
  </w:style>
  <w:style w:type="paragraph" w:styleId="BodyTextIndent2">
    <w:name w:val="Body Text Indent 2"/>
    <w:basedOn w:val="BodyTextIndent"/>
    <w:link w:val="BodyTextIndent2Char"/>
    <w:rsid w:val="00002C93"/>
    <w:pPr>
      <w:tabs>
        <w:tab w:val="left" w:pos="1980"/>
      </w:tabs>
      <w:spacing w:before="80" w:line="240" w:lineRule="auto"/>
      <w:ind w:left="1980"/>
      <w:jc w:val="both"/>
    </w:pPr>
    <w:rPr>
      <w:rFonts w:ascii="Arial" w:eastAsia="Times New Roman" w:hAnsi="Arial" w:cs="Times New Roman"/>
      <w:sz w:val="24"/>
      <w:szCs w:val="24"/>
      <w:lang w:val="x-none"/>
    </w:rPr>
  </w:style>
  <w:style w:type="character" w:customStyle="1" w:styleId="BodyTextIndent2Char">
    <w:name w:val="Body Text Indent 2 Char"/>
    <w:basedOn w:val="DefaultParagraphFont"/>
    <w:link w:val="BodyTextIndent2"/>
    <w:rsid w:val="00002C93"/>
    <w:rPr>
      <w:rFonts w:ascii="Arial" w:eastAsia="Times New Roman" w:hAnsi="Arial" w:cs="Times New Roman"/>
      <w:sz w:val="24"/>
      <w:szCs w:val="24"/>
      <w:lang w:val="x-none"/>
    </w:rPr>
  </w:style>
  <w:style w:type="character" w:customStyle="1" w:styleId="OptionalBold">
    <w:name w:val="Optional (Bold)"/>
    <w:rsid w:val="00002C93"/>
    <w:rPr>
      <w:b/>
      <w:color w:val="0000FF"/>
    </w:rPr>
  </w:style>
  <w:style w:type="paragraph" w:styleId="BodyTextIndent">
    <w:name w:val="Body Text Indent"/>
    <w:basedOn w:val="Normal"/>
    <w:link w:val="BodyTextIndentChar"/>
    <w:uiPriority w:val="99"/>
    <w:semiHidden/>
    <w:unhideWhenUsed/>
    <w:rsid w:val="00002C93"/>
    <w:pPr>
      <w:spacing w:after="120"/>
      <w:ind w:left="283"/>
    </w:pPr>
  </w:style>
  <w:style w:type="character" w:customStyle="1" w:styleId="BodyTextIndentChar">
    <w:name w:val="Body Text Indent Char"/>
    <w:basedOn w:val="DefaultParagraphFont"/>
    <w:link w:val="BodyTextIndent"/>
    <w:uiPriority w:val="99"/>
    <w:semiHidden/>
    <w:rsid w:val="00002C93"/>
  </w:style>
  <w:style w:type="character" w:styleId="CommentReference">
    <w:name w:val="annotation reference"/>
    <w:basedOn w:val="DefaultParagraphFont"/>
    <w:unhideWhenUsed/>
    <w:rsid w:val="00D6225B"/>
    <w:rPr>
      <w:sz w:val="16"/>
      <w:szCs w:val="16"/>
    </w:rPr>
  </w:style>
  <w:style w:type="paragraph" w:styleId="CommentText">
    <w:name w:val="annotation text"/>
    <w:basedOn w:val="Normal"/>
    <w:link w:val="CommentTextChar"/>
    <w:unhideWhenUsed/>
    <w:rsid w:val="00D6225B"/>
    <w:pPr>
      <w:spacing w:line="240" w:lineRule="auto"/>
    </w:pPr>
    <w:rPr>
      <w:sz w:val="20"/>
      <w:szCs w:val="20"/>
    </w:rPr>
  </w:style>
  <w:style w:type="character" w:customStyle="1" w:styleId="CommentTextChar">
    <w:name w:val="Comment Text Char"/>
    <w:basedOn w:val="DefaultParagraphFont"/>
    <w:link w:val="CommentText"/>
    <w:rsid w:val="00D6225B"/>
    <w:rPr>
      <w:sz w:val="20"/>
      <w:szCs w:val="20"/>
    </w:rPr>
  </w:style>
  <w:style w:type="paragraph" w:styleId="CommentSubject">
    <w:name w:val="annotation subject"/>
    <w:basedOn w:val="CommentText"/>
    <w:next w:val="CommentText"/>
    <w:link w:val="CommentSubjectChar"/>
    <w:uiPriority w:val="99"/>
    <w:semiHidden/>
    <w:unhideWhenUsed/>
    <w:rsid w:val="00D6225B"/>
    <w:rPr>
      <w:b/>
      <w:bCs/>
    </w:rPr>
  </w:style>
  <w:style w:type="character" w:customStyle="1" w:styleId="CommentSubjectChar">
    <w:name w:val="Comment Subject Char"/>
    <w:basedOn w:val="CommentTextChar"/>
    <w:link w:val="CommentSubject"/>
    <w:uiPriority w:val="99"/>
    <w:semiHidden/>
    <w:rsid w:val="00D6225B"/>
    <w:rPr>
      <w:b/>
      <w:bCs/>
      <w:sz w:val="20"/>
      <w:szCs w:val="20"/>
    </w:rPr>
  </w:style>
  <w:style w:type="paragraph" w:styleId="TOC6">
    <w:name w:val="toc 6"/>
    <w:basedOn w:val="Normal"/>
    <w:next w:val="Normal"/>
    <w:autoRedefine/>
    <w:semiHidden/>
    <w:rsid w:val="002952D9"/>
    <w:pPr>
      <w:widowControl w:val="0"/>
      <w:autoSpaceDE w:val="0"/>
      <w:autoSpaceDN w:val="0"/>
      <w:adjustRightInd w:val="0"/>
      <w:spacing w:after="0" w:line="240" w:lineRule="auto"/>
      <w:ind w:left="1200"/>
    </w:pPr>
    <w:rPr>
      <w:rFonts w:ascii="Arial" w:eastAsia="Times New Roman" w:hAnsi="Arial" w:cs="Arial"/>
      <w:sz w:val="24"/>
      <w:szCs w:val="24"/>
      <w:lang w:val="en-AU"/>
    </w:rPr>
  </w:style>
  <w:style w:type="paragraph" w:customStyle="1" w:styleId="Style1">
    <w:name w:val="Style1"/>
    <w:basedOn w:val="ListParagraph"/>
    <w:link w:val="Style1Char"/>
    <w:qFormat/>
    <w:rsid w:val="00281ED8"/>
    <w:pPr>
      <w:spacing w:after="120" w:line="276" w:lineRule="auto"/>
      <w:contextualSpacing w:val="0"/>
    </w:pPr>
    <w:rPr>
      <w:rFonts w:ascii="Arial" w:hAnsi="Arial" w:cs="Arial"/>
      <w:b/>
      <w:color w:val="222A35" w:themeColor="text2" w:themeShade="80"/>
      <w:sz w:val="28"/>
      <w:lang w:val="en-AU"/>
    </w:rPr>
  </w:style>
  <w:style w:type="character" w:customStyle="1" w:styleId="Style1Char">
    <w:name w:val="Style1 Char"/>
    <w:basedOn w:val="ListParagraphChar"/>
    <w:link w:val="Style1"/>
    <w:rsid w:val="00281ED8"/>
    <w:rPr>
      <w:rFonts w:ascii="Arial" w:hAnsi="Arial" w:cs="Arial"/>
      <w:b/>
      <w:color w:val="222A35" w:themeColor="text2" w:themeShade="80"/>
      <w:sz w:val="28"/>
      <w:lang w:val="en-AU"/>
    </w:rPr>
  </w:style>
  <w:style w:type="character" w:styleId="Hyperlink">
    <w:name w:val="Hyperlink"/>
    <w:basedOn w:val="DefaultParagraphFont"/>
    <w:uiPriority w:val="99"/>
    <w:unhideWhenUsed/>
    <w:rsid w:val="00175399"/>
    <w:rPr>
      <w:color w:val="0563C1" w:themeColor="hyperlink"/>
      <w:u w:val="single"/>
    </w:rPr>
  </w:style>
  <w:style w:type="character" w:styleId="UnresolvedMention">
    <w:name w:val="Unresolved Mention"/>
    <w:basedOn w:val="DefaultParagraphFont"/>
    <w:uiPriority w:val="99"/>
    <w:unhideWhenUsed/>
    <w:rsid w:val="00473DC3"/>
    <w:rPr>
      <w:color w:val="605E5C"/>
      <w:shd w:val="clear" w:color="auto" w:fill="E1DFDD"/>
    </w:rPr>
  </w:style>
  <w:style w:type="paragraph" w:styleId="TOCHeading">
    <w:name w:val="TOC Heading"/>
    <w:basedOn w:val="Heading1"/>
    <w:next w:val="Normal"/>
    <w:uiPriority w:val="39"/>
    <w:unhideWhenUsed/>
    <w:qFormat/>
    <w:rsid w:val="00607FA1"/>
    <w:pPr>
      <w:numPr>
        <w:numId w:val="0"/>
      </w:numPr>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F04EB1"/>
    <w:pPr>
      <w:tabs>
        <w:tab w:val="left" w:pos="442"/>
        <w:tab w:val="right" w:leader="dot" w:pos="9350"/>
      </w:tabs>
      <w:spacing w:after="0"/>
    </w:pPr>
  </w:style>
  <w:style w:type="paragraph" w:styleId="TOC3">
    <w:name w:val="toc 3"/>
    <w:basedOn w:val="Normal"/>
    <w:next w:val="Normal"/>
    <w:autoRedefine/>
    <w:uiPriority w:val="39"/>
    <w:unhideWhenUsed/>
    <w:rsid w:val="004177E0"/>
    <w:pPr>
      <w:tabs>
        <w:tab w:val="left" w:pos="1200"/>
        <w:tab w:val="right" w:leader="dot" w:pos="9350"/>
      </w:tabs>
      <w:spacing w:after="0"/>
      <w:ind w:left="442"/>
    </w:pPr>
  </w:style>
  <w:style w:type="character" w:styleId="Mention">
    <w:name w:val="Mention"/>
    <w:basedOn w:val="DefaultParagraphFont"/>
    <w:uiPriority w:val="99"/>
    <w:unhideWhenUsed/>
    <w:rsid w:val="0039363B"/>
    <w:rPr>
      <w:color w:val="2B579A"/>
      <w:shd w:val="clear" w:color="auto" w:fill="E1DFDD"/>
    </w:rPr>
  </w:style>
  <w:style w:type="paragraph" w:styleId="TOC2">
    <w:name w:val="toc 2"/>
    <w:basedOn w:val="Normal"/>
    <w:next w:val="Normal"/>
    <w:autoRedefine/>
    <w:uiPriority w:val="39"/>
    <w:unhideWhenUsed/>
    <w:rsid w:val="0039363B"/>
    <w:pPr>
      <w:spacing w:after="100"/>
      <w:ind w:left="220"/>
    </w:pPr>
  </w:style>
  <w:style w:type="character" w:styleId="FollowedHyperlink">
    <w:name w:val="FollowedHyperlink"/>
    <w:basedOn w:val="DefaultParagraphFont"/>
    <w:uiPriority w:val="99"/>
    <w:semiHidden/>
    <w:unhideWhenUsed/>
    <w:rsid w:val="00596DB3"/>
    <w:rPr>
      <w:color w:val="954F72" w:themeColor="followedHyperlink"/>
      <w:u w:val="single"/>
    </w:rPr>
  </w:style>
  <w:style w:type="paragraph" w:customStyle="1" w:styleId="Header-Section">
    <w:name w:val="Header - Section"/>
    <w:basedOn w:val="Normal"/>
    <w:link w:val="Header-SectionChar"/>
    <w:qFormat/>
    <w:rsid w:val="00532F47"/>
    <w:pPr>
      <w:spacing w:before="120" w:after="120" w:line="240" w:lineRule="auto"/>
    </w:pPr>
    <w:rPr>
      <w:rFonts w:ascii="Arial" w:hAnsi="Arial"/>
      <w:b/>
      <w:sz w:val="28"/>
    </w:rPr>
  </w:style>
  <w:style w:type="character" w:customStyle="1" w:styleId="Header-SectionChar">
    <w:name w:val="Header - Section Char"/>
    <w:basedOn w:val="DefaultParagraphFont"/>
    <w:link w:val="Header-Section"/>
    <w:rsid w:val="00532F47"/>
    <w:rPr>
      <w:rFonts w:ascii="Arial" w:hAnsi="Arial"/>
      <w:b/>
      <w:sz w:val="28"/>
    </w:rPr>
  </w:style>
  <w:style w:type="paragraph" w:customStyle="1" w:styleId="GPBGTTH2">
    <w:name w:val="GPB GTT H2"/>
    <w:basedOn w:val="Normal"/>
    <w:link w:val="GPBGTTH2Char"/>
    <w:qFormat/>
    <w:rsid w:val="001D416E"/>
    <w:pPr>
      <w:spacing w:before="120" w:after="120" w:line="240" w:lineRule="auto"/>
    </w:pPr>
    <w:rPr>
      <w:rFonts w:ascii="Arial" w:eastAsia="Cambria" w:hAnsi="Arial" w:cs="Times New Roman"/>
      <w:b/>
      <w:color w:val="00669A"/>
      <w:sz w:val="24"/>
      <w:szCs w:val="32"/>
      <w:lang w:val="en-GB"/>
    </w:rPr>
  </w:style>
  <w:style w:type="character" w:customStyle="1" w:styleId="GPBGTTH2Char">
    <w:name w:val="GPB GTT H2 Char"/>
    <w:basedOn w:val="DefaultParagraphFont"/>
    <w:link w:val="GPBGTTH2"/>
    <w:rsid w:val="001D416E"/>
    <w:rPr>
      <w:rFonts w:ascii="Arial" w:eastAsia="Cambria" w:hAnsi="Arial" w:cs="Times New Roman"/>
      <w:b/>
      <w:color w:val="00669A"/>
      <w:sz w:val="24"/>
      <w:szCs w:val="32"/>
      <w:lang w:val="en-GB"/>
    </w:rPr>
  </w:style>
  <w:style w:type="paragraph" w:styleId="NormalWeb">
    <w:name w:val="Normal (Web)"/>
    <w:basedOn w:val="Normal"/>
    <w:uiPriority w:val="99"/>
    <w:semiHidden/>
    <w:unhideWhenUsed/>
    <w:rsid w:val="0005730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
    <w:name w:val="paragraph"/>
    <w:basedOn w:val="Normal"/>
    <w:rsid w:val="006E243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6E243D"/>
  </w:style>
  <w:style w:type="character" w:customStyle="1" w:styleId="eop">
    <w:name w:val="eop"/>
    <w:basedOn w:val="DefaultParagraphFont"/>
    <w:rsid w:val="006E243D"/>
  </w:style>
  <w:style w:type="paragraph" w:customStyle="1" w:styleId="BodyText1">
    <w:name w:val="Body Text1"/>
    <w:basedOn w:val="Normal"/>
    <w:link w:val="BodytextChar"/>
    <w:uiPriority w:val="1"/>
    <w:qFormat/>
    <w:rsid w:val="00BB05A0"/>
    <w:pPr>
      <w:spacing w:after="120" w:line="276" w:lineRule="auto"/>
    </w:pPr>
    <w:rPr>
      <w:rFonts w:ascii="Arial" w:eastAsia="Times New Roman" w:hAnsi="Arial" w:cs="Arial"/>
      <w:sz w:val="24"/>
      <w:szCs w:val="18"/>
      <w:lang w:val="en-AU" w:eastAsia="en-AU"/>
    </w:rPr>
  </w:style>
  <w:style w:type="character" w:customStyle="1" w:styleId="BodytextChar">
    <w:name w:val="Body text Char"/>
    <w:basedOn w:val="DefaultParagraphFont"/>
    <w:link w:val="BodyText1"/>
    <w:uiPriority w:val="1"/>
    <w:rsid w:val="00BB05A0"/>
    <w:rPr>
      <w:rFonts w:ascii="Arial" w:eastAsia="Times New Roman" w:hAnsi="Arial" w:cs="Arial"/>
      <w:sz w:val="24"/>
      <w:szCs w:val="18"/>
      <w:lang w:val="en-AU" w:eastAsia="en-AU"/>
    </w:rPr>
  </w:style>
  <w:style w:type="paragraph" w:styleId="NoSpacing">
    <w:name w:val="No Spacing"/>
    <w:aliases w:val="Heading1"/>
    <w:uiPriority w:val="1"/>
    <w:rsid w:val="008B4CC2"/>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93157">
      <w:bodyDiv w:val="1"/>
      <w:marLeft w:val="0"/>
      <w:marRight w:val="0"/>
      <w:marTop w:val="0"/>
      <w:marBottom w:val="0"/>
      <w:divBdr>
        <w:top w:val="none" w:sz="0" w:space="0" w:color="auto"/>
        <w:left w:val="none" w:sz="0" w:space="0" w:color="auto"/>
        <w:bottom w:val="none" w:sz="0" w:space="0" w:color="auto"/>
        <w:right w:val="none" w:sz="0" w:space="0" w:color="auto"/>
      </w:divBdr>
    </w:div>
    <w:div w:id="686905335">
      <w:bodyDiv w:val="1"/>
      <w:marLeft w:val="0"/>
      <w:marRight w:val="0"/>
      <w:marTop w:val="0"/>
      <w:marBottom w:val="0"/>
      <w:divBdr>
        <w:top w:val="none" w:sz="0" w:space="0" w:color="auto"/>
        <w:left w:val="none" w:sz="0" w:space="0" w:color="auto"/>
        <w:bottom w:val="none" w:sz="0" w:space="0" w:color="auto"/>
        <w:right w:val="none" w:sz="0" w:space="0" w:color="auto"/>
      </w:divBdr>
      <w:divsChild>
        <w:div w:id="866874807">
          <w:marLeft w:val="0"/>
          <w:marRight w:val="0"/>
          <w:marTop w:val="0"/>
          <w:marBottom w:val="0"/>
          <w:divBdr>
            <w:top w:val="none" w:sz="0" w:space="0" w:color="auto"/>
            <w:left w:val="none" w:sz="0" w:space="0" w:color="auto"/>
            <w:bottom w:val="none" w:sz="0" w:space="0" w:color="auto"/>
            <w:right w:val="none" w:sz="0" w:space="0" w:color="auto"/>
          </w:divBdr>
        </w:div>
        <w:div w:id="770012246">
          <w:marLeft w:val="0"/>
          <w:marRight w:val="0"/>
          <w:marTop w:val="0"/>
          <w:marBottom w:val="0"/>
          <w:divBdr>
            <w:top w:val="none" w:sz="0" w:space="0" w:color="auto"/>
            <w:left w:val="none" w:sz="0" w:space="0" w:color="auto"/>
            <w:bottom w:val="none" w:sz="0" w:space="0" w:color="auto"/>
            <w:right w:val="none" w:sz="0" w:space="0" w:color="auto"/>
          </w:divBdr>
        </w:div>
        <w:div w:id="1554462591">
          <w:marLeft w:val="0"/>
          <w:marRight w:val="0"/>
          <w:marTop w:val="0"/>
          <w:marBottom w:val="0"/>
          <w:divBdr>
            <w:top w:val="none" w:sz="0" w:space="0" w:color="auto"/>
            <w:left w:val="none" w:sz="0" w:space="0" w:color="auto"/>
            <w:bottom w:val="none" w:sz="0" w:space="0" w:color="auto"/>
            <w:right w:val="none" w:sz="0" w:space="0" w:color="auto"/>
          </w:divBdr>
        </w:div>
      </w:divsChild>
    </w:div>
    <w:div w:id="1638146902">
      <w:bodyDiv w:val="1"/>
      <w:marLeft w:val="0"/>
      <w:marRight w:val="0"/>
      <w:marTop w:val="0"/>
      <w:marBottom w:val="0"/>
      <w:divBdr>
        <w:top w:val="none" w:sz="0" w:space="0" w:color="auto"/>
        <w:left w:val="none" w:sz="0" w:space="0" w:color="auto"/>
        <w:bottom w:val="none" w:sz="0" w:space="0" w:color="auto"/>
        <w:right w:val="none" w:sz="0" w:space="0" w:color="auto"/>
      </w:divBdr>
      <w:divsChild>
        <w:div w:id="465441018">
          <w:marLeft w:val="0"/>
          <w:marRight w:val="0"/>
          <w:marTop w:val="0"/>
          <w:marBottom w:val="0"/>
          <w:divBdr>
            <w:top w:val="none" w:sz="0" w:space="0" w:color="auto"/>
            <w:left w:val="none" w:sz="0" w:space="0" w:color="auto"/>
            <w:bottom w:val="none" w:sz="0" w:space="0" w:color="auto"/>
            <w:right w:val="none" w:sz="0" w:space="0" w:color="auto"/>
          </w:divBdr>
        </w:div>
      </w:divsChild>
    </w:div>
    <w:div w:id="1692803406">
      <w:bodyDiv w:val="1"/>
      <w:marLeft w:val="0"/>
      <w:marRight w:val="0"/>
      <w:marTop w:val="0"/>
      <w:marBottom w:val="0"/>
      <w:divBdr>
        <w:top w:val="none" w:sz="0" w:space="0" w:color="auto"/>
        <w:left w:val="none" w:sz="0" w:space="0" w:color="auto"/>
        <w:bottom w:val="none" w:sz="0" w:space="0" w:color="auto"/>
        <w:right w:val="none" w:sz="0" w:space="0" w:color="auto"/>
      </w:divBdr>
    </w:div>
    <w:div w:id="21045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gov.a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industryadvocate.sa.gov.au/policy-and-resource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2" ma:contentTypeDescription="Create a new document." ma:contentTypeScope="" ma:versionID="5dc582474ce083ff2639639401754ead">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549f0fe32cd5a114cee01f2f15468bf3"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27F7A8C78DF04EBC86FB9400C077E1D8" version="1.0.0">
  <systemFields>
    <field name="Objective-Id">
      <value order="0">A2730476</value>
    </field>
    <field name="Objective-Title">
      <value order="0">Contract Management Plan Template</value>
    </field>
    <field name="Objective-Description">
      <value order="0"/>
    </field>
    <field name="Objective-CreationStamp">
      <value order="0">2023-01-09T04:07:51Z</value>
    </field>
    <field name="Objective-IsApproved">
      <value order="0">false</value>
    </field>
    <field name="Objective-IsPublished">
      <value order="0">true</value>
    </field>
    <field name="Objective-DatePublished">
      <value order="0">2023-02-21T04:13:48Z</value>
    </field>
    <field name="Objective-ModificationStamp">
      <value order="0">2023-02-21T04:13:48Z</value>
    </field>
    <field name="Objective-Owner">
      <value order="0">Adair, Kim</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vA3723562</value>
    </field>
    <field name="Objective-Version">
      <value order="0">2.0</value>
    </field>
    <field name="Objective-VersionNumber">
      <value order="0">2</value>
    </field>
    <field name="Objective-VersionComment">
      <value order="0">review/transfer DW changes</value>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FA900-6942-458B-8081-5A2C74EA74A1}">
  <ds:schemaRefs>
    <ds:schemaRef ds:uri="http://schemas.microsoft.com/sharepoint/v3/contenttype/forms"/>
  </ds:schemaRefs>
</ds:datastoreItem>
</file>

<file path=customXml/itemProps2.xml><?xml version="1.0" encoding="utf-8"?>
<ds:datastoreItem xmlns:ds="http://schemas.openxmlformats.org/officeDocument/2006/customXml" ds:itemID="{A84E2AC3-660D-451F-AC21-FFA839484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9AFE7-9653-4164-9298-8E541462D4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5.xml><?xml version="1.0" encoding="utf-8"?>
<ds:datastoreItem xmlns:ds="http://schemas.openxmlformats.org/officeDocument/2006/customXml" ds:itemID="{769767FB-0019-4042-8ECA-A39EBBF4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7240</Words>
  <Characters>41269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48413</CharactersWithSpaces>
  <SharedDoc>false</SharedDoc>
  <HLinks>
    <vt:vector size="258" baseType="variant">
      <vt:variant>
        <vt:i4>5832750</vt:i4>
      </vt:variant>
      <vt:variant>
        <vt:i4>249</vt:i4>
      </vt:variant>
      <vt:variant>
        <vt:i4>0</vt:i4>
      </vt:variant>
      <vt:variant>
        <vt:i4>5</vt:i4>
      </vt:variant>
      <vt:variant>
        <vt:lpwstr>https://www.safa.sa.gov.au/__data/assets/pdf_file/0015/19311/Contract-User-Manual-A-Guide-to-the-Insurance-Issues-June-2016.pdf</vt:lpwstr>
      </vt:variant>
      <vt:variant>
        <vt:lpwstr/>
      </vt:variant>
      <vt:variant>
        <vt:i4>2359349</vt:i4>
      </vt:variant>
      <vt:variant>
        <vt:i4>246</vt:i4>
      </vt:variant>
      <vt:variant>
        <vt:i4>0</vt:i4>
      </vt:variant>
      <vt:variant>
        <vt:i4>5</vt:i4>
      </vt:variant>
      <vt:variant>
        <vt:lpwstr>https://www.safa.sa.gov.au/SAicorp</vt:lpwstr>
      </vt:variant>
      <vt:variant>
        <vt:lpwstr/>
      </vt:variant>
      <vt:variant>
        <vt:i4>4325442</vt:i4>
      </vt:variant>
      <vt:variant>
        <vt:i4>243</vt:i4>
      </vt:variant>
      <vt:variant>
        <vt:i4>0</vt:i4>
      </vt:variant>
      <vt:variant>
        <vt:i4>5</vt:i4>
      </vt:variant>
      <vt:variant>
        <vt:lpwstr>https://industryadvocate.sa.gov.au/policy-and-resources/</vt:lpwstr>
      </vt:variant>
      <vt:variant>
        <vt:lpwstr/>
      </vt:variant>
      <vt:variant>
        <vt:i4>1769521</vt:i4>
      </vt:variant>
      <vt:variant>
        <vt:i4>236</vt:i4>
      </vt:variant>
      <vt:variant>
        <vt:i4>0</vt:i4>
      </vt:variant>
      <vt:variant>
        <vt:i4>5</vt:i4>
      </vt:variant>
      <vt:variant>
        <vt:lpwstr/>
      </vt:variant>
      <vt:variant>
        <vt:lpwstr>_Toc51687550</vt:lpwstr>
      </vt:variant>
      <vt:variant>
        <vt:i4>1179696</vt:i4>
      </vt:variant>
      <vt:variant>
        <vt:i4>230</vt:i4>
      </vt:variant>
      <vt:variant>
        <vt:i4>0</vt:i4>
      </vt:variant>
      <vt:variant>
        <vt:i4>5</vt:i4>
      </vt:variant>
      <vt:variant>
        <vt:lpwstr/>
      </vt:variant>
      <vt:variant>
        <vt:lpwstr>_Toc51687549</vt:lpwstr>
      </vt:variant>
      <vt:variant>
        <vt:i4>1245232</vt:i4>
      </vt:variant>
      <vt:variant>
        <vt:i4>224</vt:i4>
      </vt:variant>
      <vt:variant>
        <vt:i4>0</vt:i4>
      </vt:variant>
      <vt:variant>
        <vt:i4>5</vt:i4>
      </vt:variant>
      <vt:variant>
        <vt:lpwstr/>
      </vt:variant>
      <vt:variant>
        <vt:lpwstr>_Toc51687548</vt:lpwstr>
      </vt:variant>
      <vt:variant>
        <vt:i4>1835056</vt:i4>
      </vt:variant>
      <vt:variant>
        <vt:i4>218</vt:i4>
      </vt:variant>
      <vt:variant>
        <vt:i4>0</vt:i4>
      </vt:variant>
      <vt:variant>
        <vt:i4>5</vt:i4>
      </vt:variant>
      <vt:variant>
        <vt:lpwstr/>
      </vt:variant>
      <vt:variant>
        <vt:lpwstr>_Toc51687547</vt:lpwstr>
      </vt:variant>
      <vt:variant>
        <vt:i4>1900592</vt:i4>
      </vt:variant>
      <vt:variant>
        <vt:i4>212</vt:i4>
      </vt:variant>
      <vt:variant>
        <vt:i4>0</vt:i4>
      </vt:variant>
      <vt:variant>
        <vt:i4>5</vt:i4>
      </vt:variant>
      <vt:variant>
        <vt:lpwstr/>
      </vt:variant>
      <vt:variant>
        <vt:lpwstr>_Toc51687546</vt:lpwstr>
      </vt:variant>
      <vt:variant>
        <vt:i4>1966128</vt:i4>
      </vt:variant>
      <vt:variant>
        <vt:i4>206</vt:i4>
      </vt:variant>
      <vt:variant>
        <vt:i4>0</vt:i4>
      </vt:variant>
      <vt:variant>
        <vt:i4>5</vt:i4>
      </vt:variant>
      <vt:variant>
        <vt:lpwstr/>
      </vt:variant>
      <vt:variant>
        <vt:lpwstr>_Toc51687545</vt:lpwstr>
      </vt:variant>
      <vt:variant>
        <vt:i4>2031664</vt:i4>
      </vt:variant>
      <vt:variant>
        <vt:i4>200</vt:i4>
      </vt:variant>
      <vt:variant>
        <vt:i4>0</vt:i4>
      </vt:variant>
      <vt:variant>
        <vt:i4>5</vt:i4>
      </vt:variant>
      <vt:variant>
        <vt:lpwstr/>
      </vt:variant>
      <vt:variant>
        <vt:lpwstr>_Toc51687544</vt:lpwstr>
      </vt:variant>
      <vt:variant>
        <vt:i4>1572912</vt:i4>
      </vt:variant>
      <vt:variant>
        <vt:i4>194</vt:i4>
      </vt:variant>
      <vt:variant>
        <vt:i4>0</vt:i4>
      </vt:variant>
      <vt:variant>
        <vt:i4>5</vt:i4>
      </vt:variant>
      <vt:variant>
        <vt:lpwstr/>
      </vt:variant>
      <vt:variant>
        <vt:lpwstr>_Toc51687543</vt:lpwstr>
      </vt:variant>
      <vt:variant>
        <vt:i4>1638448</vt:i4>
      </vt:variant>
      <vt:variant>
        <vt:i4>188</vt:i4>
      </vt:variant>
      <vt:variant>
        <vt:i4>0</vt:i4>
      </vt:variant>
      <vt:variant>
        <vt:i4>5</vt:i4>
      </vt:variant>
      <vt:variant>
        <vt:lpwstr/>
      </vt:variant>
      <vt:variant>
        <vt:lpwstr>_Toc51687542</vt:lpwstr>
      </vt:variant>
      <vt:variant>
        <vt:i4>1703984</vt:i4>
      </vt:variant>
      <vt:variant>
        <vt:i4>182</vt:i4>
      </vt:variant>
      <vt:variant>
        <vt:i4>0</vt:i4>
      </vt:variant>
      <vt:variant>
        <vt:i4>5</vt:i4>
      </vt:variant>
      <vt:variant>
        <vt:lpwstr/>
      </vt:variant>
      <vt:variant>
        <vt:lpwstr>_Toc51687541</vt:lpwstr>
      </vt:variant>
      <vt:variant>
        <vt:i4>1769520</vt:i4>
      </vt:variant>
      <vt:variant>
        <vt:i4>176</vt:i4>
      </vt:variant>
      <vt:variant>
        <vt:i4>0</vt:i4>
      </vt:variant>
      <vt:variant>
        <vt:i4>5</vt:i4>
      </vt:variant>
      <vt:variant>
        <vt:lpwstr/>
      </vt:variant>
      <vt:variant>
        <vt:lpwstr>_Toc51687540</vt:lpwstr>
      </vt:variant>
      <vt:variant>
        <vt:i4>1179703</vt:i4>
      </vt:variant>
      <vt:variant>
        <vt:i4>170</vt:i4>
      </vt:variant>
      <vt:variant>
        <vt:i4>0</vt:i4>
      </vt:variant>
      <vt:variant>
        <vt:i4>5</vt:i4>
      </vt:variant>
      <vt:variant>
        <vt:lpwstr/>
      </vt:variant>
      <vt:variant>
        <vt:lpwstr>_Toc51687539</vt:lpwstr>
      </vt:variant>
      <vt:variant>
        <vt:i4>1245239</vt:i4>
      </vt:variant>
      <vt:variant>
        <vt:i4>164</vt:i4>
      </vt:variant>
      <vt:variant>
        <vt:i4>0</vt:i4>
      </vt:variant>
      <vt:variant>
        <vt:i4>5</vt:i4>
      </vt:variant>
      <vt:variant>
        <vt:lpwstr/>
      </vt:variant>
      <vt:variant>
        <vt:lpwstr>_Toc51687538</vt:lpwstr>
      </vt:variant>
      <vt:variant>
        <vt:i4>1835063</vt:i4>
      </vt:variant>
      <vt:variant>
        <vt:i4>158</vt:i4>
      </vt:variant>
      <vt:variant>
        <vt:i4>0</vt:i4>
      </vt:variant>
      <vt:variant>
        <vt:i4>5</vt:i4>
      </vt:variant>
      <vt:variant>
        <vt:lpwstr/>
      </vt:variant>
      <vt:variant>
        <vt:lpwstr>_Toc51687537</vt:lpwstr>
      </vt:variant>
      <vt:variant>
        <vt:i4>1900599</vt:i4>
      </vt:variant>
      <vt:variant>
        <vt:i4>152</vt:i4>
      </vt:variant>
      <vt:variant>
        <vt:i4>0</vt:i4>
      </vt:variant>
      <vt:variant>
        <vt:i4>5</vt:i4>
      </vt:variant>
      <vt:variant>
        <vt:lpwstr/>
      </vt:variant>
      <vt:variant>
        <vt:lpwstr>_Toc51687536</vt:lpwstr>
      </vt:variant>
      <vt:variant>
        <vt:i4>1966135</vt:i4>
      </vt:variant>
      <vt:variant>
        <vt:i4>146</vt:i4>
      </vt:variant>
      <vt:variant>
        <vt:i4>0</vt:i4>
      </vt:variant>
      <vt:variant>
        <vt:i4>5</vt:i4>
      </vt:variant>
      <vt:variant>
        <vt:lpwstr/>
      </vt:variant>
      <vt:variant>
        <vt:lpwstr>_Toc51687535</vt:lpwstr>
      </vt:variant>
      <vt:variant>
        <vt:i4>2031671</vt:i4>
      </vt:variant>
      <vt:variant>
        <vt:i4>140</vt:i4>
      </vt:variant>
      <vt:variant>
        <vt:i4>0</vt:i4>
      </vt:variant>
      <vt:variant>
        <vt:i4>5</vt:i4>
      </vt:variant>
      <vt:variant>
        <vt:lpwstr/>
      </vt:variant>
      <vt:variant>
        <vt:lpwstr>_Toc51687534</vt:lpwstr>
      </vt:variant>
      <vt:variant>
        <vt:i4>1572919</vt:i4>
      </vt:variant>
      <vt:variant>
        <vt:i4>134</vt:i4>
      </vt:variant>
      <vt:variant>
        <vt:i4>0</vt:i4>
      </vt:variant>
      <vt:variant>
        <vt:i4>5</vt:i4>
      </vt:variant>
      <vt:variant>
        <vt:lpwstr/>
      </vt:variant>
      <vt:variant>
        <vt:lpwstr>_Toc51687533</vt:lpwstr>
      </vt:variant>
      <vt:variant>
        <vt:i4>1638455</vt:i4>
      </vt:variant>
      <vt:variant>
        <vt:i4>128</vt:i4>
      </vt:variant>
      <vt:variant>
        <vt:i4>0</vt:i4>
      </vt:variant>
      <vt:variant>
        <vt:i4>5</vt:i4>
      </vt:variant>
      <vt:variant>
        <vt:lpwstr/>
      </vt:variant>
      <vt:variant>
        <vt:lpwstr>_Toc51687532</vt:lpwstr>
      </vt:variant>
      <vt:variant>
        <vt:i4>1703991</vt:i4>
      </vt:variant>
      <vt:variant>
        <vt:i4>122</vt:i4>
      </vt:variant>
      <vt:variant>
        <vt:i4>0</vt:i4>
      </vt:variant>
      <vt:variant>
        <vt:i4>5</vt:i4>
      </vt:variant>
      <vt:variant>
        <vt:lpwstr/>
      </vt:variant>
      <vt:variant>
        <vt:lpwstr>_Toc51687531</vt:lpwstr>
      </vt:variant>
      <vt:variant>
        <vt:i4>1769527</vt:i4>
      </vt:variant>
      <vt:variant>
        <vt:i4>116</vt:i4>
      </vt:variant>
      <vt:variant>
        <vt:i4>0</vt:i4>
      </vt:variant>
      <vt:variant>
        <vt:i4>5</vt:i4>
      </vt:variant>
      <vt:variant>
        <vt:lpwstr/>
      </vt:variant>
      <vt:variant>
        <vt:lpwstr>_Toc51687530</vt:lpwstr>
      </vt:variant>
      <vt:variant>
        <vt:i4>1179702</vt:i4>
      </vt:variant>
      <vt:variant>
        <vt:i4>110</vt:i4>
      </vt:variant>
      <vt:variant>
        <vt:i4>0</vt:i4>
      </vt:variant>
      <vt:variant>
        <vt:i4>5</vt:i4>
      </vt:variant>
      <vt:variant>
        <vt:lpwstr/>
      </vt:variant>
      <vt:variant>
        <vt:lpwstr>_Toc51687529</vt:lpwstr>
      </vt:variant>
      <vt:variant>
        <vt:i4>1245238</vt:i4>
      </vt:variant>
      <vt:variant>
        <vt:i4>104</vt:i4>
      </vt:variant>
      <vt:variant>
        <vt:i4>0</vt:i4>
      </vt:variant>
      <vt:variant>
        <vt:i4>5</vt:i4>
      </vt:variant>
      <vt:variant>
        <vt:lpwstr/>
      </vt:variant>
      <vt:variant>
        <vt:lpwstr>_Toc51687528</vt:lpwstr>
      </vt:variant>
      <vt:variant>
        <vt:i4>1835062</vt:i4>
      </vt:variant>
      <vt:variant>
        <vt:i4>98</vt:i4>
      </vt:variant>
      <vt:variant>
        <vt:i4>0</vt:i4>
      </vt:variant>
      <vt:variant>
        <vt:i4>5</vt:i4>
      </vt:variant>
      <vt:variant>
        <vt:lpwstr/>
      </vt:variant>
      <vt:variant>
        <vt:lpwstr>_Toc51687527</vt:lpwstr>
      </vt:variant>
      <vt:variant>
        <vt:i4>1900598</vt:i4>
      </vt:variant>
      <vt:variant>
        <vt:i4>92</vt:i4>
      </vt:variant>
      <vt:variant>
        <vt:i4>0</vt:i4>
      </vt:variant>
      <vt:variant>
        <vt:i4>5</vt:i4>
      </vt:variant>
      <vt:variant>
        <vt:lpwstr/>
      </vt:variant>
      <vt:variant>
        <vt:lpwstr>_Toc51687526</vt:lpwstr>
      </vt:variant>
      <vt:variant>
        <vt:i4>1966134</vt:i4>
      </vt:variant>
      <vt:variant>
        <vt:i4>86</vt:i4>
      </vt:variant>
      <vt:variant>
        <vt:i4>0</vt:i4>
      </vt:variant>
      <vt:variant>
        <vt:i4>5</vt:i4>
      </vt:variant>
      <vt:variant>
        <vt:lpwstr/>
      </vt:variant>
      <vt:variant>
        <vt:lpwstr>_Toc51687525</vt:lpwstr>
      </vt:variant>
      <vt:variant>
        <vt:i4>2031670</vt:i4>
      </vt:variant>
      <vt:variant>
        <vt:i4>80</vt:i4>
      </vt:variant>
      <vt:variant>
        <vt:i4>0</vt:i4>
      </vt:variant>
      <vt:variant>
        <vt:i4>5</vt:i4>
      </vt:variant>
      <vt:variant>
        <vt:lpwstr/>
      </vt:variant>
      <vt:variant>
        <vt:lpwstr>_Toc51687524</vt:lpwstr>
      </vt:variant>
      <vt:variant>
        <vt:i4>1572918</vt:i4>
      </vt:variant>
      <vt:variant>
        <vt:i4>74</vt:i4>
      </vt:variant>
      <vt:variant>
        <vt:i4>0</vt:i4>
      </vt:variant>
      <vt:variant>
        <vt:i4>5</vt:i4>
      </vt:variant>
      <vt:variant>
        <vt:lpwstr/>
      </vt:variant>
      <vt:variant>
        <vt:lpwstr>_Toc51687523</vt:lpwstr>
      </vt:variant>
      <vt:variant>
        <vt:i4>1638454</vt:i4>
      </vt:variant>
      <vt:variant>
        <vt:i4>68</vt:i4>
      </vt:variant>
      <vt:variant>
        <vt:i4>0</vt:i4>
      </vt:variant>
      <vt:variant>
        <vt:i4>5</vt:i4>
      </vt:variant>
      <vt:variant>
        <vt:lpwstr/>
      </vt:variant>
      <vt:variant>
        <vt:lpwstr>_Toc51687522</vt:lpwstr>
      </vt:variant>
      <vt:variant>
        <vt:i4>1703990</vt:i4>
      </vt:variant>
      <vt:variant>
        <vt:i4>62</vt:i4>
      </vt:variant>
      <vt:variant>
        <vt:i4>0</vt:i4>
      </vt:variant>
      <vt:variant>
        <vt:i4>5</vt:i4>
      </vt:variant>
      <vt:variant>
        <vt:lpwstr/>
      </vt:variant>
      <vt:variant>
        <vt:lpwstr>_Toc51687521</vt:lpwstr>
      </vt:variant>
      <vt:variant>
        <vt:i4>1769526</vt:i4>
      </vt:variant>
      <vt:variant>
        <vt:i4>56</vt:i4>
      </vt:variant>
      <vt:variant>
        <vt:i4>0</vt:i4>
      </vt:variant>
      <vt:variant>
        <vt:i4>5</vt:i4>
      </vt:variant>
      <vt:variant>
        <vt:lpwstr/>
      </vt:variant>
      <vt:variant>
        <vt:lpwstr>_Toc51687520</vt:lpwstr>
      </vt:variant>
      <vt:variant>
        <vt:i4>1179701</vt:i4>
      </vt:variant>
      <vt:variant>
        <vt:i4>50</vt:i4>
      </vt:variant>
      <vt:variant>
        <vt:i4>0</vt:i4>
      </vt:variant>
      <vt:variant>
        <vt:i4>5</vt:i4>
      </vt:variant>
      <vt:variant>
        <vt:lpwstr/>
      </vt:variant>
      <vt:variant>
        <vt:lpwstr>_Toc51687519</vt:lpwstr>
      </vt:variant>
      <vt:variant>
        <vt:i4>1245237</vt:i4>
      </vt:variant>
      <vt:variant>
        <vt:i4>44</vt:i4>
      </vt:variant>
      <vt:variant>
        <vt:i4>0</vt:i4>
      </vt:variant>
      <vt:variant>
        <vt:i4>5</vt:i4>
      </vt:variant>
      <vt:variant>
        <vt:lpwstr/>
      </vt:variant>
      <vt:variant>
        <vt:lpwstr>_Toc51687518</vt:lpwstr>
      </vt:variant>
      <vt:variant>
        <vt:i4>1835061</vt:i4>
      </vt:variant>
      <vt:variant>
        <vt:i4>38</vt:i4>
      </vt:variant>
      <vt:variant>
        <vt:i4>0</vt:i4>
      </vt:variant>
      <vt:variant>
        <vt:i4>5</vt:i4>
      </vt:variant>
      <vt:variant>
        <vt:lpwstr/>
      </vt:variant>
      <vt:variant>
        <vt:lpwstr>_Toc51687517</vt:lpwstr>
      </vt:variant>
      <vt:variant>
        <vt:i4>1900597</vt:i4>
      </vt:variant>
      <vt:variant>
        <vt:i4>32</vt:i4>
      </vt:variant>
      <vt:variant>
        <vt:i4>0</vt:i4>
      </vt:variant>
      <vt:variant>
        <vt:i4>5</vt:i4>
      </vt:variant>
      <vt:variant>
        <vt:lpwstr/>
      </vt:variant>
      <vt:variant>
        <vt:lpwstr>_Toc51687516</vt:lpwstr>
      </vt:variant>
      <vt:variant>
        <vt:i4>1966133</vt:i4>
      </vt:variant>
      <vt:variant>
        <vt:i4>26</vt:i4>
      </vt:variant>
      <vt:variant>
        <vt:i4>0</vt:i4>
      </vt:variant>
      <vt:variant>
        <vt:i4>5</vt:i4>
      </vt:variant>
      <vt:variant>
        <vt:lpwstr/>
      </vt:variant>
      <vt:variant>
        <vt:lpwstr>_Toc51687515</vt:lpwstr>
      </vt:variant>
      <vt:variant>
        <vt:i4>2031669</vt:i4>
      </vt:variant>
      <vt:variant>
        <vt:i4>20</vt:i4>
      </vt:variant>
      <vt:variant>
        <vt:i4>0</vt:i4>
      </vt:variant>
      <vt:variant>
        <vt:i4>5</vt:i4>
      </vt:variant>
      <vt:variant>
        <vt:lpwstr/>
      </vt:variant>
      <vt:variant>
        <vt:lpwstr>_Toc51687514</vt:lpwstr>
      </vt:variant>
      <vt:variant>
        <vt:i4>1572917</vt:i4>
      </vt:variant>
      <vt:variant>
        <vt:i4>14</vt:i4>
      </vt:variant>
      <vt:variant>
        <vt:i4>0</vt:i4>
      </vt:variant>
      <vt:variant>
        <vt:i4>5</vt:i4>
      </vt:variant>
      <vt:variant>
        <vt:lpwstr/>
      </vt:variant>
      <vt:variant>
        <vt:lpwstr>_Toc51687513</vt:lpwstr>
      </vt:variant>
      <vt:variant>
        <vt:i4>1638453</vt:i4>
      </vt:variant>
      <vt:variant>
        <vt:i4>8</vt:i4>
      </vt:variant>
      <vt:variant>
        <vt:i4>0</vt:i4>
      </vt:variant>
      <vt:variant>
        <vt:i4>5</vt:i4>
      </vt:variant>
      <vt:variant>
        <vt:lpwstr/>
      </vt:variant>
      <vt:variant>
        <vt:lpwstr>_Toc51687512</vt:lpwstr>
      </vt:variant>
      <vt:variant>
        <vt:i4>1703989</vt:i4>
      </vt:variant>
      <vt:variant>
        <vt:i4>2</vt:i4>
      </vt:variant>
      <vt:variant>
        <vt:i4>0</vt:i4>
      </vt:variant>
      <vt:variant>
        <vt:i4>5</vt:i4>
      </vt:variant>
      <vt:variant>
        <vt:lpwstr/>
      </vt:variant>
      <vt:variant>
        <vt:lpwstr>_Toc51687511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Damian (DTF)</dc:creator>
  <cp:keywords/>
  <dc:description/>
  <cp:lastModifiedBy>Adair, Kim (DTF)</cp:lastModifiedBy>
  <cp:revision>2</cp:revision>
  <dcterms:created xsi:type="dcterms:W3CDTF">2023-02-21T04:29:00Z</dcterms:created>
  <dcterms:modified xsi:type="dcterms:W3CDTF">2023-02-21T04:29:00Z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bjective-Id">
    <vt:lpwstr>A2730476</vt:lpwstr>
  </property>
  <property fmtid="{D5CDD505-2E9C-101B-9397-08002B2CF9AE}" pid="4" name="Objective-Title">
    <vt:lpwstr>Contract Management Plan Template</vt:lpwstr>
  </property>
  <property fmtid="{D5CDD505-2E9C-101B-9397-08002B2CF9AE}" pid="5" name="Objective-Description">
    <vt:lpwstr/>
  </property>
  <property fmtid="{D5CDD505-2E9C-101B-9397-08002B2CF9AE}" pid="6" name="Objective-CreationStamp">
    <vt:filetime>2023-01-09T04:07:51Z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2023-02-21T04:13:48Z</vt:filetime>
  </property>
  <property fmtid="{D5CDD505-2E9C-101B-9397-08002B2CF9AE}" pid="10" name="Objective-ModificationStamp">
    <vt:filetime>2023-02-21T04:13:48Z</vt:filetime>
  </property>
  <property fmtid="{D5CDD505-2E9C-101B-9397-08002B2CF9AE}" pid="11" name="Objective-Owner">
    <vt:lpwstr>Adair, Kim</vt:lpwstr>
  </property>
  <property fmtid="{D5CDD505-2E9C-101B-9397-08002B2CF9AE}" pid="12"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3" name="Objective-Parent">
    <vt:lpwstr>Templates - Working Copy</vt:lpwstr>
  </property>
  <property fmtid="{D5CDD505-2E9C-101B-9397-08002B2CF9AE}" pid="14" name="Objective-State">
    <vt:lpwstr>Published</vt:lpwstr>
  </property>
  <property fmtid="{D5CDD505-2E9C-101B-9397-08002B2CF9AE}" pid="15" name="Objective-VersionId">
    <vt:lpwstr>vA3723562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review/transfer DW changes</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and Finance</vt:lpwstr>
  </property>
  <property fmtid="{D5CDD505-2E9C-101B-9397-08002B2CF9AE}" pid="23" name="Objective-Branch/Section">
    <vt:lpwstr>Procurement Services SA</vt:lpwstr>
  </property>
  <property fmtid="{D5CDD505-2E9C-101B-9397-08002B2CF9AE}" pid="24" name="Objective-Document Type">
    <vt:lpwstr>Template</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Document Reference Link">
    <vt:lpwstr/>
  </property>
  <property fmtid="{D5CDD505-2E9C-101B-9397-08002B2CF9AE}" pid="30" name="Objective-Source Document Scanned Date">
    <vt:lpwstr/>
  </property>
  <property fmtid="{D5CDD505-2E9C-101B-9397-08002B2CF9AE}" pid="31" name="Objective-Source Document Disposal Status">
    <vt:lpwstr/>
  </property>
  <property fmtid="{D5CDD505-2E9C-101B-9397-08002B2CF9AE}" pid="32" name="Objective-Source Record Destruction Date">
    <vt:lpwstr/>
  </property>
  <property fmtid="{D5CDD505-2E9C-101B-9397-08002B2CF9AE}" pid="33" name="Objective-Batching Box">
    <vt:lpwstr/>
  </property>
  <property fmtid="{D5CDD505-2E9C-101B-9397-08002B2CF9AE}" pid="34" name="Objective-Connect Creator">
    <vt:lpwstr/>
  </property>
  <property fmtid="{D5CDD505-2E9C-101B-9397-08002B2CF9AE}" pid="35" name="Objective-Confidentiality">
    <vt:lpwstr/>
  </property>
  <property fmtid="{D5CDD505-2E9C-101B-9397-08002B2CF9AE}" pid="36" name="Objective-Confidentiality Clause">
    <vt:lpwstr/>
  </property>
  <property fmtid="{D5CDD505-2E9C-101B-9397-08002B2CF9AE}" pid="37" name="Objective-Integrity">
    <vt:lpwstr/>
  </property>
  <property fmtid="{D5CDD505-2E9C-101B-9397-08002B2CF9AE}" pid="38" name="Objective-Availability">
    <vt:lpwstr/>
  </property>
  <property fmtid="{D5CDD505-2E9C-101B-9397-08002B2CF9AE}" pid="39" name="Objective-CIA Caveat">
    <vt:lpwstr/>
  </property>
</Properties>
</file>