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D5FD" w14:textId="77777777" w:rsidR="000F7BE2" w:rsidRPr="00113AEF" w:rsidRDefault="000F7BE2" w:rsidP="008A64A0">
      <w:pPr>
        <w:rPr>
          <w:rFonts w:ascii="Arial" w:hAnsi="Arial" w:cs="Arial"/>
        </w:rPr>
      </w:pPr>
      <w:r w:rsidRPr="00113AEF">
        <w:rPr>
          <w:rFonts w:ascii="Arial" w:hAnsi="Arial" w:cs="Arial"/>
          <w:i/>
          <w:iCs/>
          <w:noProof/>
          <w:sz w:val="36"/>
          <w:szCs w:val="36"/>
          <w:lang w:val="en-AU" w:eastAsia="en-AU"/>
        </w:rPr>
        <mc:AlternateContent>
          <mc:Choice Requires="wps">
            <w:drawing>
              <wp:anchor distT="45720" distB="45720" distL="114300" distR="114300" simplePos="0" relativeHeight="251658240" behindDoc="0" locked="0" layoutInCell="1" allowOverlap="1" wp14:anchorId="3C117EE6" wp14:editId="572E36F5">
                <wp:simplePos x="0" y="0"/>
                <wp:positionH relativeFrom="margin">
                  <wp:align>left</wp:align>
                </wp:positionH>
                <wp:positionV relativeFrom="paragraph">
                  <wp:posOffset>165100</wp:posOffset>
                </wp:positionV>
                <wp:extent cx="5961380" cy="74580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458075"/>
                        </a:xfrm>
                        <a:prstGeom prst="rect">
                          <a:avLst/>
                        </a:prstGeom>
                        <a:solidFill>
                          <a:srgbClr val="FFFFFF"/>
                        </a:solidFill>
                        <a:ln w="9525">
                          <a:solidFill>
                            <a:srgbClr val="000000"/>
                          </a:solidFill>
                          <a:miter lim="800000"/>
                          <a:headEnd/>
                          <a:tailEnd/>
                        </a:ln>
                      </wps:spPr>
                      <wps:txbx>
                        <w:txbxContent>
                          <w:p w14:paraId="7BE5336D" w14:textId="77777777" w:rsidR="00B87A4C" w:rsidRDefault="00B87A4C" w:rsidP="000F7BE2">
                            <w:pPr>
                              <w:spacing w:before="120" w:after="120" w:line="240" w:lineRule="auto"/>
                              <w:jc w:val="center"/>
                              <w:rPr>
                                <w:rFonts w:ascii="Arial" w:hAnsi="Arial" w:cs="Arial"/>
                                <w:b/>
                                <w:color w:val="204D84"/>
                                <w:sz w:val="44"/>
                                <w:szCs w:val="44"/>
                              </w:rPr>
                            </w:pPr>
                            <w:r>
                              <w:rPr>
                                <w:noProof/>
                                <w:lang w:val="en-AU" w:eastAsia="en-AU"/>
                              </w:rPr>
                              <w:drawing>
                                <wp:inline distT="0" distB="0" distL="0" distR="0" wp14:anchorId="5A1ED501" wp14:editId="6BDE6552">
                                  <wp:extent cx="1518975" cy="355936"/>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22F2DEFA" w14:textId="77777777" w:rsidR="00B87A4C" w:rsidRPr="00A2344E" w:rsidRDefault="00B87A4C" w:rsidP="00A2344E">
                            <w:pPr>
                              <w:spacing w:after="120" w:line="276" w:lineRule="auto"/>
                              <w:rPr>
                                <w:rFonts w:ascii="Arial" w:hAnsi="Arial" w:cs="Arial"/>
                                <w:b/>
                                <w:color w:val="00B050"/>
                                <w:sz w:val="28"/>
                                <w:szCs w:val="44"/>
                              </w:rPr>
                            </w:pPr>
                            <w:r w:rsidRPr="00A2344E">
                              <w:rPr>
                                <w:rFonts w:ascii="Arial" w:hAnsi="Arial" w:cs="Arial"/>
                                <w:b/>
                                <w:color w:val="00B050"/>
                                <w:sz w:val="28"/>
                                <w:szCs w:val="44"/>
                              </w:rPr>
                              <w:t>Public Authority User Guide</w:t>
                            </w:r>
                          </w:p>
                          <w:p w14:paraId="5A60D265" w14:textId="77777777" w:rsidR="00B87A4C" w:rsidRPr="00A2344E" w:rsidRDefault="00B87A4C" w:rsidP="00A2344E">
                            <w:pPr>
                              <w:spacing w:after="120" w:line="276" w:lineRule="auto"/>
                              <w:rPr>
                                <w:rFonts w:ascii="Arial" w:hAnsi="Arial" w:cs="Arial"/>
                                <w:color w:val="00B050"/>
                                <w:sz w:val="24"/>
                                <w:szCs w:val="28"/>
                                <w:lang w:val="en-AU"/>
                              </w:rPr>
                            </w:pPr>
                            <w:r w:rsidRPr="00A2344E">
                              <w:rPr>
                                <w:rFonts w:ascii="Arial" w:hAnsi="Arial" w:cs="Arial"/>
                                <w:color w:val="00B050"/>
                                <w:sz w:val="24"/>
                                <w:szCs w:val="28"/>
                              </w:rPr>
                              <w:t>Public Authority instructions</w:t>
                            </w:r>
                          </w:p>
                          <w:p w14:paraId="4F7441A9" w14:textId="77777777" w:rsidR="00B87A4C" w:rsidRPr="00A2344E" w:rsidRDefault="00B87A4C" w:rsidP="00A2344E">
                            <w:pPr>
                              <w:pStyle w:val="ListParagraph"/>
                              <w:numPr>
                                <w:ilvl w:val="0"/>
                                <w:numId w:val="38"/>
                              </w:numPr>
                              <w:spacing w:after="120" w:line="276" w:lineRule="auto"/>
                              <w:ind w:left="426" w:right="-23" w:hanging="284"/>
                              <w:rPr>
                                <w:rFonts w:cstheme="minorHAnsi"/>
                                <w:color w:val="000000" w:themeColor="text1"/>
                                <w:sz w:val="24"/>
                              </w:rPr>
                            </w:pPr>
                            <w:r w:rsidRPr="00A2344E">
                              <w:rPr>
                                <w:rFonts w:ascii="Arial" w:hAnsi="Arial" w:cs="Arial"/>
                                <w:color w:val="000000" w:themeColor="text1"/>
                                <w:sz w:val="24"/>
                              </w:rPr>
                              <w:t xml:space="preserve">This template is part of the Procurement Services SA’s suite of Standard Market Approach templates. </w:t>
                            </w:r>
                          </w:p>
                          <w:p w14:paraId="3A07C97C" w14:textId="77777777"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Its use supports consistent procurement practice across the South Australian Government and makes it easier for suppliers to supply to government. </w:t>
                            </w:r>
                          </w:p>
                          <w:p w14:paraId="57C972C3" w14:textId="6DB0F4B3"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Refer to the </w:t>
                            </w:r>
                            <w:r w:rsidRPr="00A2344E">
                              <w:rPr>
                                <w:rFonts w:ascii="Arial" w:hAnsi="Arial" w:cs="Arial"/>
                                <w:i/>
                                <w:iCs/>
                                <w:color w:val="000000" w:themeColor="text1"/>
                                <w:sz w:val="24"/>
                              </w:rPr>
                              <w:t>Sourcing Policy</w:t>
                            </w:r>
                            <w:r w:rsidRPr="00A2344E">
                              <w:rPr>
                                <w:rFonts w:ascii="Arial" w:hAnsi="Arial" w:cs="Arial"/>
                                <w:color w:val="000000" w:themeColor="text1"/>
                                <w:sz w:val="24"/>
                              </w:rPr>
                              <w:t xml:space="preserve"> for further details on when it is appropriate to use this template.</w:t>
                            </w:r>
                          </w:p>
                          <w:p w14:paraId="66447F13" w14:textId="77777777" w:rsidR="00B87A4C" w:rsidRPr="00A2344E" w:rsidRDefault="00B87A4C" w:rsidP="00A2344E">
                            <w:pPr>
                              <w:spacing w:before="280" w:after="120" w:line="276" w:lineRule="auto"/>
                              <w:rPr>
                                <w:rFonts w:ascii="Arial" w:hAnsi="Arial" w:cs="Arial"/>
                                <w:color w:val="00B050"/>
                                <w:sz w:val="24"/>
                                <w:szCs w:val="28"/>
                              </w:rPr>
                            </w:pPr>
                            <w:r w:rsidRPr="00A2344E">
                              <w:rPr>
                                <w:rFonts w:ascii="Arial" w:hAnsi="Arial" w:cs="Arial"/>
                                <w:color w:val="00B050"/>
                                <w:sz w:val="24"/>
                                <w:szCs w:val="28"/>
                              </w:rPr>
                              <w:t>User specific instructions</w:t>
                            </w:r>
                          </w:p>
                          <w:p w14:paraId="6CCBECBE" w14:textId="38A86D44"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Sections 1 and 2 should be tailored to suit each individual procurement process. </w:t>
                            </w:r>
                          </w:p>
                          <w:p w14:paraId="664623FD" w14:textId="77777777"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Section 2 </w:t>
                            </w:r>
                            <w:r w:rsidRPr="00A2344E">
                              <w:rPr>
                                <w:rFonts w:ascii="Arial" w:hAnsi="Arial" w:cs="Arial"/>
                                <w:b/>
                                <w:color w:val="000000" w:themeColor="text1"/>
                                <w:sz w:val="24"/>
                              </w:rPr>
                              <w:t>must</w:t>
                            </w:r>
                            <w:r w:rsidRPr="00A2344E">
                              <w:rPr>
                                <w:rFonts w:ascii="Arial" w:hAnsi="Arial" w:cs="Arial"/>
                                <w:color w:val="000000" w:themeColor="text1"/>
                                <w:sz w:val="24"/>
                              </w:rPr>
                              <w:t xml:space="preserve"> reflect what was approved in the public authority’s Acquisition Plan / Evaluation Plan.</w:t>
                            </w:r>
                          </w:p>
                          <w:p w14:paraId="2BDFA190" w14:textId="77777777" w:rsidR="00B87A4C" w:rsidRPr="00A2344E" w:rsidRDefault="00B87A4C" w:rsidP="00A2344E">
                            <w:pPr>
                              <w:pStyle w:val="ListParagraph"/>
                              <w:numPr>
                                <w:ilvl w:val="0"/>
                                <w:numId w:val="38"/>
                              </w:numPr>
                              <w:spacing w:after="120" w:line="276" w:lineRule="auto"/>
                              <w:ind w:left="426" w:right="-23" w:hanging="284"/>
                              <w:rPr>
                                <w:rFonts w:ascii="Arial" w:eastAsia="Times New Roman" w:hAnsi="Arial" w:cs="Arial"/>
                                <w:sz w:val="24"/>
                                <w:lang w:eastAsia="en-AU"/>
                              </w:rPr>
                            </w:pPr>
                            <w:r w:rsidRPr="00A2344E">
                              <w:rPr>
                                <w:rFonts w:ascii="Arial" w:hAnsi="Arial" w:cs="Arial"/>
                                <w:color w:val="000000" w:themeColor="text1"/>
                                <w:sz w:val="24"/>
                              </w:rPr>
                              <w:t xml:space="preserve">You </w:t>
                            </w:r>
                            <w:r w:rsidRPr="00A2344E">
                              <w:rPr>
                                <w:rFonts w:ascii="Arial" w:hAnsi="Arial" w:cs="Arial"/>
                                <w:b/>
                                <w:bCs/>
                                <w:color w:val="000000" w:themeColor="text1"/>
                                <w:sz w:val="24"/>
                              </w:rPr>
                              <w:t>must not</w:t>
                            </w:r>
                            <w:r w:rsidRPr="00A2344E">
                              <w:rPr>
                                <w:rFonts w:ascii="Arial" w:hAnsi="Arial" w:cs="Arial"/>
                                <w:color w:val="000000" w:themeColor="text1"/>
                                <w:sz w:val="24"/>
                              </w:rPr>
                              <w:t xml:space="preserve"> alter, add or remove any clauses from Section 3 </w:t>
                            </w:r>
                            <w:r w:rsidRPr="00A2344E">
                              <w:rPr>
                                <w:rFonts w:ascii="Arial" w:eastAsia="Times New Roman" w:hAnsi="Arial" w:cs="Arial"/>
                                <w:sz w:val="24"/>
                                <w:lang w:eastAsia="en-AU"/>
                              </w:rPr>
                              <w:t xml:space="preserve">without first seeking legal advice from the Crown Solicitor’s Office (CSO). </w:t>
                            </w:r>
                          </w:p>
                          <w:p w14:paraId="3D45E66E" w14:textId="77777777"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There are instructions highlighted in </w:t>
                            </w:r>
                            <w:r w:rsidRPr="00A2344E">
                              <w:rPr>
                                <w:rFonts w:ascii="Arial" w:hAnsi="Arial" w:cs="Arial"/>
                                <w:color w:val="000000" w:themeColor="text1"/>
                                <w:sz w:val="24"/>
                                <w:highlight w:val="yellow"/>
                              </w:rPr>
                              <w:t>yellow</w:t>
                            </w:r>
                            <w:r w:rsidRPr="00A2344E">
                              <w:rPr>
                                <w:rFonts w:ascii="Arial" w:hAnsi="Arial" w:cs="Arial"/>
                                <w:color w:val="000000" w:themeColor="text1"/>
                                <w:sz w:val="24"/>
                              </w:rPr>
                              <w:t xml:space="preserve"> and </w:t>
                            </w:r>
                            <w:r w:rsidRPr="00A2344E">
                              <w:rPr>
                                <w:rFonts w:ascii="Arial" w:hAnsi="Arial" w:cs="Arial"/>
                                <w:color w:val="000000" w:themeColor="text1"/>
                                <w:sz w:val="24"/>
                                <w:highlight w:val="green"/>
                              </w:rPr>
                              <w:t>green</w:t>
                            </w:r>
                            <w:r w:rsidRPr="00A2344E">
                              <w:rPr>
                                <w:rFonts w:ascii="Arial" w:hAnsi="Arial" w:cs="Arial"/>
                                <w:color w:val="000000" w:themeColor="text1"/>
                                <w:sz w:val="24"/>
                              </w:rPr>
                              <w:t xml:space="preserve"> text throughout the template that provide guidance on tailoring the template. The yellow highlighted text indicates where you are required to insert details relevant to the specific procurement. The green highlighted text is general guidance for your information. </w:t>
                            </w:r>
                          </w:p>
                          <w:p w14:paraId="3DA5F0FD" w14:textId="77777777"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All highlighted user guidance should be deleted before releasing this template to the market. This User Guide text box should also be deleted before releasing this template to the market.</w:t>
                            </w:r>
                          </w:p>
                          <w:p w14:paraId="221AEA63" w14:textId="47683293"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If you require assistance in using th</w:t>
                            </w:r>
                            <w:r w:rsidR="00D32E45">
                              <w:rPr>
                                <w:rFonts w:ascii="Arial" w:hAnsi="Arial" w:cs="Arial"/>
                                <w:color w:val="000000" w:themeColor="text1"/>
                                <w:sz w:val="24"/>
                              </w:rPr>
                              <w:t>is</w:t>
                            </w:r>
                            <w:r w:rsidRPr="00A2344E">
                              <w:rPr>
                                <w:rFonts w:ascii="Arial" w:hAnsi="Arial" w:cs="Arial"/>
                                <w:color w:val="000000" w:themeColor="text1"/>
                                <w:sz w:val="24"/>
                              </w:rPr>
                              <w:t xml:space="preserve"> template please contact your public authority’s procurement team or contact Procurement Services SA at </w:t>
                            </w:r>
                            <w:hyperlink r:id="rId13" w:history="1">
                              <w:r w:rsidR="00D32E45" w:rsidRPr="00172FE3">
                                <w:rPr>
                                  <w:rStyle w:val="Hyperlink"/>
                                  <w:rFonts w:ascii="Arial" w:hAnsi="Arial" w:cs="Arial"/>
                                  <w:sz w:val="24"/>
                                </w:rPr>
                                <w:t>procurement@sa.gov.au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17EE6" id="_x0000_t202" coordsize="21600,21600" o:spt="202" path="m,l,21600r21600,l21600,xe">
                <v:stroke joinstyle="miter"/>
                <v:path gradientshapeok="t" o:connecttype="rect"/>
              </v:shapetype>
              <v:shape id="Text Box 2" o:spid="_x0000_s1026" type="#_x0000_t202" style="position:absolute;margin-left:0;margin-top:13pt;width:469.4pt;height:587.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">
                <v:textbox>
                  <w:txbxContent>
                    <w:p w14:paraId="7BE5336D" w14:textId="77777777" w:rsidR="00B87A4C" w:rsidRDefault="00B87A4C" w:rsidP="000F7BE2">
                      <w:pPr>
                        <w:spacing w:before="120" w:after="120" w:line="240" w:lineRule="auto"/>
                        <w:jc w:val="center"/>
                        <w:rPr>
                          <w:rFonts w:ascii="Arial" w:hAnsi="Arial" w:cs="Arial"/>
                          <w:b/>
                          <w:color w:val="204D84"/>
                          <w:sz w:val="44"/>
                          <w:szCs w:val="44"/>
                        </w:rPr>
                      </w:pPr>
                      <w:r>
                        <w:rPr>
                          <w:noProof/>
                          <w:lang w:val="en-AU" w:eastAsia="en-AU"/>
                        </w:rPr>
                        <w:drawing>
                          <wp:inline distT="0" distB="0" distL="0" distR="0" wp14:anchorId="5A1ED501" wp14:editId="6BDE6552">
                            <wp:extent cx="1518975" cy="355936"/>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22F2DEFA" w14:textId="77777777" w:rsidR="00B87A4C" w:rsidRPr="00A2344E" w:rsidRDefault="00B87A4C" w:rsidP="00A2344E">
                      <w:pPr>
                        <w:spacing w:after="120" w:line="276" w:lineRule="auto"/>
                        <w:rPr>
                          <w:rFonts w:ascii="Arial" w:hAnsi="Arial" w:cs="Arial"/>
                          <w:b/>
                          <w:color w:val="00B050"/>
                          <w:sz w:val="28"/>
                          <w:szCs w:val="44"/>
                        </w:rPr>
                      </w:pPr>
                      <w:r w:rsidRPr="00A2344E">
                        <w:rPr>
                          <w:rFonts w:ascii="Arial" w:hAnsi="Arial" w:cs="Arial"/>
                          <w:b/>
                          <w:color w:val="00B050"/>
                          <w:sz w:val="28"/>
                          <w:szCs w:val="44"/>
                        </w:rPr>
                        <w:t>Public Authority User Guide</w:t>
                      </w:r>
                    </w:p>
                    <w:p w14:paraId="5A60D265" w14:textId="77777777" w:rsidR="00B87A4C" w:rsidRPr="00A2344E" w:rsidRDefault="00B87A4C" w:rsidP="00A2344E">
                      <w:pPr>
                        <w:spacing w:after="120" w:line="276" w:lineRule="auto"/>
                        <w:rPr>
                          <w:rFonts w:ascii="Arial" w:hAnsi="Arial" w:cs="Arial"/>
                          <w:color w:val="00B050"/>
                          <w:sz w:val="24"/>
                          <w:szCs w:val="28"/>
                          <w:lang w:val="en-AU"/>
                        </w:rPr>
                      </w:pPr>
                      <w:r w:rsidRPr="00A2344E">
                        <w:rPr>
                          <w:rFonts w:ascii="Arial" w:hAnsi="Arial" w:cs="Arial"/>
                          <w:color w:val="00B050"/>
                          <w:sz w:val="24"/>
                          <w:szCs w:val="28"/>
                        </w:rPr>
                        <w:t>Public Authority instructions</w:t>
                      </w:r>
                    </w:p>
                    <w:p w14:paraId="4F7441A9" w14:textId="77777777" w:rsidR="00B87A4C" w:rsidRPr="00A2344E" w:rsidRDefault="00B87A4C" w:rsidP="00A2344E">
                      <w:pPr>
                        <w:pStyle w:val="ListParagraph"/>
                        <w:numPr>
                          <w:ilvl w:val="0"/>
                          <w:numId w:val="38"/>
                        </w:numPr>
                        <w:spacing w:after="120" w:line="276" w:lineRule="auto"/>
                        <w:ind w:left="426" w:right="-23" w:hanging="284"/>
                        <w:rPr>
                          <w:rFonts w:cstheme="minorHAnsi"/>
                          <w:color w:val="000000" w:themeColor="text1"/>
                          <w:sz w:val="24"/>
                        </w:rPr>
                      </w:pPr>
                      <w:r w:rsidRPr="00A2344E">
                        <w:rPr>
                          <w:rFonts w:ascii="Arial" w:hAnsi="Arial" w:cs="Arial"/>
                          <w:color w:val="000000" w:themeColor="text1"/>
                          <w:sz w:val="24"/>
                        </w:rPr>
                        <w:t xml:space="preserve">This template is part of the Procurement Services SA’s suite of Standard Market Approach templates. </w:t>
                      </w:r>
                    </w:p>
                    <w:p w14:paraId="3A07C97C" w14:textId="77777777"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Its use supports consistent procurement practice across the South Australian Government and makes it easier for suppliers to supply to government. </w:t>
                      </w:r>
                    </w:p>
                    <w:p w14:paraId="57C972C3" w14:textId="6DB0F4B3"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Refer to the </w:t>
                      </w:r>
                      <w:r w:rsidRPr="00A2344E">
                        <w:rPr>
                          <w:rFonts w:ascii="Arial" w:hAnsi="Arial" w:cs="Arial"/>
                          <w:i/>
                          <w:iCs/>
                          <w:color w:val="000000" w:themeColor="text1"/>
                          <w:sz w:val="24"/>
                        </w:rPr>
                        <w:t>Sourcing Policy</w:t>
                      </w:r>
                      <w:r w:rsidRPr="00A2344E">
                        <w:rPr>
                          <w:rFonts w:ascii="Arial" w:hAnsi="Arial" w:cs="Arial"/>
                          <w:color w:val="000000" w:themeColor="text1"/>
                          <w:sz w:val="24"/>
                        </w:rPr>
                        <w:t xml:space="preserve"> for further details on when it is appropriate to use this template.</w:t>
                      </w:r>
                    </w:p>
                    <w:p w14:paraId="66447F13" w14:textId="77777777" w:rsidR="00B87A4C" w:rsidRPr="00A2344E" w:rsidRDefault="00B87A4C" w:rsidP="00A2344E">
                      <w:pPr>
                        <w:spacing w:before="280" w:after="120" w:line="276" w:lineRule="auto"/>
                        <w:rPr>
                          <w:rFonts w:ascii="Arial" w:hAnsi="Arial" w:cs="Arial"/>
                          <w:color w:val="00B050"/>
                          <w:sz w:val="24"/>
                          <w:szCs w:val="28"/>
                        </w:rPr>
                      </w:pPr>
                      <w:r w:rsidRPr="00A2344E">
                        <w:rPr>
                          <w:rFonts w:ascii="Arial" w:hAnsi="Arial" w:cs="Arial"/>
                          <w:color w:val="00B050"/>
                          <w:sz w:val="24"/>
                          <w:szCs w:val="28"/>
                        </w:rPr>
                        <w:t>User specific instructions</w:t>
                      </w:r>
                    </w:p>
                    <w:p w14:paraId="6CCBECBE" w14:textId="38A86D44"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Sections 1 and 2 should be tailored to suit each individual procurement process. </w:t>
                      </w:r>
                    </w:p>
                    <w:p w14:paraId="664623FD" w14:textId="77777777"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Section 2 </w:t>
                      </w:r>
                      <w:r w:rsidRPr="00A2344E">
                        <w:rPr>
                          <w:rFonts w:ascii="Arial" w:hAnsi="Arial" w:cs="Arial"/>
                          <w:b/>
                          <w:color w:val="000000" w:themeColor="text1"/>
                          <w:sz w:val="24"/>
                        </w:rPr>
                        <w:t>must</w:t>
                      </w:r>
                      <w:r w:rsidRPr="00A2344E">
                        <w:rPr>
                          <w:rFonts w:ascii="Arial" w:hAnsi="Arial" w:cs="Arial"/>
                          <w:color w:val="000000" w:themeColor="text1"/>
                          <w:sz w:val="24"/>
                        </w:rPr>
                        <w:t xml:space="preserve"> reflect what was approved in the public authority’s Acquisition Plan / Evaluation Plan.</w:t>
                      </w:r>
                    </w:p>
                    <w:p w14:paraId="2BDFA190" w14:textId="77777777" w:rsidR="00B87A4C" w:rsidRPr="00A2344E" w:rsidRDefault="00B87A4C" w:rsidP="00A2344E">
                      <w:pPr>
                        <w:pStyle w:val="ListParagraph"/>
                        <w:numPr>
                          <w:ilvl w:val="0"/>
                          <w:numId w:val="38"/>
                        </w:numPr>
                        <w:spacing w:after="120" w:line="276" w:lineRule="auto"/>
                        <w:ind w:left="426" w:right="-23" w:hanging="284"/>
                        <w:rPr>
                          <w:rFonts w:ascii="Arial" w:eastAsia="Times New Roman" w:hAnsi="Arial" w:cs="Arial"/>
                          <w:sz w:val="24"/>
                          <w:lang w:eastAsia="en-AU"/>
                        </w:rPr>
                      </w:pPr>
                      <w:r w:rsidRPr="00A2344E">
                        <w:rPr>
                          <w:rFonts w:ascii="Arial" w:hAnsi="Arial" w:cs="Arial"/>
                          <w:color w:val="000000" w:themeColor="text1"/>
                          <w:sz w:val="24"/>
                        </w:rPr>
                        <w:t xml:space="preserve">You </w:t>
                      </w:r>
                      <w:r w:rsidRPr="00A2344E">
                        <w:rPr>
                          <w:rFonts w:ascii="Arial" w:hAnsi="Arial" w:cs="Arial"/>
                          <w:b/>
                          <w:bCs/>
                          <w:color w:val="000000" w:themeColor="text1"/>
                          <w:sz w:val="24"/>
                        </w:rPr>
                        <w:t>must not</w:t>
                      </w:r>
                      <w:r w:rsidRPr="00A2344E">
                        <w:rPr>
                          <w:rFonts w:ascii="Arial" w:hAnsi="Arial" w:cs="Arial"/>
                          <w:color w:val="000000" w:themeColor="text1"/>
                          <w:sz w:val="24"/>
                        </w:rPr>
                        <w:t xml:space="preserve"> alter, add or remove any clauses from Section 3 </w:t>
                      </w:r>
                      <w:r w:rsidRPr="00A2344E">
                        <w:rPr>
                          <w:rFonts w:ascii="Arial" w:eastAsia="Times New Roman" w:hAnsi="Arial" w:cs="Arial"/>
                          <w:sz w:val="24"/>
                          <w:lang w:eastAsia="en-AU"/>
                        </w:rPr>
                        <w:t xml:space="preserve">without first seeking legal advice from the Crown Solicitor’s Office (CSO). </w:t>
                      </w:r>
                    </w:p>
                    <w:p w14:paraId="3D45E66E" w14:textId="77777777"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 xml:space="preserve">There are instructions highlighted in </w:t>
                      </w:r>
                      <w:r w:rsidRPr="00A2344E">
                        <w:rPr>
                          <w:rFonts w:ascii="Arial" w:hAnsi="Arial" w:cs="Arial"/>
                          <w:color w:val="000000" w:themeColor="text1"/>
                          <w:sz w:val="24"/>
                          <w:highlight w:val="yellow"/>
                        </w:rPr>
                        <w:t>yellow</w:t>
                      </w:r>
                      <w:r w:rsidRPr="00A2344E">
                        <w:rPr>
                          <w:rFonts w:ascii="Arial" w:hAnsi="Arial" w:cs="Arial"/>
                          <w:color w:val="000000" w:themeColor="text1"/>
                          <w:sz w:val="24"/>
                        </w:rPr>
                        <w:t xml:space="preserve"> and </w:t>
                      </w:r>
                      <w:r w:rsidRPr="00A2344E">
                        <w:rPr>
                          <w:rFonts w:ascii="Arial" w:hAnsi="Arial" w:cs="Arial"/>
                          <w:color w:val="000000" w:themeColor="text1"/>
                          <w:sz w:val="24"/>
                          <w:highlight w:val="green"/>
                        </w:rPr>
                        <w:t>green</w:t>
                      </w:r>
                      <w:r w:rsidRPr="00A2344E">
                        <w:rPr>
                          <w:rFonts w:ascii="Arial" w:hAnsi="Arial" w:cs="Arial"/>
                          <w:color w:val="000000" w:themeColor="text1"/>
                          <w:sz w:val="24"/>
                        </w:rPr>
                        <w:t xml:space="preserve"> text throughout the template that provide guidance on tailoring the template. The yellow highlighted text indicates where you are required to insert details relevant to the specific procurement. The green highlighted text is general guidance for your information. </w:t>
                      </w:r>
                    </w:p>
                    <w:p w14:paraId="3DA5F0FD" w14:textId="77777777"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All highlighted user guidance should be deleted before releasing this template to the market. This User Guide text box should also be deleted before releasing this template to the market.</w:t>
                      </w:r>
                    </w:p>
                    <w:p w14:paraId="221AEA63" w14:textId="47683293" w:rsidR="00B87A4C" w:rsidRPr="00A2344E" w:rsidRDefault="00B87A4C" w:rsidP="00A2344E">
                      <w:pPr>
                        <w:pStyle w:val="ListParagraph"/>
                        <w:numPr>
                          <w:ilvl w:val="0"/>
                          <w:numId w:val="38"/>
                        </w:numPr>
                        <w:spacing w:after="120" w:line="276" w:lineRule="auto"/>
                        <w:ind w:left="426" w:right="-23" w:hanging="284"/>
                        <w:rPr>
                          <w:rFonts w:ascii="Arial" w:hAnsi="Arial" w:cs="Arial"/>
                          <w:color w:val="000000" w:themeColor="text1"/>
                          <w:sz w:val="24"/>
                        </w:rPr>
                      </w:pPr>
                      <w:r w:rsidRPr="00A2344E">
                        <w:rPr>
                          <w:rFonts w:ascii="Arial" w:hAnsi="Arial" w:cs="Arial"/>
                          <w:color w:val="000000" w:themeColor="text1"/>
                          <w:sz w:val="24"/>
                        </w:rPr>
                        <w:t>If you require assistance in using th</w:t>
                      </w:r>
                      <w:r w:rsidR="00D32E45">
                        <w:rPr>
                          <w:rFonts w:ascii="Arial" w:hAnsi="Arial" w:cs="Arial"/>
                          <w:color w:val="000000" w:themeColor="text1"/>
                          <w:sz w:val="24"/>
                        </w:rPr>
                        <w:t>is</w:t>
                      </w:r>
                      <w:r w:rsidRPr="00A2344E">
                        <w:rPr>
                          <w:rFonts w:ascii="Arial" w:hAnsi="Arial" w:cs="Arial"/>
                          <w:color w:val="000000" w:themeColor="text1"/>
                          <w:sz w:val="24"/>
                        </w:rPr>
                        <w:t xml:space="preserve"> template please contact your public authority’s procurement team or contact Procurement Services SA at </w:t>
                      </w:r>
                      <w:hyperlink r:id="rId14" w:history="1">
                        <w:r w:rsidR="00D32E45" w:rsidRPr="00172FE3">
                          <w:rPr>
                            <w:rStyle w:val="Hyperlink"/>
                            <w:rFonts w:ascii="Arial" w:hAnsi="Arial" w:cs="Arial"/>
                            <w:sz w:val="24"/>
                          </w:rPr>
                          <w:t>procurement@sa.gov.au</w:t>
                        </w:r>
                      </w:hyperlink>
                    </w:p>
                  </w:txbxContent>
                </v:textbox>
                <w10:wrap type="square" anchorx="margin"/>
              </v:shape>
            </w:pict>
          </mc:Fallback>
        </mc:AlternateContent>
      </w:r>
      <w:r w:rsidR="00E373D1">
        <w:rPr>
          <w:rFonts w:ascii="Arial" w:hAnsi="Arial" w:cs="Arial"/>
        </w:rPr>
        <w:t xml:space="preserve"> </w:t>
      </w:r>
    </w:p>
    <w:p w14:paraId="471D0DD2" w14:textId="77777777" w:rsidR="000F7BE2" w:rsidRPr="00113AEF" w:rsidRDefault="000F7BE2" w:rsidP="008A64A0">
      <w:pPr>
        <w:rPr>
          <w:rFonts w:ascii="Arial" w:hAnsi="Arial" w:cs="Arial"/>
          <w:i/>
          <w:iCs/>
          <w:sz w:val="36"/>
          <w:szCs w:val="36"/>
          <w:lang w:val="en-AU"/>
        </w:rPr>
      </w:pPr>
      <w:r w:rsidRPr="00113AEF">
        <w:rPr>
          <w:rFonts w:ascii="Arial" w:hAnsi="Arial" w:cs="Arial"/>
          <w:noProof/>
          <w:lang w:val="en-AU" w:eastAsia="en-AU"/>
        </w:rPr>
        <w:lastRenderedPageBreak/>
        <w:drawing>
          <wp:anchor distT="0" distB="0" distL="114300" distR="114300" simplePos="0" relativeHeight="251658241" behindDoc="0" locked="0" layoutInCell="1" allowOverlap="1" wp14:anchorId="18B23CBE" wp14:editId="08D10C6F">
            <wp:simplePos x="0" y="0"/>
            <wp:positionH relativeFrom="column">
              <wp:posOffset>2257425</wp:posOffset>
            </wp:positionH>
            <wp:positionV relativeFrom="paragraph">
              <wp:posOffset>142875</wp:posOffset>
            </wp:positionV>
            <wp:extent cx="1211580" cy="906780"/>
            <wp:effectExtent l="0" t="0" r="7620" b="7620"/>
            <wp:wrapSquare wrapText="bothSides"/>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anchor>
        </w:drawing>
      </w:r>
      <w:r w:rsidRPr="00113AEF">
        <w:rPr>
          <w:rFonts w:ascii="Arial" w:hAnsi="Arial" w:cs="Arial"/>
        </w:rPr>
        <w:tab/>
      </w:r>
    </w:p>
    <w:p w14:paraId="40A812FF" w14:textId="77777777" w:rsidR="000F7BE2" w:rsidRPr="00113AEF" w:rsidRDefault="000F7BE2" w:rsidP="008A64A0">
      <w:pPr>
        <w:tabs>
          <w:tab w:val="left" w:pos="6521"/>
        </w:tabs>
        <w:spacing w:before="240" w:after="240" w:line="276" w:lineRule="auto"/>
        <w:rPr>
          <w:rFonts w:ascii="Arial" w:hAnsi="Arial" w:cs="Arial"/>
          <w:b/>
          <w:color w:val="244061" w:themeColor="accent1" w:themeShade="80"/>
          <w:sz w:val="44"/>
          <w:lang w:val="en-AU"/>
        </w:rPr>
      </w:pPr>
    </w:p>
    <w:p w14:paraId="0AED9516" w14:textId="77777777" w:rsidR="00113AEF" w:rsidRPr="00113AEF" w:rsidRDefault="00113AEF" w:rsidP="008A64A0">
      <w:pPr>
        <w:rPr>
          <w:rFonts w:ascii="Arial" w:hAnsi="Arial" w:cs="Arial"/>
          <w:i/>
          <w:iCs/>
          <w:sz w:val="36"/>
          <w:szCs w:val="36"/>
          <w:lang w:val="en-AU"/>
        </w:rPr>
      </w:pPr>
    </w:p>
    <w:p w14:paraId="577D154D" w14:textId="77777777" w:rsidR="00113AEF" w:rsidRPr="00F90511" w:rsidRDefault="00F90511" w:rsidP="00A6341F">
      <w:pPr>
        <w:spacing w:after="0"/>
        <w:jc w:val="center"/>
        <w:rPr>
          <w:rFonts w:ascii="Arial" w:hAnsi="Arial" w:cs="Arial"/>
          <w:sz w:val="36"/>
          <w:szCs w:val="36"/>
          <w:lang w:val="en-AU"/>
        </w:rPr>
      </w:pPr>
      <w:r w:rsidRPr="00F90511">
        <w:rPr>
          <w:rFonts w:ascii="Arial" w:hAnsi="Arial" w:cs="Arial"/>
          <w:sz w:val="36"/>
          <w:szCs w:val="36"/>
          <w:highlight w:val="yellow"/>
          <w:lang w:val="en-AU"/>
        </w:rPr>
        <w:t>&lt;</w:t>
      </w:r>
      <w:r w:rsidR="00113AEF" w:rsidRPr="00F90511">
        <w:rPr>
          <w:rFonts w:ascii="Arial" w:hAnsi="Arial" w:cs="Arial"/>
          <w:sz w:val="36"/>
          <w:szCs w:val="36"/>
          <w:highlight w:val="yellow"/>
          <w:lang w:val="en-AU"/>
        </w:rPr>
        <w:t>Insert Name of Public Authority</w:t>
      </w:r>
      <w:r w:rsidRPr="00F90511">
        <w:rPr>
          <w:rFonts w:ascii="Arial" w:hAnsi="Arial" w:cs="Arial"/>
          <w:sz w:val="36"/>
          <w:szCs w:val="36"/>
          <w:highlight w:val="yellow"/>
          <w:lang w:val="en-AU"/>
        </w:rPr>
        <w:t>&gt;</w:t>
      </w:r>
    </w:p>
    <w:p w14:paraId="74A72088" w14:textId="77777777" w:rsidR="00113AEF" w:rsidRPr="00113AEF" w:rsidRDefault="00113AEF" w:rsidP="00A6341F">
      <w:pPr>
        <w:jc w:val="center"/>
        <w:rPr>
          <w:rFonts w:ascii="Arial" w:hAnsi="Arial" w:cs="Arial"/>
          <w:sz w:val="36"/>
          <w:szCs w:val="36"/>
          <w:lang w:val="en-AU"/>
        </w:rPr>
      </w:pPr>
      <w:r w:rsidRPr="00113AEF">
        <w:rPr>
          <w:rFonts w:ascii="Arial" w:hAnsi="Arial" w:cs="Arial"/>
          <w:sz w:val="36"/>
          <w:szCs w:val="36"/>
          <w:lang w:val="en-AU"/>
        </w:rPr>
        <w:t>(“Public Authority”)</w:t>
      </w:r>
    </w:p>
    <w:p w14:paraId="4A980162" w14:textId="77777777" w:rsidR="000F7BE2" w:rsidRPr="00113AEF" w:rsidRDefault="000F7BE2" w:rsidP="00A6341F">
      <w:pPr>
        <w:tabs>
          <w:tab w:val="left" w:pos="6521"/>
        </w:tabs>
        <w:spacing w:before="240" w:after="240" w:line="276" w:lineRule="auto"/>
        <w:jc w:val="center"/>
        <w:rPr>
          <w:rFonts w:ascii="Arial" w:hAnsi="Arial" w:cs="Arial"/>
          <w:b/>
          <w:color w:val="244061" w:themeColor="accent1" w:themeShade="80"/>
          <w:sz w:val="44"/>
          <w:lang w:val="en-AU"/>
        </w:rPr>
      </w:pPr>
    </w:p>
    <w:p w14:paraId="4479EFBB" w14:textId="77777777" w:rsidR="000F7BE2" w:rsidRPr="00FC76D7" w:rsidRDefault="000F7BE2" w:rsidP="00A6341F">
      <w:pPr>
        <w:spacing w:before="120" w:after="120" w:line="240" w:lineRule="auto"/>
        <w:jc w:val="center"/>
        <w:rPr>
          <w:rFonts w:ascii="Arial" w:hAnsi="Arial" w:cs="Arial"/>
          <w:b/>
          <w:color w:val="00B050"/>
          <w:sz w:val="44"/>
          <w:szCs w:val="44"/>
        </w:rPr>
      </w:pPr>
      <w:r w:rsidRPr="00FC76D7">
        <w:rPr>
          <w:rFonts w:ascii="Arial" w:hAnsi="Arial" w:cs="Arial"/>
          <w:b/>
          <w:color w:val="00B050"/>
          <w:sz w:val="44"/>
          <w:szCs w:val="44"/>
        </w:rPr>
        <w:t>Invitation to Supply</w:t>
      </w:r>
    </w:p>
    <w:p w14:paraId="14EEBEB0" w14:textId="77777777" w:rsidR="000F7BE2" w:rsidRPr="00FC76D7" w:rsidRDefault="00F90511" w:rsidP="00A6341F">
      <w:pPr>
        <w:spacing w:before="120" w:after="120" w:line="240" w:lineRule="auto"/>
        <w:jc w:val="center"/>
        <w:rPr>
          <w:rFonts w:ascii="Arial" w:hAnsi="Arial" w:cs="Arial"/>
          <w:b/>
          <w:color w:val="00B050"/>
          <w:sz w:val="44"/>
          <w:szCs w:val="44"/>
        </w:rPr>
      </w:pPr>
      <w:r w:rsidRPr="00FC76D7">
        <w:rPr>
          <w:rFonts w:ascii="Arial" w:hAnsi="Arial" w:cs="Arial"/>
          <w:b/>
          <w:color w:val="00B050"/>
          <w:sz w:val="44"/>
          <w:szCs w:val="44"/>
          <w:highlight w:val="yellow"/>
        </w:rPr>
        <w:t>&lt;</w:t>
      </w:r>
      <w:r w:rsidR="000F7BE2" w:rsidRPr="00FC76D7">
        <w:rPr>
          <w:rFonts w:ascii="Arial" w:hAnsi="Arial" w:cs="Arial"/>
          <w:b/>
          <w:color w:val="00B050"/>
          <w:sz w:val="44"/>
          <w:szCs w:val="44"/>
          <w:highlight w:val="yellow"/>
        </w:rPr>
        <w:t xml:space="preserve">Insert </w:t>
      </w:r>
      <w:r w:rsidR="000F7BE2" w:rsidRPr="00FC76D7" w:rsidDel="00C366B9">
        <w:rPr>
          <w:rFonts w:ascii="Arial" w:hAnsi="Arial" w:cs="Arial"/>
          <w:b/>
          <w:color w:val="00B050"/>
          <w:sz w:val="44"/>
          <w:szCs w:val="44"/>
          <w:highlight w:val="yellow"/>
        </w:rPr>
        <w:t xml:space="preserve">Procurement </w:t>
      </w:r>
      <w:r w:rsidR="000F7BE2" w:rsidRPr="00FC76D7" w:rsidDel="00735BB8">
        <w:rPr>
          <w:rFonts w:ascii="Arial" w:hAnsi="Arial" w:cs="Arial"/>
          <w:b/>
          <w:color w:val="00B050"/>
          <w:sz w:val="44"/>
          <w:szCs w:val="44"/>
          <w:highlight w:val="yellow"/>
        </w:rPr>
        <w:t>Title</w:t>
      </w:r>
      <w:r w:rsidRPr="00FC76D7">
        <w:rPr>
          <w:rFonts w:ascii="Arial" w:hAnsi="Arial" w:cs="Arial"/>
          <w:b/>
          <w:color w:val="00B050"/>
          <w:sz w:val="44"/>
          <w:szCs w:val="44"/>
          <w:highlight w:val="yellow"/>
        </w:rPr>
        <w:t>&gt;</w:t>
      </w:r>
    </w:p>
    <w:p w14:paraId="2616330A" w14:textId="77777777" w:rsidR="000F7BE2" w:rsidRPr="00FC76D7" w:rsidRDefault="000F7BE2" w:rsidP="00A6341F">
      <w:pPr>
        <w:spacing w:before="120" w:after="120" w:line="240" w:lineRule="auto"/>
        <w:jc w:val="center"/>
        <w:rPr>
          <w:rFonts w:ascii="Arial" w:hAnsi="Arial" w:cs="Arial"/>
          <w:b/>
          <w:color w:val="00B050"/>
          <w:sz w:val="44"/>
          <w:szCs w:val="44"/>
        </w:rPr>
      </w:pPr>
    </w:p>
    <w:p w14:paraId="3CB0DCF3" w14:textId="77777777" w:rsidR="00113AEF" w:rsidRPr="00FC76D7" w:rsidRDefault="00113AEF" w:rsidP="00A6341F">
      <w:pPr>
        <w:spacing w:before="120" w:after="120" w:line="240" w:lineRule="auto"/>
        <w:jc w:val="center"/>
        <w:rPr>
          <w:rFonts w:ascii="Arial" w:hAnsi="Arial" w:cs="Arial"/>
          <w:b/>
          <w:color w:val="00B050"/>
          <w:sz w:val="44"/>
          <w:szCs w:val="44"/>
        </w:rPr>
      </w:pPr>
    </w:p>
    <w:p w14:paraId="681939B4" w14:textId="77777777" w:rsidR="00113AEF" w:rsidRPr="00FC76D7" w:rsidRDefault="00113AEF" w:rsidP="00A6341F">
      <w:pPr>
        <w:spacing w:before="120" w:after="120" w:line="240" w:lineRule="auto"/>
        <w:jc w:val="center"/>
        <w:rPr>
          <w:rFonts w:ascii="Arial" w:hAnsi="Arial" w:cs="Arial"/>
          <w:b/>
          <w:color w:val="00B050"/>
          <w:sz w:val="44"/>
          <w:szCs w:val="44"/>
        </w:rPr>
      </w:pPr>
      <w:r w:rsidRPr="00FC76D7">
        <w:rPr>
          <w:rFonts w:ascii="Arial" w:hAnsi="Arial" w:cs="Arial"/>
          <w:b/>
          <w:color w:val="00B050"/>
          <w:sz w:val="44"/>
          <w:szCs w:val="44"/>
        </w:rPr>
        <w:t>Part A: Procurement Process Guidelines</w:t>
      </w:r>
    </w:p>
    <w:p w14:paraId="2AC7B005" w14:textId="77777777" w:rsidR="000F7BE2" w:rsidRPr="00113AEF" w:rsidRDefault="000F7BE2" w:rsidP="008A64A0">
      <w:pPr>
        <w:rPr>
          <w:rFonts w:ascii="Arial" w:hAnsi="Arial" w:cs="Arial"/>
          <w:i/>
          <w:iCs/>
          <w:sz w:val="36"/>
          <w:szCs w:val="36"/>
          <w:lang w:val="en-AU"/>
        </w:rPr>
      </w:pPr>
    </w:p>
    <w:p w14:paraId="49B86C6F" w14:textId="77777777" w:rsidR="00113AEF" w:rsidRPr="00113AEF" w:rsidRDefault="00113AEF" w:rsidP="008A64A0">
      <w:pPr>
        <w:rPr>
          <w:rFonts w:ascii="Arial" w:hAnsi="Arial" w:cs="Arial"/>
          <w:b/>
          <w:color w:val="204D84"/>
          <w:sz w:val="44"/>
          <w:szCs w:val="44"/>
        </w:rPr>
      </w:pPr>
    </w:p>
    <w:p w14:paraId="4324B624" w14:textId="77777777" w:rsidR="00113AEF" w:rsidRPr="00113AEF" w:rsidRDefault="00113AEF" w:rsidP="008A64A0">
      <w:pPr>
        <w:rPr>
          <w:rFonts w:ascii="Arial" w:hAnsi="Arial" w:cs="Arial"/>
          <w:b/>
          <w:color w:val="204D84"/>
          <w:sz w:val="44"/>
          <w:szCs w:val="44"/>
        </w:rPr>
      </w:pPr>
    </w:p>
    <w:p w14:paraId="726C586B" w14:textId="77777777" w:rsidR="00113AEF" w:rsidRPr="00113AEF" w:rsidRDefault="00113AEF" w:rsidP="008A64A0">
      <w:pPr>
        <w:spacing w:after="200" w:line="276" w:lineRule="auto"/>
        <w:rPr>
          <w:rFonts w:ascii="Arial" w:hAnsi="Arial" w:cs="Arial"/>
          <w:b/>
          <w:color w:val="204D84"/>
          <w:sz w:val="44"/>
          <w:szCs w:val="44"/>
        </w:rPr>
      </w:pPr>
      <w:r w:rsidRPr="00113AEF">
        <w:rPr>
          <w:rFonts w:ascii="Arial" w:hAnsi="Arial" w:cs="Arial"/>
          <w:b/>
          <w:color w:val="204D84"/>
          <w:sz w:val="44"/>
          <w:szCs w:val="44"/>
        </w:rPr>
        <w:br w:type="page"/>
      </w:r>
    </w:p>
    <w:p w14:paraId="4188FCCD" w14:textId="77777777" w:rsidR="00113AEF" w:rsidRPr="008A6250" w:rsidRDefault="00113AEF" w:rsidP="008A64A0">
      <w:pPr>
        <w:rPr>
          <w:rFonts w:ascii="Arial" w:hAnsi="Arial" w:cs="Arial"/>
          <w:b/>
          <w:color w:val="00B050"/>
          <w:sz w:val="28"/>
        </w:rPr>
      </w:pPr>
      <w:r w:rsidRPr="008A6250">
        <w:rPr>
          <w:rFonts w:ascii="Arial" w:hAnsi="Arial" w:cs="Arial"/>
          <w:b/>
          <w:color w:val="00B050"/>
          <w:sz w:val="28"/>
        </w:rPr>
        <w:lastRenderedPageBreak/>
        <w:t xml:space="preserve">CONTENTS </w:t>
      </w:r>
    </w:p>
    <w:p w14:paraId="3F572F19" w14:textId="46A4A270" w:rsidR="001113B1" w:rsidRDefault="00113AEF">
      <w:pPr>
        <w:pStyle w:val="TOC1"/>
        <w:rPr>
          <w:rFonts w:asciiTheme="minorHAnsi" w:eastAsiaTheme="minorEastAsia" w:hAnsiTheme="minorHAnsi" w:cstheme="minorBidi"/>
          <w:b w:val="0"/>
          <w:color w:val="auto"/>
          <w:sz w:val="22"/>
          <w:szCs w:val="22"/>
          <w:lang w:eastAsia="en-AU"/>
        </w:rPr>
      </w:pPr>
      <w:r w:rsidRPr="00113AEF">
        <w:rPr>
          <w:bCs/>
          <w:noProof w:val="0"/>
          <w:sz w:val="14"/>
        </w:rPr>
        <w:fldChar w:fldCharType="begin"/>
      </w:r>
      <w:r w:rsidRPr="00113AEF">
        <w:rPr>
          <w:bCs/>
          <w:noProof w:val="0"/>
          <w:sz w:val="14"/>
        </w:rPr>
        <w:instrText xml:space="preserve"> TOC \o "1-3" \h \z \u </w:instrText>
      </w:r>
      <w:r w:rsidRPr="00113AEF">
        <w:rPr>
          <w:bCs/>
          <w:noProof w:val="0"/>
          <w:sz w:val="14"/>
        </w:rPr>
        <w:fldChar w:fldCharType="separate"/>
      </w:r>
      <w:hyperlink w:anchor="_Toc57102968" w:history="1">
        <w:r w:rsidR="001113B1" w:rsidRPr="00115F57">
          <w:rPr>
            <w:rStyle w:val="Hyperlink"/>
          </w:rPr>
          <w:t>SECTION 1: INVITATION TO SUPPLY (‘INVITATION’) SUMMARY</w:t>
        </w:r>
        <w:r w:rsidR="001113B1">
          <w:rPr>
            <w:webHidden/>
          </w:rPr>
          <w:tab/>
        </w:r>
        <w:r w:rsidR="001113B1">
          <w:rPr>
            <w:webHidden/>
          </w:rPr>
          <w:fldChar w:fldCharType="begin"/>
        </w:r>
        <w:r w:rsidR="001113B1">
          <w:rPr>
            <w:webHidden/>
          </w:rPr>
          <w:instrText xml:space="preserve"> PAGEREF _Toc57102968 \h </w:instrText>
        </w:r>
        <w:r w:rsidR="001113B1">
          <w:rPr>
            <w:webHidden/>
          </w:rPr>
        </w:r>
        <w:r w:rsidR="001113B1">
          <w:rPr>
            <w:webHidden/>
          </w:rPr>
          <w:fldChar w:fldCharType="separate"/>
        </w:r>
        <w:r w:rsidR="0034433C">
          <w:rPr>
            <w:webHidden/>
          </w:rPr>
          <w:t>5</w:t>
        </w:r>
        <w:r w:rsidR="001113B1">
          <w:rPr>
            <w:webHidden/>
          </w:rPr>
          <w:fldChar w:fldCharType="end"/>
        </w:r>
      </w:hyperlink>
    </w:p>
    <w:p w14:paraId="0EB697C5" w14:textId="787CCAAD"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69" w:history="1">
        <w:r w:rsidR="001113B1" w:rsidRPr="00115F57">
          <w:rPr>
            <w:rStyle w:val="Hyperlink"/>
            <w:rFonts w:eastAsiaTheme="majorEastAsia" w:cs="Arial"/>
            <w:bCs/>
            <w:noProof/>
          </w:rPr>
          <w:t>1.1</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Invitation Details</w:t>
        </w:r>
        <w:r w:rsidR="001113B1">
          <w:rPr>
            <w:noProof/>
            <w:webHidden/>
          </w:rPr>
          <w:tab/>
        </w:r>
        <w:r w:rsidR="001113B1">
          <w:rPr>
            <w:noProof/>
            <w:webHidden/>
          </w:rPr>
          <w:fldChar w:fldCharType="begin"/>
        </w:r>
        <w:r w:rsidR="001113B1">
          <w:rPr>
            <w:noProof/>
            <w:webHidden/>
          </w:rPr>
          <w:instrText xml:space="preserve"> PAGEREF _Toc57102969 \h </w:instrText>
        </w:r>
        <w:r w:rsidR="001113B1">
          <w:rPr>
            <w:noProof/>
            <w:webHidden/>
          </w:rPr>
        </w:r>
        <w:r w:rsidR="001113B1">
          <w:rPr>
            <w:noProof/>
            <w:webHidden/>
          </w:rPr>
          <w:fldChar w:fldCharType="separate"/>
        </w:r>
        <w:r w:rsidR="0034433C">
          <w:rPr>
            <w:noProof/>
            <w:webHidden/>
          </w:rPr>
          <w:t>5</w:t>
        </w:r>
        <w:r w:rsidR="001113B1">
          <w:rPr>
            <w:noProof/>
            <w:webHidden/>
          </w:rPr>
          <w:fldChar w:fldCharType="end"/>
        </w:r>
      </w:hyperlink>
    </w:p>
    <w:p w14:paraId="0DE91133" w14:textId="5C08E21A"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70" w:history="1">
        <w:r w:rsidR="001113B1" w:rsidRPr="00115F57">
          <w:rPr>
            <w:rStyle w:val="Hyperlink"/>
            <w:rFonts w:eastAsiaTheme="majorEastAsia" w:cs="Arial"/>
            <w:bCs/>
            <w:noProof/>
          </w:rPr>
          <w:t>1.2</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Structure of Invitation</w:t>
        </w:r>
        <w:r w:rsidR="001113B1">
          <w:rPr>
            <w:noProof/>
            <w:webHidden/>
          </w:rPr>
          <w:tab/>
        </w:r>
        <w:r w:rsidR="001113B1">
          <w:rPr>
            <w:noProof/>
            <w:webHidden/>
          </w:rPr>
          <w:fldChar w:fldCharType="begin"/>
        </w:r>
        <w:r w:rsidR="001113B1">
          <w:rPr>
            <w:noProof/>
            <w:webHidden/>
          </w:rPr>
          <w:instrText xml:space="preserve"> PAGEREF _Toc57102970 \h </w:instrText>
        </w:r>
        <w:r w:rsidR="001113B1">
          <w:rPr>
            <w:noProof/>
            <w:webHidden/>
          </w:rPr>
        </w:r>
        <w:r w:rsidR="001113B1">
          <w:rPr>
            <w:noProof/>
            <w:webHidden/>
          </w:rPr>
          <w:fldChar w:fldCharType="separate"/>
        </w:r>
        <w:r w:rsidR="0034433C">
          <w:rPr>
            <w:noProof/>
            <w:webHidden/>
          </w:rPr>
          <w:t>5</w:t>
        </w:r>
        <w:r w:rsidR="001113B1">
          <w:rPr>
            <w:noProof/>
            <w:webHidden/>
          </w:rPr>
          <w:fldChar w:fldCharType="end"/>
        </w:r>
      </w:hyperlink>
    </w:p>
    <w:p w14:paraId="41458095" w14:textId="5B5A7E39"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71" w:history="1">
        <w:r w:rsidR="001113B1" w:rsidRPr="00115F57">
          <w:rPr>
            <w:rStyle w:val="Hyperlink"/>
            <w:rFonts w:eastAsiaTheme="majorEastAsia" w:cs="Arial"/>
            <w:bCs/>
            <w:noProof/>
          </w:rPr>
          <w:t>1.3</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Contact Officer</w:t>
        </w:r>
        <w:r w:rsidR="001113B1">
          <w:rPr>
            <w:noProof/>
            <w:webHidden/>
          </w:rPr>
          <w:tab/>
        </w:r>
        <w:r w:rsidR="001113B1">
          <w:rPr>
            <w:noProof/>
            <w:webHidden/>
          </w:rPr>
          <w:fldChar w:fldCharType="begin"/>
        </w:r>
        <w:r w:rsidR="001113B1">
          <w:rPr>
            <w:noProof/>
            <w:webHidden/>
          </w:rPr>
          <w:instrText xml:space="preserve"> PAGEREF _Toc57102971 \h </w:instrText>
        </w:r>
        <w:r w:rsidR="001113B1">
          <w:rPr>
            <w:noProof/>
            <w:webHidden/>
          </w:rPr>
        </w:r>
        <w:r w:rsidR="001113B1">
          <w:rPr>
            <w:noProof/>
            <w:webHidden/>
          </w:rPr>
          <w:fldChar w:fldCharType="separate"/>
        </w:r>
        <w:r w:rsidR="0034433C">
          <w:rPr>
            <w:noProof/>
            <w:webHidden/>
          </w:rPr>
          <w:t>6</w:t>
        </w:r>
        <w:r w:rsidR="001113B1">
          <w:rPr>
            <w:noProof/>
            <w:webHidden/>
          </w:rPr>
          <w:fldChar w:fldCharType="end"/>
        </w:r>
      </w:hyperlink>
    </w:p>
    <w:p w14:paraId="2262B0AB" w14:textId="7AA36DE6"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72" w:history="1">
        <w:r w:rsidR="001113B1" w:rsidRPr="00115F57">
          <w:rPr>
            <w:rStyle w:val="Hyperlink"/>
            <w:rFonts w:eastAsiaTheme="majorEastAsia" w:cs="Arial"/>
            <w:bCs/>
            <w:noProof/>
          </w:rPr>
          <w:t>1.4</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Important Invitation Dates and Times</w:t>
        </w:r>
        <w:r w:rsidR="001113B1">
          <w:rPr>
            <w:noProof/>
            <w:webHidden/>
          </w:rPr>
          <w:tab/>
        </w:r>
        <w:r w:rsidR="001113B1">
          <w:rPr>
            <w:noProof/>
            <w:webHidden/>
          </w:rPr>
          <w:fldChar w:fldCharType="begin"/>
        </w:r>
        <w:r w:rsidR="001113B1">
          <w:rPr>
            <w:noProof/>
            <w:webHidden/>
          </w:rPr>
          <w:instrText xml:space="preserve"> PAGEREF _Toc57102972 \h </w:instrText>
        </w:r>
        <w:r w:rsidR="001113B1">
          <w:rPr>
            <w:noProof/>
            <w:webHidden/>
          </w:rPr>
        </w:r>
        <w:r w:rsidR="001113B1">
          <w:rPr>
            <w:noProof/>
            <w:webHidden/>
          </w:rPr>
          <w:fldChar w:fldCharType="separate"/>
        </w:r>
        <w:r w:rsidR="0034433C">
          <w:rPr>
            <w:noProof/>
            <w:webHidden/>
          </w:rPr>
          <w:t>6</w:t>
        </w:r>
        <w:r w:rsidR="001113B1">
          <w:rPr>
            <w:noProof/>
            <w:webHidden/>
          </w:rPr>
          <w:fldChar w:fldCharType="end"/>
        </w:r>
      </w:hyperlink>
    </w:p>
    <w:p w14:paraId="3F20501C" w14:textId="0F6B0B92"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73" w:history="1">
        <w:r w:rsidR="001113B1" w:rsidRPr="00115F57">
          <w:rPr>
            <w:rStyle w:val="Hyperlink"/>
            <w:rFonts w:eastAsiaTheme="majorEastAsia" w:cs="Arial"/>
            <w:bCs/>
            <w:noProof/>
          </w:rPr>
          <w:t>1.5</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Indicative Evaluation Timetable and Contract Commencement Date</w:t>
        </w:r>
        <w:r w:rsidR="001113B1">
          <w:rPr>
            <w:noProof/>
            <w:webHidden/>
          </w:rPr>
          <w:tab/>
        </w:r>
        <w:r w:rsidR="001113B1">
          <w:rPr>
            <w:noProof/>
            <w:webHidden/>
          </w:rPr>
          <w:fldChar w:fldCharType="begin"/>
        </w:r>
        <w:r w:rsidR="001113B1">
          <w:rPr>
            <w:noProof/>
            <w:webHidden/>
          </w:rPr>
          <w:instrText xml:space="preserve"> PAGEREF _Toc57102973 \h </w:instrText>
        </w:r>
        <w:r w:rsidR="001113B1">
          <w:rPr>
            <w:noProof/>
            <w:webHidden/>
          </w:rPr>
        </w:r>
        <w:r w:rsidR="001113B1">
          <w:rPr>
            <w:noProof/>
            <w:webHidden/>
          </w:rPr>
          <w:fldChar w:fldCharType="separate"/>
        </w:r>
        <w:r w:rsidR="0034433C">
          <w:rPr>
            <w:noProof/>
            <w:webHidden/>
          </w:rPr>
          <w:t>6</w:t>
        </w:r>
        <w:r w:rsidR="001113B1">
          <w:rPr>
            <w:noProof/>
            <w:webHidden/>
          </w:rPr>
          <w:fldChar w:fldCharType="end"/>
        </w:r>
      </w:hyperlink>
    </w:p>
    <w:p w14:paraId="55AE20A8" w14:textId="030B24FC"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74" w:history="1">
        <w:r w:rsidR="001113B1" w:rsidRPr="00115F57">
          <w:rPr>
            <w:rStyle w:val="Hyperlink"/>
            <w:rFonts w:eastAsiaTheme="majorEastAsia" w:cs="Arial"/>
            <w:bCs/>
            <w:noProof/>
          </w:rPr>
          <w:t>1.6</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Offer and Lodgement Details</w:t>
        </w:r>
        <w:r w:rsidR="001113B1">
          <w:rPr>
            <w:noProof/>
            <w:webHidden/>
          </w:rPr>
          <w:tab/>
        </w:r>
        <w:r w:rsidR="001113B1">
          <w:rPr>
            <w:noProof/>
            <w:webHidden/>
          </w:rPr>
          <w:fldChar w:fldCharType="begin"/>
        </w:r>
        <w:r w:rsidR="001113B1">
          <w:rPr>
            <w:noProof/>
            <w:webHidden/>
          </w:rPr>
          <w:instrText xml:space="preserve"> PAGEREF _Toc57102974 \h </w:instrText>
        </w:r>
        <w:r w:rsidR="001113B1">
          <w:rPr>
            <w:noProof/>
            <w:webHidden/>
          </w:rPr>
        </w:r>
        <w:r w:rsidR="001113B1">
          <w:rPr>
            <w:noProof/>
            <w:webHidden/>
          </w:rPr>
          <w:fldChar w:fldCharType="separate"/>
        </w:r>
        <w:r w:rsidR="0034433C">
          <w:rPr>
            <w:noProof/>
            <w:webHidden/>
          </w:rPr>
          <w:t>6</w:t>
        </w:r>
        <w:r w:rsidR="001113B1">
          <w:rPr>
            <w:noProof/>
            <w:webHidden/>
          </w:rPr>
          <w:fldChar w:fldCharType="end"/>
        </w:r>
      </w:hyperlink>
    </w:p>
    <w:p w14:paraId="1427A8BF" w14:textId="52D9E5C7"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75" w:history="1">
        <w:r w:rsidR="001113B1" w:rsidRPr="00115F57">
          <w:rPr>
            <w:rStyle w:val="Hyperlink"/>
            <w:rFonts w:eastAsiaTheme="majorEastAsia" w:cs="Arial"/>
            <w:bCs/>
            <w:noProof/>
          </w:rPr>
          <w:t>1.7</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Industry Briefing</w:t>
        </w:r>
        <w:r w:rsidR="001113B1">
          <w:rPr>
            <w:noProof/>
            <w:webHidden/>
          </w:rPr>
          <w:tab/>
        </w:r>
        <w:r w:rsidR="001113B1">
          <w:rPr>
            <w:noProof/>
            <w:webHidden/>
          </w:rPr>
          <w:fldChar w:fldCharType="begin"/>
        </w:r>
        <w:r w:rsidR="001113B1">
          <w:rPr>
            <w:noProof/>
            <w:webHidden/>
          </w:rPr>
          <w:instrText xml:space="preserve"> PAGEREF _Toc57102975 \h </w:instrText>
        </w:r>
        <w:r w:rsidR="001113B1">
          <w:rPr>
            <w:noProof/>
            <w:webHidden/>
          </w:rPr>
        </w:r>
        <w:r w:rsidR="001113B1">
          <w:rPr>
            <w:noProof/>
            <w:webHidden/>
          </w:rPr>
          <w:fldChar w:fldCharType="separate"/>
        </w:r>
        <w:r w:rsidR="0034433C">
          <w:rPr>
            <w:noProof/>
            <w:webHidden/>
          </w:rPr>
          <w:t>7</w:t>
        </w:r>
        <w:r w:rsidR="001113B1">
          <w:rPr>
            <w:noProof/>
            <w:webHidden/>
          </w:rPr>
          <w:fldChar w:fldCharType="end"/>
        </w:r>
      </w:hyperlink>
    </w:p>
    <w:p w14:paraId="50816773" w14:textId="138F79B5"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76" w:history="1">
        <w:r w:rsidR="001113B1" w:rsidRPr="00115F57">
          <w:rPr>
            <w:rStyle w:val="Hyperlink"/>
            <w:rFonts w:eastAsiaTheme="majorEastAsia" w:cs="Arial"/>
            <w:bCs/>
            <w:noProof/>
          </w:rPr>
          <w:t>1.8</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Site Visit</w:t>
        </w:r>
        <w:r w:rsidR="001113B1">
          <w:rPr>
            <w:noProof/>
            <w:webHidden/>
          </w:rPr>
          <w:tab/>
        </w:r>
        <w:r w:rsidR="001113B1">
          <w:rPr>
            <w:noProof/>
            <w:webHidden/>
          </w:rPr>
          <w:fldChar w:fldCharType="begin"/>
        </w:r>
        <w:r w:rsidR="001113B1">
          <w:rPr>
            <w:noProof/>
            <w:webHidden/>
          </w:rPr>
          <w:instrText xml:space="preserve"> PAGEREF _Toc57102976 \h </w:instrText>
        </w:r>
        <w:r w:rsidR="001113B1">
          <w:rPr>
            <w:noProof/>
            <w:webHidden/>
          </w:rPr>
        </w:r>
        <w:r w:rsidR="001113B1">
          <w:rPr>
            <w:noProof/>
            <w:webHidden/>
          </w:rPr>
          <w:fldChar w:fldCharType="separate"/>
        </w:r>
        <w:r w:rsidR="0034433C">
          <w:rPr>
            <w:noProof/>
            <w:webHidden/>
          </w:rPr>
          <w:t>8</w:t>
        </w:r>
        <w:r w:rsidR="001113B1">
          <w:rPr>
            <w:noProof/>
            <w:webHidden/>
          </w:rPr>
          <w:fldChar w:fldCharType="end"/>
        </w:r>
      </w:hyperlink>
    </w:p>
    <w:p w14:paraId="0F6A8C3C" w14:textId="3F2EA4C9"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77" w:history="1">
        <w:r w:rsidR="001113B1" w:rsidRPr="00115F57">
          <w:rPr>
            <w:rStyle w:val="Hyperlink"/>
            <w:rFonts w:eastAsiaTheme="majorEastAsia" w:cs="Arial"/>
            <w:bCs/>
            <w:noProof/>
          </w:rPr>
          <w:t>1.9</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Additional Information</w:t>
        </w:r>
        <w:r w:rsidR="001113B1">
          <w:rPr>
            <w:noProof/>
            <w:webHidden/>
          </w:rPr>
          <w:tab/>
        </w:r>
        <w:r w:rsidR="001113B1">
          <w:rPr>
            <w:noProof/>
            <w:webHidden/>
          </w:rPr>
          <w:fldChar w:fldCharType="begin"/>
        </w:r>
        <w:r w:rsidR="001113B1">
          <w:rPr>
            <w:noProof/>
            <w:webHidden/>
          </w:rPr>
          <w:instrText xml:space="preserve"> PAGEREF _Toc57102977 \h </w:instrText>
        </w:r>
        <w:r w:rsidR="001113B1">
          <w:rPr>
            <w:noProof/>
            <w:webHidden/>
          </w:rPr>
        </w:r>
        <w:r w:rsidR="001113B1">
          <w:rPr>
            <w:noProof/>
            <w:webHidden/>
          </w:rPr>
          <w:fldChar w:fldCharType="separate"/>
        </w:r>
        <w:r w:rsidR="0034433C">
          <w:rPr>
            <w:noProof/>
            <w:webHidden/>
          </w:rPr>
          <w:t>8</w:t>
        </w:r>
        <w:r w:rsidR="001113B1">
          <w:rPr>
            <w:noProof/>
            <w:webHidden/>
          </w:rPr>
          <w:fldChar w:fldCharType="end"/>
        </w:r>
      </w:hyperlink>
    </w:p>
    <w:p w14:paraId="05928B07" w14:textId="32D0E7C2"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78" w:history="1">
        <w:r w:rsidR="001113B1" w:rsidRPr="00115F57">
          <w:rPr>
            <w:rStyle w:val="Hyperlink"/>
            <w:rFonts w:eastAsiaTheme="majorEastAsia" w:cs="Arial"/>
            <w:bCs/>
            <w:noProof/>
          </w:rPr>
          <w:t>1.10</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Complaints Officer</w:t>
        </w:r>
        <w:r w:rsidR="001113B1">
          <w:rPr>
            <w:noProof/>
            <w:webHidden/>
          </w:rPr>
          <w:tab/>
        </w:r>
        <w:r w:rsidR="001113B1">
          <w:rPr>
            <w:noProof/>
            <w:webHidden/>
          </w:rPr>
          <w:fldChar w:fldCharType="begin"/>
        </w:r>
        <w:r w:rsidR="001113B1">
          <w:rPr>
            <w:noProof/>
            <w:webHidden/>
          </w:rPr>
          <w:instrText xml:space="preserve"> PAGEREF _Toc57102978 \h </w:instrText>
        </w:r>
        <w:r w:rsidR="001113B1">
          <w:rPr>
            <w:noProof/>
            <w:webHidden/>
          </w:rPr>
        </w:r>
        <w:r w:rsidR="001113B1">
          <w:rPr>
            <w:noProof/>
            <w:webHidden/>
          </w:rPr>
          <w:fldChar w:fldCharType="separate"/>
        </w:r>
        <w:r w:rsidR="0034433C">
          <w:rPr>
            <w:noProof/>
            <w:webHidden/>
          </w:rPr>
          <w:t>8</w:t>
        </w:r>
        <w:r w:rsidR="001113B1">
          <w:rPr>
            <w:noProof/>
            <w:webHidden/>
          </w:rPr>
          <w:fldChar w:fldCharType="end"/>
        </w:r>
      </w:hyperlink>
    </w:p>
    <w:p w14:paraId="61EC4BFB" w14:textId="66EC8A35" w:rsidR="001113B1" w:rsidRDefault="00000000">
      <w:pPr>
        <w:pStyle w:val="TOC1"/>
        <w:rPr>
          <w:rFonts w:asciiTheme="minorHAnsi" w:eastAsiaTheme="minorEastAsia" w:hAnsiTheme="minorHAnsi" w:cstheme="minorBidi"/>
          <w:b w:val="0"/>
          <w:color w:val="auto"/>
          <w:sz w:val="22"/>
          <w:szCs w:val="22"/>
          <w:lang w:eastAsia="en-AU"/>
        </w:rPr>
      </w:pPr>
      <w:hyperlink w:anchor="_Toc57102979" w:history="1">
        <w:r w:rsidR="001113B1" w:rsidRPr="00115F57">
          <w:rPr>
            <w:rStyle w:val="Hyperlink"/>
          </w:rPr>
          <w:t>SECTION 2: EVALUATION CRITERIA</w:t>
        </w:r>
        <w:r w:rsidR="001113B1">
          <w:rPr>
            <w:webHidden/>
          </w:rPr>
          <w:tab/>
        </w:r>
        <w:r w:rsidR="001113B1">
          <w:rPr>
            <w:webHidden/>
          </w:rPr>
          <w:fldChar w:fldCharType="begin"/>
        </w:r>
        <w:r w:rsidR="001113B1">
          <w:rPr>
            <w:webHidden/>
          </w:rPr>
          <w:instrText xml:space="preserve"> PAGEREF _Toc57102979 \h </w:instrText>
        </w:r>
        <w:r w:rsidR="001113B1">
          <w:rPr>
            <w:webHidden/>
          </w:rPr>
        </w:r>
        <w:r w:rsidR="001113B1">
          <w:rPr>
            <w:webHidden/>
          </w:rPr>
          <w:fldChar w:fldCharType="separate"/>
        </w:r>
        <w:r w:rsidR="0034433C">
          <w:rPr>
            <w:webHidden/>
          </w:rPr>
          <w:t>9</w:t>
        </w:r>
        <w:r w:rsidR="001113B1">
          <w:rPr>
            <w:webHidden/>
          </w:rPr>
          <w:fldChar w:fldCharType="end"/>
        </w:r>
      </w:hyperlink>
    </w:p>
    <w:p w14:paraId="412BBE1D" w14:textId="396FF858"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80" w:history="1">
        <w:r w:rsidR="001113B1" w:rsidRPr="00115F57">
          <w:rPr>
            <w:rStyle w:val="Hyperlink"/>
            <w:rFonts w:eastAsiaTheme="majorEastAsia" w:cs="Arial"/>
            <w:bCs/>
            <w:noProof/>
          </w:rPr>
          <w:t>2.1</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Mandated Criteria</w:t>
        </w:r>
        <w:r w:rsidR="001113B1">
          <w:rPr>
            <w:noProof/>
            <w:webHidden/>
          </w:rPr>
          <w:tab/>
        </w:r>
        <w:r w:rsidR="001113B1">
          <w:rPr>
            <w:noProof/>
            <w:webHidden/>
          </w:rPr>
          <w:fldChar w:fldCharType="begin"/>
        </w:r>
        <w:r w:rsidR="001113B1">
          <w:rPr>
            <w:noProof/>
            <w:webHidden/>
          </w:rPr>
          <w:instrText xml:space="preserve"> PAGEREF _Toc57102980 \h </w:instrText>
        </w:r>
        <w:r w:rsidR="001113B1">
          <w:rPr>
            <w:noProof/>
            <w:webHidden/>
          </w:rPr>
        </w:r>
        <w:r w:rsidR="001113B1">
          <w:rPr>
            <w:noProof/>
            <w:webHidden/>
          </w:rPr>
          <w:fldChar w:fldCharType="separate"/>
        </w:r>
        <w:r w:rsidR="0034433C">
          <w:rPr>
            <w:noProof/>
            <w:webHidden/>
          </w:rPr>
          <w:t>9</w:t>
        </w:r>
        <w:r w:rsidR="001113B1">
          <w:rPr>
            <w:noProof/>
            <w:webHidden/>
          </w:rPr>
          <w:fldChar w:fldCharType="end"/>
        </w:r>
      </w:hyperlink>
    </w:p>
    <w:p w14:paraId="462947E2" w14:textId="048BF260"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81" w:history="1">
        <w:r w:rsidR="001113B1" w:rsidRPr="00115F57">
          <w:rPr>
            <w:rStyle w:val="Hyperlink"/>
            <w:rFonts w:eastAsiaTheme="majorEastAsia" w:cs="Arial"/>
            <w:bCs/>
            <w:noProof/>
          </w:rPr>
          <w:t>2.2</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Weighted Criteria</w:t>
        </w:r>
        <w:r w:rsidR="001113B1">
          <w:rPr>
            <w:noProof/>
            <w:webHidden/>
          </w:rPr>
          <w:tab/>
        </w:r>
        <w:r w:rsidR="001113B1">
          <w:rPr>
            <w:noProof/>
            <w:webHidden/>
          </w:rPr>
          <w:fldChar w:fldCharType="begin"/>
        </w:r>
        <w:r w:rsidR="001113B1">
          <w:rPr>
            <w:noProof/>
            <w:webHidden/>
          </w:rPr>
          <w:instrText xml:space="preserve"> PAGEREF _Toc57102981 \h </w:instrText>
        </w:r>
        <w:r w:rsidR="001113B1">
          <w:rPr>
            <w:noProof/>
            <w:webHidden/>
          </w:rPr>
        </w:r>
        <w:r w:rsidR="001113B1">
          <w:rPr>
            <w:noProof/>
            <w:webHidden/>
          </w:rPr>
          <w:fldChar w:fldCharType="separate"/>
        </w:r>
        <w:r w:rsidR="0034433C">
          <w:rPr>
            <w:noProof/>
            <w:webHidden/>
          </w:rPr>
          <w:t>9</w:t>
        </w:r>
        <w:r w:rsidR="001113B1">
          <w:rPr>
            <w:noProof/>
            <w:webHidden/>
          </w:rPr>
          <w:fldChar w:fldCharType="end"/>
        </w:r>
      </w:hyperlink>
    </w:p>
    <w:p w14:paraId="38B791C7" w14:textId="3D2C4B57"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82" w:history="1">
        <w:r w:rsidR="001113B1" w:rsidRPr="00115F57">
          <w:rPr>
            <w:rStyle w:val="Hyperlink"/>
            <w:rFonts w:eastAsiaTheme="majorEastAsia" w:cs="Arial"/>
            <w:bCs/>
            <w:noProof/>
          </w:rPr>
          <w:t>2.3</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Non-Weighted Criteria</w:t>
        </w:r>
        <w:r w:rsidR="001113B1">
          <w:rPr>
            <w:noProof/>
            <w:webHidden/>
          </w:rPr>
          <w:tab/>
        </w:r>
        <w:r w:rsidR="001113B1">
          <w:rPr>
            <w:noProof/>
            <w:webHidden/>
          </w:rPr>
          <w:fldChar w:fldCharType="begin"/>
        </w:r>
        <w:r w:rsidR="001113B1">
          <w:rPr>
            <w:noProof/>
            <w:webHidden/>
          </w:rPr>
          <w:instrText xml:space="preserve"> PAGEREF _Toc57102982 \h </w:instrText>
        </w:r>
        <w:r w:rsidR="001113B1">
          <w:rPr>
            <w:noProof/>
            <w:webHidden/>
          </w:rPr>
        </w:r>
        <w:r w:rsidR="001113B1">
          <w:rPr>
            <w:noProof/>
            <w:webHidden/>
          </w:rPr>
          <w:fldChar w:fldCharType="separate"/>
        </w:r>
        <w:r w:rsidR="0034433C">
          <w:rPr>
            <w:noProof/>
            <w:webHidden/>
          </w:rPr>
          <w:t>9</w:t>
        </w:r>
        <w:r w:rsidR="001113B1">
          <w:rPr>
            <w:noProof/>
            <w:webHidden/>
          </w:rPr>
          <w:fldChar w:fldCharType="end"/>
        </w:r>
      </w:hyperlink>
    </w:p>
    <w:p w14:paraId="75604F9D" w14:textId="7B45FA4E"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83" w:history="1">
        <w:r w:rsidR="001113B1" w:rsidRPr="00115F57">
          <w:rPr>
            <w:rStyle w:val="Hyperlink"/>
            <w:rFonts w:eastAsiaTheme="majorEastAsia" w:cs="Arial"/>
            <w:bCs/>
            <w:noProof/>
          </w:rPr>
          <w:t>2.4</w:t>
        </w:r>
        <w:r w:rsidR="001113B1">
          <w:rPr>
            <w:rFonts w:asciiTheme="minorHAnsi" w:eastAsiaTheme="minorEastAsia" w:hAnsiTheme="minorHAnsi" w:cstheme="minorBidi"/>
            <w:noProof/>
            <w:szCs w:val="22"/>
            <w:lang w:eastAsia="en-AU"/>
          </w:rPr>
          <w:tab/>
        </w:r>
        <w:r w:rsidR="001113B1" w:rsidRPr="00115F57">
          <w:rPr>
            <w:rStyle w:val="Hyperlink"/>
            <w:rFonts w:eastAsiaTheme="majorEastAsia" w:cs="Arial"/>
            <w:bCs/>
            <w:noProof/>
          </w:rPr>
          <w:t>Industry Participation Policy (IPP) Requirements</w:t>
        </w:r>
        <w:r w:rsidR="001113B1">
          <w:rPr>
            <w:noProof/>
            <w:webHidden/>
          </w:rPr>
          <w:tab/>
        </w:r>
        <w:r w:rsidR="001113B1">
          <w:rPr>
            <w:noProof/>
            <w:webHidden/>
          </w:rPr>
          <w:fldChar w:fldCharType="begin"/>
        </w:r>
        <w:r w:rsidR="001113B1">
          <w:rPr>
            <w:noProof/>
            <w:webHidden/>
          </w:rPr>
          <w:instrText xml:space="preserve"> PAGEREF _Toc57102983 \h </w:instrText>
        </w:r>
        <w:r w:rsidR="001113B1">
          <w:rPr>
            <w:noProof/>
            <w:webHidden/>
          </w:rPr>
        </w:r>
        <w:r w:rsidR="001113B1">
          <w:rPr>
            <w:noProof/>
            <w:webHidden/>
          </w:rPr>
          <w:fldChar w:fldCharType="separate"/>
        </w:r>
        <w:r w:rsidR="0034433C">
          <w:rPr>
            <w:noProof/>
            <w:webHidden/>
          </w:rPr>
          <w:t>9</w:t>
        </w:r>
        <w:r w:rsidR="001113B1">
          <w:rPr>
            <w:noProof/>
            <w:webHidden/>
          </w:rPr>
          <w:fldChar w:fldCharType="end"/>
        </w:r>
      </w:hyperlink>
    </w:p>
    <w:p w14:paraId="0ADB2F74" w14:textId="47BF89A0" w:rsidR="001113B1" w:rsidRDefault="00000000">
      <w:pPr>
        <w:pStyle w:val="TOC1"/>
        <w:rPr>
          <w:rFonts w:asciiTheme="minorHAnsi" w:eastAsiaTheme="minorEastAsia" w:hAnsiTheme="minorHAnsi" w:cstheme="minorBidi"/>
          <w:b w:val="0"/>
          <w:color w:val="auto"/>
          <w:sz w:val="22"/>
          <w:szCs w:val="22"/>
          <w:lang w:eastAsia="en-AU"/>
        </w:rPr>
      </w:pPr>
      <w:hyperlink w:anchor="_Toc57102984" w:history="1">
        <w:r w:rsidR="001113B1" w:rsidRPr="00115F57">
          <w:rPr>
            <w:rStyle w:val="Hyperlink"/>
          </w:rPr>
          <w:t>SECTION 3: INVITATION TO SUPPLY CONDITIONS</w:t>
        </w:r>
        <w:r w:rsidR="001113B1">
          <w:rPr>
            <w:webHidden/>
          </w:rPr>
          <w:tab/>
        </w:r>
        <w:r w:rsidR="001113B1">
          <w:rPr>
            <w:webHidden/>
          </w:rPr>
          <w:fldChar w:fldCharType="begin"/>
        </w:r>
        <w:r w:rsidR="001113B1">
          <w:rPr>
            <w:webHidden/>
          </w:rPr>
          <w:instrText xml:space="preserve"> PAGEREF _Toc57102984 \h </w:instrText>
        </w:r>
        <w:r w:rsidR="001113B1">
          <w:rPr>
            <w:webHidden/>
          </w:rPr>
        </w:r>
        <w:r w:rsidR="001113B1">
          <w:rPr>
            <w:webHidden/>
          </w:rPr>
          <w:fldChar w:fldCharType="separate"/>
        </w:r>
        <w:r w:rsidR="0034433C">
          <w:rPr>
            <w:webHidden/>
          </w:rPr>
          <w:t>10</w:t>
        </w:r>
        <w:r w:rsidR="001113B1">
          <w:rPr>
            <w:webHidden/>
          </w:rPr>
          <w:fldChar w:fldCharType="end"/>
        </w:r>
      </w:hyperlink>
    </w:p>
    <w:p w14:paraId="15B81A88" w14:textId="5B169B6E" w:rsidR="001113B1" w:rsidRDefault="00000000">
      <w:pPr>
        <w:pStyle w:val="TOC1"/>
        <w:rPr>
          <w:rFonts w:asciiTheme="minorHAnsi" w:eastAsiaTheme="minorEastAsia" w:hAnsiTheme="minorHAnsi" w:cstheme="minorBidi"/>
          <w:b w:val="0"/>
          <w:color w:val="auto"/>
          <w:sz w:val="22"/>
          <w:szCs w:val="22"/>
          <w:lang w:eastAsia="en-AU"/>
        </w:rPr>
      </w:pPr>
      <w:hyperlink w:anchor="_Toc57102985" w:history="1">
        <w:r w:rsidR="001113B1" w:rsidRPr="00115F57">
          <w:rPr>
            <w:rStyle w:val="Hyperlink"/>
            <w:bCs/>
            <w:highlight w:val="green"/>
          </w:rPr>
          <w:t>DO NOT AMEND THIS SECTION</w:t>
        </w:r>
        <w:r w:rsidR="001113B1">
          <w:rPr>
            <w:webHidden/>
          </w:rPr>
          <w:tab/>
        </w:r>
        <w:r w:rsidR="001113B1">
          <w:rPr>
            <w:webHidden/>
          </w:rPr>
          <w:fldChar w:fldCharType="begin"/>
        </w:r>
        <w:r w:rsidR="001113B1">
          <w:rPr>
            <w:webHidden/>
          </w:rPr>
          <w:instrText xml:space="preserve"> PAGEREF _Toc57102985 \h </w:instrText>
        </w:r>
        <w:r w:rsidR="001113B1">
          <w:rPr>
            <w:webHidden/>
          </w:rPr>
        </w:r>
        <w:r w:rsidR="001113B1">
          <w:rPr>
            <w:webHidden/>
          </w:rPr>
          <w:fldChar w:fldCharType="separate"/>
        </w:r>
        <w:r w:rsidR="0034433C">
          <w:rPr>
            <w:webHidden/>
          </w:rPr>
          <w:t>10</w:t>
        </w:r>
        <w:r w:rsidR="001113B1">
          <w:rPr>
            <w:webHidden/>
          </w:rPr>
          <w:fldChar w:fldCharType="end"/>
        </w:r>
      </w:hyperlink>
    </w:p>
    <w:p w14:paraId="52DE9F62" w14:textId="3DDCF5E8" w:rsidR="001113B1"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7102986" w:history="1">
        <w:r w:rsidR="001113B1" w:rsidRPr="00115F57">
          <w:rPr>
            <w:rStyle w:val="Hyperlink"/>
            <w:rFonts w:eastAsia="Times" w:cs="Arial"/>
            <w:noProof/>
          </w:rPr>
          <w:t>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INVITATION</w:t>
        </w:r>
        <w:r w:rsidR="001113B1">
          <w:rPr>
            <w:noProof/>
            <w:webHidden/>
          </w:rPr>
          <w:tab/>
        </w:r>
        <w:r w:rsidR="001113B1">
          <w:rPr>
            <w:noProof/>
            <w:webHidden/>
          </w:rPr>
          <w:fldChar w:fldCharType="begin"/>
        </w:r>
        <w:r w:rsidR="001113B1">
          <w:rPr>
            <w:noProof/>
            <w:webHidden/>
          </w:rPr>
          <w:instrText xml:space="preserve"> PAGEREF _Toc57102986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4195537C" w14:textId="31DA618E"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87" w:history="1">
        <w:r w:rsidR="001113B1" w:rsidRPr="00115F57">
          <w:rPr>
            <w:rStyle w:val="Hyperlink"/>
            <w:rFonts w:eastAsia="Times" w:cs="Arial"/>
            <w:noProof/>
          </w:rPr>
          <w:t>1.1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Public Authority’s Requirements</w:t>
        </w:r>
        <w:r w:rsidR="001113B1">
          <w:rPr>
            <w:noProof/>
            <w:webHidden/>
          </w:rPr>
          <w:tab/>
        </w:r>
        <w:r w:rsidR="001113B1">
          <w:rPr>
            <w:noProof/>
            <w:webHidden/>
          </w:rPr>
          <w:fldChar w:fldCharType="begin"/>
        </w:r>
        <w:r w:rsidR="001113B1">
          <w:rPr>
            <w:noProof/>
            <w:webHidden/>
          </w:rPr>
          <w:instrText xml:space="preserve"> PAGEREF _Toc57102987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18B09092" w14:textId="4C1AE021"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88" w:history="1">
        <w:r w:rsidR="001113B1" w:rsidRPr="00115F57">
          <w:rPr>
            <w:rStyle w:val="Hyperlink"/>
            <w:rFonts w:eastAsia="Times" w:cs="Arial"/>
            <w:noProof/>
          </w:rPr>
          <w:t>1.2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Additions and Amendments</w:t>
        </w:r>
        <w:r w:rsidR="001113B1">
          <w:rPr>
            <w:noProof/>
            <w:webHidden/>
          </w:rPr>
          <w:tab/>
        </w:r>
        <w:r w:rsidR="001113B1">
          <w:rPr>
            <w:noProof/>
            <w:webHidden/>
          </w:rPr>
          <w:fldChar w:fldCharType="begin"/>
        </w:r>
        <w:r w:rsidR="001113B1">
          <w:rPr>
            <w:noProof/>
            <w:webHidden/>
          </w:rPr>
          <w:instrText xml:space="preserve"> PAGEREF _Toc57102988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48A6E052" w14:textId="167DEEA6"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89" w:history="1">
        <w:r w:rsidR="001113B1" w:rsidRPr="00115F57">
          <w:rPr>
            <w:rStyle w:val="Hyperlink"/>
            <w:rFonts w:eastAsia="Times" w:cs="Arial"/>
            <w:noProof/>
          </w:rPr>
          <w:t>1.3</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Accuracy of Invitation</w:t>
        </w:r>
        <w:r w:rsidR="001113B1">
          <w:rPr>
            <w:noProof/>
            <w:webHidden/>
          </w:rPr>
          <w:tab/>
        </w:r>
        <w:r w:rsidR="001113B1">
          <w:rPr>
            <w:noProof/>
            <w:webHidden/>
          </w:rPr>
          <w:fldChar w:fldCharType="begin"/>
        </w:r>
        <w:r w:rsidR="001113B1">
          <w:rPr>
            <w:noProof/>
            <w:webHidden/>
          </w:rPr>
          <w:instrText xml:space="preserve"> PAGEREF _Toc57102989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44F874DE" w14:textId="69244381"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90" w:history="1">
        <w:r w:rsidR="001113B1" w:rsidRPr="00115F57">
          <w:rPr>
            <w:rStyle w:val="Hyperlink"/>
            <w:rFonts w:eastAsia="Times" w:cs="Arial"/>
            <w:noProof/>
          </w:rPr>
          <w:t>1.4</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Your Use of Invitation</w:t>
        </w:r>
        <w:r w:rsidR="001113B1">
          <w:rPr>
            <w:noProof/>
            <w:webHidden/>
          </w:rPr>
          <w:tab/>
        </w:r>
        <w:r w:rsidR="001113B1">
          <w:rPr>
            <w:noProof/>
            <w:webHidden/>
          </w:rPr>
          <w:fldChar w:fldCharType="begin"/>
        </w:r>
        <w:r w:rsidR="001113B1">
          <w:rPr>
            <w:noProof/>
            <w:webHidden/>
          </w:rPr>
          <w:instrText xml:space="preserve"> PAGEREF _Toc57102990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0AA842A4" w14:textId="63A81890"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91" w:history="1">
        <w:r w:rsidR="001113B1" w:rsidRPr="00115F57">
          <w:rPr>
            <w:rStyle w:val="Hyperlink"/>
            <w:rFonts w:eastAsia="Times" w:cs="Arial"/>
            <w:noProof/>
          </w:rPr>
          <w:t>1.5</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Your Use of third-party Websites</w:t>
        </w:r>
        <w:r w:rsidR="001113B1">
          <w:rPr>
            <w:noProof/>
            <w:webHidden/>
          </w:rPr>
          <w:tab/>
        </w:r>
        <w:r w:rsidR="001113B1">
          <w:rPr>
            <w:noProof/>
            <w:webHidden/>
          </w:rPr>
          <w:fldChar w:fldCharType="begin"/>
        </w:r>
        <w:r w:rsidR="001113B1">
          <w:rPr>
            <w:noProof/>
            <w:webHidden/>
          </w:rPr>
          <w:instrText xml:space="preserve"> PAGEREF _Toc57102991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741146D2" w14:textId="70549240"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92" w:history="1">
        <w:r w:rsidR="001113B1" w:rsidRPr="00115F57">
          <w:rPr>
            <w:rStyle w:val="Hyperlink"/>
            <w:rFonts w:eastAsia="Times" w:cs="Arial"/>
            <w:noProof/>
          </w:rPr>
          <w:t>1.6</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Procurement Process does not create a contract</w:t>
        </w:r>
        <w:r w:rsidR="001113B1">
          <w:rPr>
            <w:noProof/>
            <w:webHidden/>
          </w:rPr>
          <w:tab/>
        </w:r>
        <w:r w:rsidR="001113B1">
          <w:rPr>
            <w:noProof/>
            <w:webHidden/>
          </w:rPr>
          <w:fldChar w:fldCharType="begin"/>
        </w:r>
        <w:r w:rsidR="001113B1">
          <w:rPr>
            <w:noProof/>
            <w:webHidden/>
          </w:rPr>
          <w:instrText xml:space="preserve"> PAGEREF _Toc57102992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55D6DDCC" w14:textId="316BA4BB" w:rsidR="001113B1"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7102993" w:history="1">
        <w:r w:rsidR="001113B1" w:rsidRPr="00115F57">
          <w:rPr>
            <w:rStyle w:val="Hyperlink"/>
            <w:rFonts w:eastAsia="Times" w:cs="Arial"/>
            <w:noProof/>
          </w:rPr>
          <w:t>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COMMUNICATION</w:t>
        </w:r>
        <w:r w:rsidR="001113B1">
          <w:rPr>
            <w:noProof/>
            <w:webHidden/>
          </w:rPr>
          <w:tab/>
        </w:r>
        <w:r w:rsidR="001113B1">
          <w:rPr>
            <w:noProof/>
            <w:webHidden/>
          </w:rPr>
          <w:fldChar w:fldCharType="begin"/>
        </w:r>
        <w:r w:rsidR="001113B1">
          <w:rPr>
            <w:noProof/>
            <w:webHidden/>
          </w:rPr>
          <w:instrText xml:space="preserve"> PAGEREF _Toc57102993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2F07D086" w14:textId="69E96AA2"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94" w:history="1">
        <w:r w:rsidR="001113B1" w:rsidRPr="00115F57">
          <w:rPr>
            <w:rStyle w:val="Hyperlink"/>
            <w:rFonts w:eastAsia="Times" w:cs="Arial"/>
            <w:noProof/>
          </w:rPr>
          <w:t>2.1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Contact Person</w:t>
        </w:r>
        <w:r w:rsidR="001113B1">
          <w:rPr>
            <w:noProof/>
            <w:webHidden/>
          </w:rPr>
          <w:tab/>
        </w:r>
        <w:r w:rsidR="001113B1">
          <w:rPr>
            <w:noProof/>
            <w:webHidden/>
          </w:rPr>
          <w:fldChar w:fldCharType="begin"/>
        </w:r>
        <w:r w:rsidR="001113B1">
          <w:rPr>
            <w:noProof/>
            <w:webHidden/>
          </w:rPr>
          <w:instrText xml:space="preserve"> PAGEREF _Toc57102994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59D7705B" w14:textId="0B0CC84A"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95" w:history="1">
        <w:r w:rsidR="001113B1" w:rsidRPr="00115F57">
          <w:rPr>
            <w:rStyle w:val="Hyperlink"/>
            <w:rFonts w:eastAsia="Times" w:cs="Arial"/>
            <w:noProof/>
          </w:rPr>
          <w:t>2.2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Requests for Clarification</w:t>
        </w:r>
        <w:r w:rsidR="001113B1">
          <w:rPr>
            <w:noProof/>
            <w:webHidden/>
          </w:rPr>
          <w:tab/>
        </w:r>
        <w:r w:rsidR="001113B1">
          <w:rPr>
            <w:noProof/>
            <w:webHidden/>
          </w:rPr>
          <w:fldChar w:fldCharType="begin"/>
        </w:r>
        <w:r w:rsidR="001113B1">
          <w:rPr>
            <w:noProof/>
            <w:webHidden/>
          </w:rPr>
          <w:instrText xml:space="preserve"> PAGEREF _Toc57102995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38FE3E6E" w14:textId="73EE3D40"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96" w:history="1">
        <w:r w:rsidR="001113B1" w:rsidRPr="00115F57">
          <w:rPr>
            <w:rStyle w:val="Hyperlink"/>
            <w:rFonts w:eastAsia="Times" w:cs="Arial"/>
            <w:noProof/>
          </w:rPr>
          <w:t>2.3</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Industry Briefing and Site Visits</w:t>
        </w:r>
        <w:r w:rsidR="001113B1">
          <w:rPr>
            <w:noProof/>
            <w:webHidden/>
          </w:rPr>
          <w:tab/>
        </w:r>
        <w:r w:rsidR="001113B1">
          <w:rPr>
            <w:noProof/>
            <w:webHidden/>
          </w:rPr>
          <w:fldChar w:fldCharType="begin"/>
        </w:r>
        <w:r w:rsidR="001113B1">
          <w:rPr>
            <w:noProof/>
            <w:webHidden/>
          </w:rPr>
          <w:instrText xml:space="preserve"> PAGEREF _Toc57102996 \h </w:instrText>
        </w:r>
        <w:r w:rsidR="001113B1">
          <w:rPr>
            <w:noProof/>
            <w:webHidden/>
          </w:rPr>
        </w:r>
        <w:r w:rsidR="001113B1">
          <w:rPr>
            <w:noProof/>
            <w:webHidden/>
          </w:rPr>
          <w:fldChar w:fldCharType="separate"/>
        </w:r>
        <w:r w:rsidR="0034433C">
          <w:rPr>
            <w:noProof/>
            <w:webHidden/>
          </w:rPr>
          <w:t>10</w:t>
        </w:r>
        <w:r w:rsidR="001113B1">
          <w:rPr>
            <w:noProof/>
            <w:webHidden/>
          </w:rPr>
          <w:fldChar w:fldCharType="end"/>
        </w:r>
      </w:hyperlink>
    </w:p>
    <w:p w14:paraId="0CADE6F8" w14:textId="3234297B" w:rsidR="001113B1"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7102997" w:history="1">
        <w:r w:rsidR="001113B1" w:rsidRPr="00115F57">
          <w:rPr>
            <w:rStyle w:val="Hyperlink"/>
            <w:rFonts w:eastAsia="Times" w:cs="Arial"/>
            <w:noProof/>
          </w:rPr>
          <w:t>3.</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YOUR OFFER</w:t>
        </w:r>
        <w:r w:rsidR="001113B1">
          <w:rPr>
            <w:noProof/>
            <w:webHidden/>
          </w:rPr>
          <w:tab/>
        </w:r>
        <w:r w:rsidR="001113B1">
          <w:rPr>
            <w:noProof/>
            <w:webHidden/>
          </w:rPr>
          <w:fldChar w:fldCharType="begin"/>
        </w:r>
        <w:r w:rsidR="001113B1">
          <w:rPr>
            <w:noProof/>
            <w:webHidden/>
          </w:rPr>
          <w:instrText xml:space="preserve"> PAGEREF _Toc57102997 \h </w:instrText>
        </w:r>
        <w:r w:rsidR="001113B1">
          <w:rPr>
            <w:noProof/>
            <w:webHidden/>
          </w:rPr>
        </w:r>
        <w:r w:rsidR="001113B1">
          <w:rPr>
            <w:noProof/>
            <w:webHidden/>
          </w:rPr>
          <w:fldChar w:fldCharType="separate"/>
        </w:r>
        <w:r w:rsidR="0034433C">
          <w:rPr>
            <w:noProof/>
            <w:webHidden/>
          </w:rPr>
          <w:t>11</w:t>
        </w:r>
        <w:r w:rsidR="001113B1">
          <w:rPr>
            <w:noProof/>
            <w:webHidden/>
          </w:rPr>
          <w:fldChar w:fldCharType="end"/>
        </w:r>
      </w:hyperlink>
    </w:p>
    <w:p w14:paraId="068265E1" w14:textId="6FF75056"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98" w:history="1">
        <w:r w:rsidR="001113B1" w:rsidRPr="00115F57">
          <w:rPr>
            <w:rStyle w:val="Hyperlink"/>
            <w:rFonts w:eastAsia="Times" w:cs="Arial"/>
            <w:noProof/>
          </w:rPr>
          <w:t>3.1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Format of Offer</w:t>
        </w:r>
        <w:r w:rsidR="001113B1">
          <w:rPr>
            <w:noProof/>
            <w:webHidden/>
          </w:rPr>
          <w:tab/>
        </w:r>
        <w:r w:rsidR="001113B1">
          <w:rPr>
            <w:noProof/>
            <w:webHidden/>
          </w:rPr>
          <w:fldChar w:fldCharType="begin"/>
        </w:r>
        <w:r w:rsidR="001113B1">
          <w:rPr>
            <w:noProof/>
            <w:webHidden/>
          </w:rPr>
          <w:instrText xml:space="preserve"> PAGEREF _Toc57102998 \h </w:instrText>
        </w:r>
        <w:r w:rsidR="001113B1">
          <w:rPr>
            <w:noProof/>
            <w:webHidden/>
          </w:rPr>
        </w:r>
        <w:r w:rsidR="001113B1">
          <w:rPr>
            <w:noProof/>
            <w:webHidden/>
          </w:rPr>
          <w:fldChar w:fldCharType="separate"/>
        </w:r>
        <w:r w:rsidR="0034433C">
          <w:rPr>
            <w:noProof/>
            <w:webHidden/>
          </w:rPr>
          <w:t>11</w:t>
        </w:r>
        <w:r w:rsidR="001113B1">
          <w:rPr>
            <w:noProof/>
            <w:webHidden/>
          </w:rPr>
          <w:fldChar w:fldCharType="end"/>
        </w:r>
      </w:hyperlink>
    </w:p>
    <w:p w14:paraId="538B1B8A" w14:textId="79056AA5"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2999" w:history="1">
        <w:r w:rsidR="001113B1" w:rsidRPr="00115F57">
          <w:rPr>
            <w:rStyle w:val="Hyperlink"/>
            <w:rFonts w:eastAsia="Times" w:cs="Arial"/>
            <w:noProof/>
          </w:rPr>
          <w:t>3.2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Conforming Offer</w:t>
        </w:r>
        <w:r w:rsidR="001113B1">
          <w:rPr>
            <w:noProof/>
            <w:webHidden/>
          </w:rPr>
          <w:tab/>
        </w:r>
        <w:r w:rsidR="001113B1">
          <w:rPr>
            <w:noProof/>
            <w:webHidden/>
          </w:rPr>
          <w:fldChar w:fldCharType="begin"/>
        </w:r>
        <w:r w:rsidR="001113B1">
          <w:rPr>
            <w:noProof/>
            <w:webHidden/>
          </w:rPr>
          <w:instrText xml:space="preserve"> PAGEREF _Toc57102999 \h </w:instrText>
        </w:r>
        <w:r w:rsidR="001113B1">
          <w:rPr>
            <w:noProof/>
            <w:webHidden/>
          </w:rPr>
        </w:r>
        <w:r w:rsidR="001113B1">
          <w:rPr>
            <w:noProof/>
            <w:webHidden/>
          </w:rPr>
          <w:fldChar w:fldCharType="separate"/>
        </w:r>
        <w:r w:rsidR="0034433C">
          <w:rPr>
            <w:noProof/>
            <w:webHidden/>
          </w:rPr>
          <w:t>11</w:t>
        </w:r>
        <w:r w:rsidR="001113B1">
          <w:rPr>
            <w:noProof/>
            <w:webHidden/>
          </w:rPr>
          <w:fldChar w:fldCharType="end"/>
        </w:r>
      </w:hyperlink>
    </w:p>
    <w:p w14:paraId="1AAC5CD2" w14:textId="5FEBDF7D"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00" w:history="1">
        <w:r w:rsidR="001113B1" w:rsidRPr="00115F57">
          <w:rPr>
            <w:rStyle w:val="Hyperlink"/>
            <w:rFonts w:eastAsia="Times" w:cs="Arial"/>
            <w:noProof/>
          </w:rPr>
          <w:t>3.3</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Alternative Offers</w:t>
        </w:r>
        <w:r w:rsidR="001113B1">
          <w:rPr>
            <w:noProof/>
            <w:webHidden/>
          </w:rPr>
          <w:tab/>
        </w:r>
        <w:r w:rsidR="001113B1">
          <w:rPr>
            <w:noProof/>
            <w:webHidden/>
          </w:rPr>
          <w:fldChar w:fldCharType="begin"/>
        </w:r>
        <w:r w:rsidR="001113B1">
          <w:rPr>
            <w:noProof/>
            <w:webHidden/>
          </w:rPr>
          <w:instrText xml:space="preserve"> PAGEREF _Toc57103000 \h </w:instrText>
        </w:r>
        <w:r w:rsidR="001113B1">
          <w:rPr>
            <w:noProof/>
            <w:webHidden/>
          </w:rPr>
        </w:r>
        <w:r w:rsidR="001113B1">
          <w:rPr>
            <w:noProof/>
            <w:webHidden/>
          </w:rPr>
          <w:fldChar w:fldCharType="separate"/>
        </w:r>
        <w:r w:rsidR="0034433C">
          <w:rPr>
            <w:noProof/>
            <w:webHidden/>
          </w:rPr>
          <w:t>11</w:t>
        </w:r>
        <w:r w:rsidR="001113B1">
          <w:rPr>
            <w:noProof/>
            <w:webHidden/>
          </w:rPr>
          <w:fldChar w:fldCharType="end"/>
        </w:r>
      </w:hyperlink>
    </w:p>
    <w:p w14:paraId="6171960A" w14:textId="06573D88"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01" w:history="1">
        <w:r w:rsidR="001113B1" w:rsidRPr="00115F57">
          <w:rPr>
            <w:rStyle w:val="Hyperlink"/>
            <w:rFonts w:eastAsia="Times" w:cs="Arial"/>
            <w:noProof/>
          </w:rPr>
          <w:t>3.4</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Cost of Preparing Your Offer</w:t>
        </w:r>
        <w:r w:rsidR="001113B1">
          <w:rPr>
            <w:noProof/>
            <w:webHidden/>
          </w:rPr>
          <w:tab/>
        </w:r>
        <w:r w:rsidR="001113B1">
          <w:rPr>
            <w:noProof/>
            <w:webHidden/>
          </w:rPr>
          <w:fldChar w:fldCharType="begin"/>
        </w:r>
        <w:r w:rsidR="001113B1">
          <w:rPr>
            <w:noProof/>
            <w:webHidden/>
          </w:rPr>
          <w:instrText xml:space="preserve"> PAGEREF _Toc57103001 \h </w:instrText>
        </w:r>
        <w:r w:rsidR="001113B1">
          <w:rPr>
            <w:noProof/>
            <w:webHidden/>
          </w:rPr>
        </w:r>
        <w:r w:rsidR="001113B1">
          <w:rPr>
            <w:noProof/>
            <w:webHidden/>
          </w:rPr>
          <w:fldChar w:fldCharType="separate"/>
        </w:r>
        <w:r w:rsidR="0034433C">
          <w:rPr>
            <w:noProof/>
            <w:webHidden/>
          </w:rPr>
          <w:t>11</w:t>
        </w:r>
        <w:r w:rsidR="001113B1">
          <w:rPr>
            <w:noProof/>
            <w:webHidden/>
          </w:rPr>
          <w:fldChar w:fldCharType="end"/>
        </w:r>
      </w:hyperlink>
    </w:p>
    <w:p w14:paraId="5D95EED9" w14:textId="70699233" w:rsidR="001113B1"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7103002" w:history="1">
        <w:r w:rsidR="001113B1" w:rsidRPr="00115F57">
          <w:rPr>
            <w:rStyle w:val="Hyperlink"/>
            <w:rFonts w:eastAsia="Times" w:cs="Arial"/>
            <w:noProof/>
          </w:rPr>
          <w:t>4.</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LODGING AN OFFER</w:t>
        </w:r>
        <w:r w:rsidR="001113B1">
          <w:rPr>
            <w:noProof/>
            <w:webHidden/>
          </w:rPr>
          <w:tab/>
        </w:r>
        <w:r w:rsidR="001113B1">
          <w:rPr>
            <w:noProof/>
            <w:webHidden/>
          </w:rPr>
          <w:fldChar w:fldCharType="begin"/>
        </w:r>
        <w:r w:rsidR="001113B1">
          <w:rPr>
            <w:noProof/>
            <w:webHidden/>
          </w:rPr>
          <w:instrText xml:space="preserve"> PAGEREF _Toc57103002 \h </w:instrText>
        </w:r>
        <w:r w:rsidR="001113B1">
          <w:rPr>
            <w:noProof/>
            <w:webHidden/>
          </w:rPr>
        </w:r>
        <w:r w:rsidR="001113B1">
          <w:rPr>
            <w:noProof/>
            <w:webHidden/>
          </w:rPr>
          <w:fldChar w:fldCharType="separate"/>
        </w:r>
        <w:r w:rsidR="0034433C">
          <w:rPr>
            <w:noProof/>
            <w:webHidden/>
          </w:rPr>
          <w:t>11</w:t>
        </w:r>
        <w:r w:rsidR="001113B1">
          <w:rPr>
            <w:noProof/>
            <w:webHidden/>
          </w:rPr>
          <w:fldChar w:fldCharType="end"/>
        </w:r>
      </w:hyperlink>
    </w:p>
    <w:p w14:paraId="5BF8E647" w14:textId="2E140808"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03" w:history="1">
        <w:r w:rsidR="001113B1" w:rsidRPr="00115F57">
          <w:rPr>
            <w:rStyle w:val="Hyperlink"/>
            <w:rFonts w:eastAsia="Times" w:cs="Arial"/>
            <w:noProof/>
          </w:rPr>
          <w:t>4.1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Electronic Lodgement</w:t>
        </w:r>
        <w:r w:rsidR="001113B1">
          <w:rPr>
            <w:noProof/>
            <w:webHidden/>
          </w:rPr>
          <w:tab/>
        </w:r>
        <w:r w:rsidR="001113B1">
          <w:rPr>
            <w:noProof/>
            <w:webHidden/>
          </w:rPr>
          <w:fldChar w:fldCharType="begin"/>
        </w:r>
        <w:r w:rsidR="001113B1">
          <w:rPr>
            <w:noProof/>
            <w:webHidden/>
          </w:rPr>
          <w:instrText xml:space="preserve"> PAGEREF _Toc57103003 \h </w:instrText>
        </w:r>
        <w:r w:rsidR="001113B1">
          <w:rPr>
            <w:noProof/>
            <w:webHidden/>
          </w:rPr>
        </w:r>
        <w:r w:rsidR="001113B1">
          <w:rPr>
            <w:noProof/>
            <w:webHidden/>
          </w:rPr>
          <w:fldChar w:fldCharType="separate"/>
        </w:r>
        <w:r w:rsidR="0034433C">
          <w:rPr>
            <w:noProof/>
            <w:webHidden/>
          </w:rPr>
          <w:t>11</w:t>
        </w:r>
        <w:r w:rsidR="001113B1">
          <w:rPr>
            <w:noProof/>
            <w:webHidden/>
          </w:rPr>
          <w:fldChar w:fldCharType="end"/>
        </w:r>
      </w:hyperlink>
    </w:p>
    <w:p w14:paraId="76A71DC3" w14:textId="65D8FD6B"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04" w:history="1">
        <w:r w:rsidR="001113B1" w:rsidRPr="00115F57">
          <w:rPr>
            <w:rStyle w:val="Hyperlink"/>
            <w:rFonts w:eastAsia="Times" w:cs="Arial"/>
            <w:noProof/>
          </w:rPr>
          <w:t>4.2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Hardcopy Lodgement</w:t>
        </w:r>
        <w:r w:rsidR="001113B1">
          <w:rPr>
            <w:noProof/>
            <w:webHidden/>
          </w:rPr>
          <w:tab/>
        </w:r>
        <w:r w:rsidR="001113B1">
          <w:rPr>
            <w:noProof/>
            <w:webHidden/>
          </w:rPr>
          <w:fldChar w:fldCharType="begin"/>
        </w:r>
        <w:r w:rsidR="001113B1">
          <w:rPr>
            <w:noProof/>
            <w:webHidden/>
          </w:rPr>
          <w:instrText xml:space="preserve"> PAGEREF _Toc57103004 \h </w:instrText>
        </w:r>
        <w:r w:rsidR="001113B1">
          <w:rPr>
            <w:noProof/>
            <w:webHidden/>
          </w:rPr>
        </w:r>
        <w:r w:rsidR="001113B1">
          <w:rPr>
            <w:noProof/>
            <w:webHidden/>
          </w:rPr>
          <w:fldChar w:fldCharType="separate"/>
        </w:r>
        <w:r w:rsidR="0034433C">
          <w:rPr>
            <w:noProof/>
            <w:webHidden/>
          </w:rPr>
          <w:t>11</w:t>
        </w:r>
        <w:r w:rsidR="001113B1">
          <w:rPr>
            <w:noProof/>
            <w:webHidden/>
          </w:rPr>
          <w:fldChar w:fldCharType="end"/>
        </w:r>
      </w:hyperlink>
    </w:p>
    <w:p w14:paraId="042DB83B" w14:textId="5FAC9B96"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05" w:history="1">
        <w:r w:rsidR="001113B1" w:rsidRPr="00115F57">
          <w:rPr>
            <w:rStyle w:val="Hyperlink"/>
            <w:rFonts w:eastAsia="Times" w:cs="Arial"/>
            <w:noProof/>
          </w:rPr>
          <w:t>4.3</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Late Offers</w:t>
        </w:r>
        <w:r w:rsidR="001113B1">
          <w:rPr>
            <w:noProof/>
            <w:webHidden/>
          </w:rPr>
          <w:tab/>
        </w:r>
        <w:r w:rsidR="001113B1">
          <w:rPr>
            <w:noProof/>
            <w:webHidden/>
          </w:rPr>
          <w:fldChar w:fldCharType="begin"/>
        </w:r>
        <w:r w:rsidR="001113B1">
          <w:rPr>
            <w:noProof/>
            <w:webHidden/>
          </w:rPr>
          <w:instrText xml:space="preserve"> PAGEREF _Toc57103005 \h </w:instrText>
        </w:r>
        <w:r w:rsidR="001113B1">
          <w:rPr>
            <w:noProof/>
            <w:webHidden/>
          </w:rPr>
        </w:r>
        <w:r w:rsidR="001113B1">
          <w:rPr>
            <w:noProof/>
            <w:webHidden/>
          </w:rPr>
          <w:fldChar w:fldCharType="separate"/>
        </w:r>
        <w:r w:rsidR="0034433C">
          <w:rPr>
            <w:noProof/>
            <w:webHidden/>
          </w:rPr>
          <w:t>11</w:t>
        </w:r>
        <w:r w:rsidR="001113B1">
          <w:rPr>
            <w:noProof/>
            <w:webHidden/>
          </w:rPr>
          <w:fldChar w:fldCharType="end"/>
        </w:r>
      </w:hyperlink>
    </w:p>
    <w:p w14:paraId="6901629C" w14:textId="6D9A28B6"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06" w:history="1">
        <w:r w:rsidR="001113B1" w:rsidRPr="00115F57">
          <w:rPr>
            <w:rStyle w:val="Hyperlink"/>
            <w:rFonts w:eastAsia="Times" w:cs="Arial"/>
            <w:noProof/>
          </w:rPr>
          <w:t>4.4</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Validity</w:t>
        </w:r>
        <w:r w:rsidR="001113B1">
          <w:rPr>
            <w:noProof/>
            <w:webHidden/>
          </w:rPr>
          <w:tab/>
        </w:r>
        <w:r w:rsidR="001113B1">
          <w:rPr>
            <w:noProof/>
            <w:webHidden/>
          </w:rPr>
          <w:fldChar w:fldCharType="begin"/>
        </w:r>
        <w:r w:rsidR="001113B1">
          <w:rPr>
            <w:noProof/>
            <w:webHidden/>
          </w:rPr>
          <w:instrText xml:space="preserve"> PAGEREF _Toc57103006 \h </w:instrText>
        </w:r>
        <w:r w:rsidR="001113B1">
          <w:rPr>
            <w:noProof/>
            <w:webHidden/>
          </w:rPr>
        </w:r>
        <w:r w:rsidR="001113B1">
          <w:rPr>
            <w:noProof/>
            <w:webHidden/>
          </w:rPr>
          <w:fldChar w:fldCharType="separate"/>
        </w:r>
        <w:r w:rsidR="0034433C">
          <w:rPr>
            <w:noProof/>
            <w:webHidden/>
          </w:rPr>
          <w:t>12</w:t>
        </w:r>
        <w:r w:rsidR="001113B1">
          <w:rPr>
            <w:noProof/>
            <w:webHidden/>
          </w:rPr>
          <w:fldChar w:fldCharType="end"/>
        </w:r>
      </w:hyperlink>
    </w:p>
    <w:p w14:paraId="7530D6D5" w14:textId="67BDE8D8"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07" w:history="1">
        <w:r w:rsidR="001113B1" w:rsidRPr="00115F57">
          <w:rPr>
            <w:rStyle w:val="Hyperlink"/>
            <w:rFonts w:eastAsia="Times" w:cs="Arial"/>
            <w:noProof/>
          </w:rPr>
          <w:t>4.5</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 xml:space="preserve">Public Authority’s Use of Your Offer Materials </w:t>
        </w:r>
        <w:r w:rsidR="001113B1">
          <w:rPr>
            <w:noProof/>
            <w:webHidden/>
          </w:rPr>
          <w:tab/>
        </w:r>
        <w:r w:rsidR="001113B1">
          <w:rPr>
            <w:noProof/>
            <w:webHidden/>
          </w:rPr>
          <w:fldChar w:fldCharType="begin"/>
        </w:r>
        <w:r w:rsidR="001113B1">
          <w:rPr>
            <w:noProof/>
            <w:webHidden/>
          </w:rPr>
          <w:instrText xml:space="preserve"> PAGEREF _Toc57103007 \h </w:instrText>
        </w:r>
        <w:r w:rsidR="001113B1">
          <w:rPr>
            <w:noProof/>
            <w:webHidden/>
          </w:rPr>
        </w:r>
        <w:r w:rsidR="001113B1">
          <w:rPr>
            <w:noProof/>
            <w:webHidden/>
          </w:rPr>
          <w:fldChar w:fldCharType="separate"/>
        </w:r>
        <w:r w:rsidR="0034433C">
          <w:rPr>
            <w:noProof/>
            <w:webHidden/>
          </w:rPr>
          <w:t>12</w:t>
        </w:r>
        <w:r w:rsidR="001113B1">
          <w:rPr>
            <w:noProof/>
            <w:webHidden/>
          </w:rPr>
          <w:fldChar w:fldCharType="end"/>
        </w:r>
      </w:hyperlink>
    </w:p>
    <w:p w14:paraId="6DAE9340" w14:textId="47C78433" w:rsidR="001113B1"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7103008" w:history="1">
        <w:r w:rsidR="001113B1" w:rsidRPr="00115F57">
          <w:rPr>
            <w:rStyle w:val="Hyperlink"/>
            <w:rFonts w:eastAsia="Times" w:cs="Arial"/>
            <w:noProof/>
          </w:rPr>
          <w:t>5.</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CONSORTIA AND SUB-CONTRACTING</w:t>
        </w:r>
        <w:r w:rsidR="001113B1">
          <w:rPr>
            <w:noProof/>
            <w:webHidden/>
          </w:rPr>
          <w:tab/>
        </w:r>
        <w:r w:rsidR="001113B1">
          <w:rPr>
            <w:noProof/>
            <w:webHidden/>
          </w:rPr>
          <w:fldChar w:fldCharType="begin"/>
        </w:r>
        <w:r w:rsidR="001113B1">
          <w:rPr>
            <w:noProof/>
            <w:webHidden/>
          </w:rPr>
          <w:instrText xml:space="preserve"> PAGEREF _Toc57103008 \h </w:instrText>
        </w:r>
        <w:r w:rsidR="001113B1">
          <w:rPr>
            <w:noProof/>
            <w:webHidden/>
          </w:rPr>
        </w:r>
        <w:r w:rsidR="001113B1">
          <w:rPr>
            <w:noProof/>
            <w:webHidden/>
          </w:rPr>
          <w:fldChar w:fldCharType="separate"/>
        </w:r>
        <w:r w:rsidR="0034433C">
          <w:rPr>
            <w:noProof/>
            <w:webHidden/>
          </w:rPr>
          <w:t>12</w:t>
        </w:r>
        <w:r w:rsidR="001113B1">
          <w:rPr>
            <w:noProof/>
            <w:webHidden/>
          </w:rPr>
          <w:fldChar w:fldCharType="end"/>
        </w:r>
      </w:hyperlink>
    </w:p>
    <w:p w14:paraId="5D53F16A" w14:textId="2B906AED"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09" w:history="1">
        <w:r w:rsidR="001113B1" w:rsidRPr="00115F57">
          <w:rPr>
            <w:rStyle w:val="Hyperlink"/>
            <w:rFonts w:eastAsia="Times" w:cs="Arial"/>
            <w:noProof/>
          </w:rPr>
          <w:t>5.1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Consortia</w:t>
        </w:r>
        <w:r w:rsidR="001113B1">
          <w:rPr>
            <w:noProof/>
            <w:webHidden/>
          </w:rPr>
          <w:tab/>
        </w:r>
        <w:r w:rsidR="001113B1">
          <w:rPr>
            <w:noProof/>
            <w:webHidden/>
          </w:rPr>
          <w:fldChar w:fldCharType="begin"/>
        </w:r>
        <w:r w:rsidR="001113B1">
          <w:rPr>
            <w:noProof/>
            <w:webHidden/>
          </w:rPr>
          <w:instrText xml:space="preserve"> PAGEREF _Toc57103009 \h </w:instrText>
        </w:r>
        <w:r w:rsidR="001113B1">
          <w:rPr>
            <w:noProof/>
            <w:webHidden/>
          </w:rPr>
        </w:r>
        <w:r w:rsidR="001113B1">
          <w:rPr>
            <w:noProof/>
            <w:webHidden/>
          </w:rPr>
          <w:fldChar w:fldCharType="separate"/>
        </w:r>
        <w:r w:rsidR="0034433C">
          <w:rPr>
            <w:noProof/>
            <w:webHidden/>
          </w:rPr>
          <w:t>12</w:t>
        </w:r>
        <w:r w:rsidR="001113B1">
          <w:rPr>
            <w:noProof/>
            <w:webHidden/>
          </w:rPr>
          <w:fldChar w:fldCharType="end"/>
        </w:r>
      </w:hyperlink>
    </w:p>
    <w:p w14:paraId="78615063" w14:textId="43049882"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10" w:history="1">
        <w:r w:rsidR="001113B1" w:rsidRPr="00115F57">
          <w:rPr>
            <w:rStyle w:val="Hyperlink"/>
            <w:rFonts w:eastAsia="Times" w:cs="Arial"/>
            <w:noProof/>
          </w:rPr>
          <w:t>5.2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Sub-contracting</w:t>
        </w:r>
        <w:r w:rsidR="001113B1">
          <w:rPr>
            <w:noProof/>
            <w:webHidden/>
          </w:rPr>
          <w:tab/>
        </w:r>
        <w:r w:rsidR="001113B1">
          <w:rPr>
            <w:noProof/>
            <w:webHidden/>
          </w:rPr>
          <w:fldChar w:fldCharType="begin"/>
        </w:r>
        <w:r w:rsidR="001113B1">
          <w:rPr>
            <w:noProof/>
            <w:webHidden/>
          </w:rPr>
          <w:instrText xml:space="preserve"> PAGEREF _Toc57103010 \h </w:instrText>
        </w:r>
        <w:r w:rsidR="001113B1">
          <w:rPr>
            <w:noProof/>
            <w:webHidden/>
          </w:rPr>
        </w:r>
        <w:r w:rsidR="001113B1">
          <w:rPr>
            <w:noProof/>
            <w:webHidden/>
          </w:rPr>
          <w:fldChar w:fldCharType="separate"/>
        </w:r>
        <w:r w:rsidR="0034433C">
          <w:rPr>
            <w:noProof/>
            <w:webHidden/>
          </w:rPr>
          <w:t>12</w:t>
        </w:r>
        <w:r w:rsidR="001113B1">
          <w:rPr>
            <w:noProof/>
            <w:webHidden/>
          </w:rPr>
          <w:fldChar w:fldCharType="end"/>
        </w:r>
      </w:hyperlink>
    </w:p>
    <w:p w14:paraId="4855E0D9" w14:textId="17627830" w:rsidR="001113B1"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7103011" w:history="1">
        <w:r w:rsidR="001113B1" w:rsidRPr="00115F57">
          <w:rPr>
            <w:rStyle w:val="Hyperlink"/>
            <w:rFonts w:eastAsia="Times" w:cs="Arial"/>
            <w:noProof/>
          </w:rPr>
          <w:t>6.</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PROCUREMENT PROCESS CONDUCT</w:t>
        </w:r>
        <w:r w:rsidR="001113B1">
          <w:rPr>
            <w:noProof/>
            <w:webHidden/>
          </w:rPr>
          <w:tab/>
        </w:r>
        <w:r w:rsidR="001113B1">
          <w:rPr>
            <w:noProof/>
            <w:webHidden/>
          </w:rPr>
          <w:fldChar w:fldCharType="begin"/>
        </w:r>
        <w:r w:rsidR="001113B1">
          <w:rPr>
            <w:noProof/>
            <w:webHidden/>
          </w:rPr>
          <w:instrText xml:space="preserve"> PAGEREF _Toc57103011 \h </w:instrText>
        </w:r>
        <w:r w:rsidR="001113B1">
          <w:rPr>
            <w:noProof/>
            <w:webHidden/>
          </w:rPr>
        </w:r>
        <w:r w:rsidR="001113B1">
          <w:rPr>
            <w:noProof/>
            <w:webHidden/>
          </w:rPr>
          <w:fldChar w:fldCharType="separate"/>
        </w:r>
        <w:r w:rsidR="0034433C">
          <w:rPr>
            <w:noProof/>
            <w:webHidden/>
          </w:rPr>
          <w:t>12</w:t>
        </w:r>
        <w:r w:rsidR="001113B1">
          <w:rPr>
            <w:noProof/>
            <w:webHidden/>
          </w:rPr>
          <w:fldChar w:fldCharType="end"/>
        </w:r>
      </w:hyperlink>
    </w:p>
    <w:p w14:paraId="219FBA7A" w14:textId="4FF1E167"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12" w:history="1">
        <w:r w:rsidR="001113B1" w:rsidRPr="00115F57">
          <w:rPr>
            <w:rStyle w:val="Hyperlink"/>
            <w:rFonts w:eastAsia="Times" w:cs="Arial"/>
            <w:noProof/>
          </w:rPr>
          <w:t>6.1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Your Conduct</w:t>
        </w:r>
        <w:r w:rsidR="001113B1">
          <w:rPr>
            <w:noProof/>
            <w:webHidden/>
          </w:rPr>
          <w:tab/>
        </w:r>
        <w:r w:rsidR="001113B1">
          <w:rPr>
            <w:noProof/>
            <w:webHidden/>
          </w:rPr>
          <w:fldChar w:fldCharType="begin"/>
        </w:r>
        <w:r w:rsidR="001113B1">
          <w:rPr>
            <w:noProof/>
            <w:webHidden/>
          </w:rPr>
          <w:instrText xml:space="preserve"> PAGEREF _Toc57103012 \h </w:instrText>
        </w:r>
        <w:r w:rsidR="001113B1">
          <w:rPr>
            <w:noProof/>
            <w:webHidden/>
          </w:rPr>
        </w:r>
        <w:r w:rsidR="001113B1">
          <w:rPr>
            <w:noProof/>
            <w:webHidden/>
          </w:rPr>
          <w:fldChar w:fldCharType="separate"/>
        </w:r>
        <w:r w:rsidR="0034433C">
          <w:rPr>
            <w:noProof/>
            <w:webHidden/>
          </w:rPr>
          <w:t>12</w:t>
        </w:r>
        <w:r w:rsidR="001113B1">
          <w:rPr>
            <w:noProof/>
            <w:webHidden/>
          </w:rPr>
          <w:fldChar w:fldCharType="end"/>
        </w:r>
      </w:hyperlink>
    </w:p>
    <w:p w14:paraId="07C1A567" w14:textId="7D92C5A1"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13" w:history="1">
        <w:r w:rsidR="001113B1" w:rsidRPr="00115F57">
          <w:rPr>
            <w:rStyle w:val="Hyperlink"/>
            <w:rFonts w:eastAsia="Times" w:cs="Arial"/>
            <w:noProof/>
          </w:rPr>
          <w:t>6.2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Public Authority Conduct</w:t>
        </w:r>
        <w:r w:rsidR="001113B1">
          <w:rPr>
            <w:noProof/>
            <w:webHidden/>
          </w:rPr>
          <w:tab/>
        </w:r>
        <w:r w:rsidR="001113B1">
          <w:rPr>
            <w:noProof/>
            <w:webHidden/>
          </w:rPr>
          <w:fldChar w:fldCharType="begin"/>
        </w:r>
        <w:r w:rsidR="001113B1">
          <w:rPr>
            <w:noProof/>
            <w:webHidden/>
          </w:rPr>
          <w:instrText xml:space="preserve"> PAGEREF _Toc57103013 \h </w:instrText>
        </w:r>
        <w:r w:rsidR="001113B1">
          <w:rPr>
            <w:noProof/>
            <w:webHidden/>
          </w:rPr>
        </w:r>
        <w:r w:rsidR="001113B1">
          <w:rPr>
            <w:noProof/>
            <w:webHidden/>
          </w:rPr>
          <w:fldChar w:fldCharType="separate"/>
        </w:r>
        <w:r w:rsidR="0034433C">
          <w:rPr>
            <w:noProof/>
            <w:webHidden/>
          </w:rPr>
          <w:t>12</w:t>
        </w:r>
        <w:r w:rsidR="001113B1">
          <w:rPr>
            <w:noProof/>
            <w:webHidden/>
          </w:rPr>
          <w:fldChar w:fldCharType="end"/>
        </w:r>
      </w:hyperlink>
    </w:p>
    <w:p w14:paraId="2AF3140C" w14:textId="6ED2897D"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14" w:history="1">
        <w:r w:rsidR="001113B1" w:rsidRPr="00115F57">
          <w:rPr>
            <w:rStyle w:val="Hyperlink"/>
            <w:rFonts w:eastAsia="Times" w:cs="Arial"/>
            <w:noProof/>
          </w:rPr>
          <w:t>6.3</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Confidentiality</w:t>
        </w:r>
        <w:r w:rsidR="001113B1">
          <w:rPr>
            <w:noProof/>
            <w:webHidden/>
          </w:rPr>
          <w:tab/>
        </w:r>
        <w:r w:rsidR="001113B1">
          <w:rPr>
            <w:noProof/>
            <w:webHidden/>
          </w:rPr>
          <w:fldChar w:fldCharType="begin"/>
        </w:r>
        <w:r w:rsidR="001113B1">
          <w:rPr>
            <w:noProof/>
            <w:webHidden/>
          </w:rPr>
          <w:instrText xml:space="preserve"> PAGEREF _Toc57103014 \h </w:instrText>
        </w:r>
        <w:r w:rsidR="001113B1">
          <w:rPr>
            <w:noProof/>
            <w:webHidden/>
          </w:rPr>
        </w:r>
        <w:r w:rsidR="001113B1">
          <w:rPr>
            <w:noProof/>
            <w:webHidden/>
          </w:rPr>
          <w:fldChar w:fldCharType="separate"/>
        </w:r>
        <w:r w:rsidR="0034433C">
          <w:rPr>
            <w:noProof/>
            <w:webHidden/>
          </w:rPr>
          <w:t>12</w:t>
        </w:r>
        <w:r w:rsidR="001113B1">
          <w:rPr>
            <w:noProof/>
            <w:webHidden/>
          </w:rPr>
          <w:fldChar w:fldCharType="end"/>
        </w:r>
      </w:hyperlink>
    </w:p>
    <w:p w14:paraId="4A54C99B" w14:textId="48E382B4" w:rsidR="001113B1"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7103015" w:history="1">
        <w:r w:rsidR="001113B1" w:rsidRPr="00115F57">
          <w:rPr>
            <w:rStyle w:val="Hyperlink"/>
            <w:rFonts w:eastAsia="Times" w:cs="Arial"/>
            <w:noProof/>
          </w:rPr>
          <w:t>7.</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EVALUATION PROCESS</w:t>
        </w:r>
        <w:r w:rsidR="001113B1">
          <w:rPr>
            <w:noProof/>
            <w:webHidden/>
          </w:rPr>
          <w:tab/>
        </w:r>
        <w:r w:rsidR="001113B1">
          <w:rPr>
            <w:noProof/>
            <w:webHidden/>
          </w:rPr>
          <w:fldChar w:fldCharType="begin"/>
        </w:r>
        <w:r w:rsidR="001113B1">
          <w:rPr>
            <w:noProof/>
            <w:webHidden/>
          </w:rPr>
          <w:instrText xml:space="preserve"> PAGEREF _Toc57103015 \h </w:instrText>
        </w:r>
        <w:r w:rsidR="001113B1">
          <w:rPr>
            <w:noProof/>
            <w:webHidden/>
          </w:rPr>
        </w:r>
        <w:r w:rsidR="001113B1">
          <w:rPr>
            <w:noProof/>
            <w:webHidden/>
          </w:rPr>
          <w:fldChar w:fldCharType="separate"/>
        </w:r>
        <w:r w:rsidR="0034433C">
          <w:rPr>
            <w:noProof/>
            <w:webHidden/>
          </w:rPr>
          <w:t>13</w:t>
        </w:r>
        <w:r w:rsidR="001113B1">
          <w:rPr>
            <w:noProof/>
            <w:webHidden/>
          </w:rPr>
          <w:fldChar w:fldCharType="end"/>
        </w:r>
      </w:hyperlink>
    </w:p>
    <w:p w14:paraId="31C71075" w14:textId="3255A20D"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16" w:history="1">
        <w:r w:rsidR="001113B1" w:rsidRPr="00115F57">
          <w:rPr>
            <w:rStyle w:val="Hyperlink"/>
            <w:rFonts w:eastAsia="Times" w:cs="Arial"/>
            <w:noProof/>
          </w:rPr>
          <w:t>7.1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Evaluation</w:t>
        </w:r>
        <w:r w:rsidR="001113B1">
          <w:rPr>
            <w:noProof/>
            <w:webHidden/>
          </w:rPr>
          <w:tab/>
        </w:r>
        <w:r w:rsidR="001113B1">
          <w:rPr>
            <w:noProof/>
            <w:webHidden/>
          </w:rPr>
          <w:fldChar w:fldCharType="begin"/>
        </w:r>
        <w:r w:rsidR="001113B1">
          <w:rPr>
            <w:noProof/>
            <w:webHidden/>
          </w:rPr>
          <w:instrText xml:space="preserve"> PAGEREF _Toc57103016 \h </w:instrText>
        </w:r>
        <w:r w:rsidR="001113B1">
          <w:rPr>
            <w:noProof/>
            <w:webHidden/>
          </w:rPr>
        </w:r>
        <w:r w:rsidR="001113B1">
          <w:rPr>
            <w:noProof/>
            <w:webHidden/>
          </w:rPr>
          <w:fldChar w:fldCharType="separate"/>
        </w:r>
        <w:r w:rsidR="0034433C">
          <w:rPr>
            <w:noProof/>
            <w:webHidden/>
          </w:rPr>
          <w:t>13</w:t>
        </w:r>
        <w:r w:rsidR="001113B1">
          <w:rPr>
            <w:noProof/>
            <w:webHidden/>
          </w:rPr>
          <w:fldChar w:fldCharType="end"/>
        </w:r>
      </w:hyperlink>
    </w:p>
    <w:p w14:paraId="3CCF277B" w14:textId="5B2BA51B"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17" w:history="1">
        <w:r w:rsidR="001113B1" w:rsidRPr="00115F57">
          <w:rPr>
            <w:rStyle w:val="Hyperlink"/>
            <w:rFonts w:eastAsia="Times" w:cs="Arial"/>
            <w:noProof/>
          </w:rPr>
          <w:t>7.2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Discontinue Process</w:t>
        </w:r>
        <w:r w:rsidR="001113B1">
          <w:rPr>
            <w:noProof/>
            <w:webHidden/>
          </w:rPr>
          <w:tab/>
        </w:r>
        <w:r w:rsidR="001113B1">
          <w:rPr>
            <w:noProof/>
            <w:webHidden/>
          </w:rPr>
          <w:fldChar w:fldCharType="begin"/>
        </w:r>
        <w:r w:rsidR="001113B1">
          <w:rPr>
            <w:noProof/>
            <w:webHidden/>
          </w:rPr>
          <w:instrText xml:space="preserve"> PAGEREF _Toc57103017 \h </w:instrText>
        </w:r>
        <w:r w:rsidR="001113B1">
          <w:rPr>
            <w:noProof/>
            <w:webHidden/>
          </w:rPr>
        </w:r>
        <w:r w:rsidR="001113B1">
          <w:rPr>
            <w:noProof/>
            <w:webHidden/>
          </w:rPr>
          <w:fldChar w:fldCharType="separate"/>
        </w:r>
        <w:r w:rsidR="0034433C">
          <w:rPr>
            <w:noProof/>
            <w:webHidden/>
          </w:rPr>
          <w:t>13</w:t>
        </w:r>
        <w:r w:rsidR="001113B1">
          <w:rPr>
            <w:noProof/>
            <w:webHidden/>
          </w:rPr>
          <w:fldChar w:fldCharType="end"/>
        </w:r>
      </w:hyperlink>
    </w:p>
    <w:p w14:paraId="722A5E64" w14:textId="56905408"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18" w:history="1">
        <w:r w:rsidR="001113B1" w:rsidRPr="00115F57">
          <w:rPr>
            <w:rStyle w:val="Hyperlink"/>
            <w:rFonts w:eastAsia="Times" w:cs="Arial"/>
            <w:noProof/>
          </w:rPr>
          <w:t>7.3</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Shortlisting</w:t>
        </w:r>
        <w:r w:rsidR="001113B1">
          <w:rPr>
            <w:noProof/>
            <w:webHidden/>
          </w:rPr>
          <w:tab/>
        </w:r>
        <w:r w:rsidR="001113B1">
          <w:rPr>
            <w:noProof/>
            <w:webHidden/>
          </w:rPr>
          <w:fldChar w:fldCharType="begin"/>
        </w:r>
        <w:r w:rsidR="001113B1">
          <w:rPr>
            <w:noProof/>
            <w:webHidden/>
          </w:rPr>
          <w:instrText xml:space="preserve"> PAGEREF _Toc57103018 \h </w:instrText>
        </w:r>
        <w:r w:rsidR="001113B1">
          <w:rPr>
            <w:noProof/>
            <w:webHidden/>
          </w:rPr>
        </w:r>
        <w:r w:rsidR="001113B1">
          <w:rPr>
            <w:noProof/>
            <w:webHidden/>
          </w:rPr>
          <w:fldChar w:fldCharType="separate"/>
        </w:r>
        <w:r w:rsidR="0034433C">
          <w:rPr>
            <w:noProof/>
            <w:webHidden/>
          </w:rPr>
          <w:t>13</w:t>
        </w:r>
        <w:r w:rsidR="001113B1">
          <w:rPr>
            <w:noProof/>
            <w:webHidden/>
          </w:rPr>
          <w:fldChar w:fldCharType="end"/>
        </w:r>
      </w:hyperlink>
    </w:p>
    <w:p w14:paraId="5E7411D2" w14:textId="1C7CFCED"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19" w:history="1">
        <w:r w:rsidR="001113B1" w:rsidRPr="00115F57">
          <w:rPr>
            <w:rStyle w:val="Hyperlink"/>
            <w:rFonts w:eastAsia="Times" w:cs="Arial"/>
            <w:noProof/>
          </w:rPr>
          <w:t>7.4</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Negotiation</w:t>
        </w:r>
        <w:r w:rsidR="001113B1">
          <w:rPr>
            <w:noProof/>
            <w:webHidden/>
          </w:rPr>
          <w:tab/>
        </w:r>
        <w:r w:rsidR="001113B1">
          <w:rPr>
            <w:noProof/>
            <w:webHidden/>
          </w:rPr>
          <w:fldChar w:fldCharType="begin"/>
        </w:r>
        <w:r w:rsidR="001113B1">
          <w:rPr>
            <w:noProof/>
            <w:webHidden/>
          </w:rPr>
          <w:instrText xml:space="preserve"> PAGEREF _Toc57103019 \h </w:instrText>
        </w:r>
        <w:r w:rsidR="001113B1">
          <w:rPr>
            <w:noProof/>
            <w:webHidden/>
          </w:rPr>
        </w:r>
        <w:r w:rsidR="001113B1">
          <w:rPr>
            <w:noProof/>
            <w:webHidden/>
          </w:rPr>
          <w:fldChar w:fldCharType="separate"/>
        </w:r>
        <w:r w:rsidR="0034433C">
          <w:rPr>
            <w:noProof/>
            <w:webHidden/>
          </w:rPr>
          <w:t>13</w:t>
        </w:r>
        <w:r w:rsidR="001113B1">
          <w:rPr>
            <w:noProof/>
            <w:webHidden/>
          </w:rPr>
          <w:fldChar w:fldCharType="end"/>
        </w:r>
      </w:hyperlink>
    </w:p>
    <w:p w14:paraId="25DC89EB" w14:textId="1BA7702C"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20" w:history="1">
        <w:r w:rsidR="001113B1" w:rsidRPr="00115F57">
          <w:rPr>
            <w:rStyle w:val="Hyperlink"/>
            <w:rFonts w:eastAsia="Times" w:cs="Arial"/>
            <w:noProof/>
          </w:rPr>
          <w:t>7.5</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Contract Formation</w:t>
        </w:r>
        <w:r w:rsidR="001113B1">
          <w:rPr>
            <w:noProof/>
            <w:webHidden/>
          </w:rPr>
          <w:tab/>
        </w:r>
        <w:r w:rsidR="001113B1">
          <w:rPr>
            <w:noProof/>
            <w:webHidden/>
          </w:rPr>
          <w:fldChar w:fldCharType="begin"/>
        </w:r>
        <w:r w:rsidR="001113B1">
          <w:rPr>
            <w:noProof/>
            <w:webHidden/>
          </w:rPr>
          <w:instrText xml:space="preserve"> PAGEREF _Toc57103020 \h </w:instrText>
        </w:r>
        <w:r w:rsidR="001113B1">
          <w:rPr>
            <w:noProof/>
            <w:webHidden/>
          </w:rPr>
        </w:r>
        <w:r w:rsidR="001113B1">
          <w:rPr>
            <w:noProof/>
            <w:webHidden/>
          </w:rPr>
          <w:fldChar w:fldCharType="separate"/>
        </w:r>
        <w:r w:rsidR="0034433C">
          <w:rPr>
            <w:noProof/>
            <w:webHidden/>
          </w:rPr>
          <w:t>13</w:t>
        </w:r>
        <w:r w:rsidR="001113B1">
          <w:rPr>
            <w:noProof/>
            <w:webHidden/>
          </w:rPr>
          <w:fldChar w:fldCharType="end"/>
        </w:r>
      </w:hyperlink>
    </w:p>
    <w:p w14:paraId="18A3D40A" w14:textId="54B8DF31" w:rsidR="001113B1"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7103021" w:history="1">
        <w:r w:rsidR="001113B1" w:rsidRPr="00115F57">
          <w:rPr>
            <w:rStyle w:val="Hyperlink"/>
            <w:rFonts w:eastAsia="Times" w:cs="Arial"/>
            <w:noProof/>
          </w:rPr>
          <w:t>8.</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COMPLAINTS AND FEEDBACK ABOUT PROCUREMENT PROCESS</w:t>
        </w:r>
        <w:r w:rsidR="001113B1">
          <w:rPr>
            <w:noProof/>
            <w:webHidden/>
          </w:rPr>
          <w:tab/>
        </w:r>
        <w:r w:rsidR="001113B1">
          <w:rPr>
            <w:noProof/>
            <w:webHidden/>
          </w:rPr>
          <w:fldChar w:fldCharType="begin"/>
        </w:r>
        <w:r w:rsidR="001113B1">
          <w:rPr>
            <w:noProof/>
            <w:webHidden/>
          </w:rPr>
          <w:instrText xml:space="preserve"> PAGEREF _Toc57103021 \h </w:instrText>
        </w:r>
        <w:r w:rsidR="001113B1">
          <w:rPr>
            <w:noProof/>
            <w:webHidden/>
          </w:rPr>
        </w:r>
        <w:r w:rsidR="001113B1">
          <w:rPr>
            <w:noProof/>
            <w:webHidden/>
          </w:rPr>
          <w:fldChar w:fldCharType="separate"/>
        </w:r>
        <w:r w:rsidR="0034433C">
          <w:rPr>
            <w:noProof/>
            <w:webHidden/>
          </w:rPr>
          <w:t>14</w:t>
        </w:r>
        <w:r w:rsidR="001113B1">
          <w:rPr>
            <w:noProof/>
            <w:webHidden/>
          </w:rPr>
          <w:fldChar w:fldCharType="end"/>
        </w:r>
      </w:hyperlink>
    </w:p>
    <w:p w14:paraId="600A4B0A" w14:textId="270D661C"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22" w:history="1">
        <w:r w:rsidR="001113B1" w:rsidRPr="00115F57">
          <w:rPr>
            <w:rStyle w:val="Hyperlink"/>
            <w:rFonts w:eastAsia="Times" w:cs="Arial"/>
            <w:noProof/>
          </w:rPr>
          <w:t>8.1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Complaints</w:t>
        </w:r>
        <w:r w:rsidR="001113B1">
          <w:rPr>
            <w:noProof/>
            <w:webHidden/>
          </w:rPr>
          <w:tab/>
        </w:r>
        <w:r w:rsidR="001113B1">
          <w:rPr>
            <w:noProof/>
            <w:webHidden/>
          </w:rPr>
          <w:fldChar w:fldCharType="begin"/>
        </w:r>
        <w:r w:rsidR="001113B1">
          <w:rPr>
            <w:noProof/>
            <w:webHidden/>
          </w:rPr>
          <w:instrText xml:space="preserve"> PAGEREF _Toc57103022 \h </w:instrText>
        </w:r>
        <w:r w:rsidR="001113B1">
          <w:rPr>
            <w:noProof/>
            <w:webHidden/>
          </w:rPr>
        </w:r>
        <w:r w:rsidR="001113B1">
          <w:rPr>
            <w:noProof/>
            <w:webHidden/>
          </w:rPr>
          <w:fldChar w:fldCharType="separate"/>
        </w:r>
        <w:r w:rsidR="0034433C">
          <w:rPr>
            <w:noProof/>
            <w:webHidden/>
          </w:rPr>
          <w:t>14</w:t>
        </w:r>
        <w:r w:rsidR="001113B1">
          <w:rPr>
            <w:noProof/>
            <w:webHidden/>
          </w:rPr>
          <w:fldChar w:fldCharType="end"/>
        </w:r>
      </w:hyperlink>
    </w:p>
    <w:p w14:paraId="05ED9C72" w14:textId="1C9F41CB"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23" w:history="1">
        <w:r w:rsidR="001113B1" w:rsidRPr="00115F57">
          <w:rPr>
            <w:rStyle w:val="Hyperlink"/>
            <w:rFonts w:eastAsia="Times" w:cs="Arial"/>
            <w:noProof/>
          </w:rPr>
          <w:t>8.2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Supplier Feedback</w:t>
        </w:r>
        <w:r w:rsidR="001113B1">
          <w:rPr>
            <w:noProof/>
            <w:webHidden/>
          </w:rPr>
          <w:tab/>
        </w:r>
        <w:r w:rsidR="001113B1">
          <w:rPr>
            <w:noProof/>
            <w:webHidden/>
          </w:rPr>
          <w:fldChar w:fldCharType="begin"/>
        </w:r>
        <w:r w:rsidR="001113B1">
          <w:rPr>
            <w:noProof/>
            <w:webHidden/>
          </w:rPr>
          <w:instrText xml:space="preserve"> PAGEREF _Toc57103023 \h </w:instrText>
        </w:r>
        <w:r w:rsidR="001113B1">
          <w:rPr>
            <w:noProof/>
            <w:webHidden/>
          </w:rPr>
        </w:r>
        <w:r w:rsidR="001113B1">
          <w:rPr>
            <w:noProof/>
            <w:webHidden/>
          </w:rPr>
          <w:fldChar w:fldCharType="separate"/>
        </w:r>
        <w:r w:rsidR="0034433C">
          <w:rPr>
            <w:noProof/>
            <w:webHidden/>
          </w:rPr>
          <w:t>14</w:t>
        </w:r>
        <w:r w:rsidR="001113B1">
          <w:rPr>
            <w:noProof/>
            <w:webHidden/>
          </w:rPr>
          <w:fldChar w:fldCharType="end"/>
        </w:r>
      </w:hyperlink>
    </w:p>
    <w:p w14:paraId="079784C7" w14:textId="096B8D7C" w:rsidR="001113B1"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7103024" w:history="1">
        <w:r w:rsidR="001113B1" w:rsidRPr="00115F57">
          <w:rPr>
            <w:rStyle w:val="Hyperlink"/>
            <w:rFonts w:eastAsia="Times" w:cs="Arial"/>
            <w:noProof/>
          </w:rPr>
          <w:t>9.</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GOVERNMENT POLICIES</w:t>
        </w:r>
        <w:r w:rsidR="001113B1">
          <w:rPr>
            <w:noProof/>
            <w:webHidden/>
          </w:rPr>
          <w:tab/>
        </w:r>
        <w:r w:rsidR="001113B1">
          <w:rPr>
            <w:noProof/>
            <w:webHidden/>
          </w:rPr>
          <w:fldChar w:fldCharType="begin"/>
        </w:r>
        <w:r w:rsidR="001113B1">
          <w:rPr>
            <w:noProof/>
            <w:webHidden/>
          </w:rPr>
          <w:instrText xml:space="preserve"> PAGEREF _Toc57103024 \h </w:instrText>
        </w:r>
        <w:r w:rsidR="001113B1">
          <w:rPr>
            <w:noProof/>
            <w:webHidden/>
          </w:rPr>
        </w:r>
        <w:r w:rsidR="001113B1">
          <w:rPr>
            <w:noProof/>
            <w:webHidden/>
          </w:rPr>
          <w:fldChar w:fldCharType="separate"/>
        </w:r>
        <w:r w:rsidR="0034433C">
          <w:rPr>
            <w:noProof/>
            <w:webHidden/>
          </w:rPr>
          <w:t>14</w:t>
        </w:r>
        <w:r w:rsidR="001113B1">
          <w:rPr>
            <w:noProof/>
            <w:webHidden/>
          </w:rPr>
          <w:fldChar w:fldCharType="end"/>
        </w:r>
      </w:hyperlink>
    </w:p>
    <w:p w14:paraId="5ACD8515" w14:textId="5077984C"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25" w:history="1">
        <w:r w:rsidR="001113B1" w:rsidRPr="00115F57">
          <w:rPr>
            <w:rStyle w:val="Hyperlink"/>
            <w:rFonts w:eastAsia="Times" w:cs="Arial"/>
            <w:noProof/>
          </w:rPr>
          <w:t>9.1</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South Australian Industry Participation Policy</w:t>
        </w:r>
        <w:r w:rsidR="001113B1">
          <w:rPr>
            <w:noProof/>
            <w:webHidden/>
          </w:rPr>
          <w:tab/>
        </w:r>
        <w:r w:rsidR="001113B1">
          <w:rPr>
            <w:noProof/>
            <w:webHidden/>
          </w:rPr>
          <w:fldChar w:fldCharType="begin"/>
        </w:r>
        <w:r w:rsidR="001113B1">
          <w:rPr>
            <w:noProof/>
            <w:webHidden/>
          </w:rPr>
          <w:instrText xml:space="preserve"> PAGEREF _Toc57103025 \h </w:instrText>
        </w:r>
        <w:r w:rsidR="001113B1">
          <w:rPr>
            <w:noProof/>
            <w:webHidden/>
          </w:rPr>
        </w:r>
        <w:r w:rsidR="001113B1">
          <w:rPr>
            <w:noProof/>
            <w:webHidden/>
          </w:rPr>
          <w:fldChar w:fldCharType="separate"/>
        </w:r>
        <w:r w:rsidR="0034433C">
          <w:rPr>
            <w:noProof/>
            <w:webHidden/>
          </w:rPr>
          <w:t>14</w:t>
        </w:r>
        <w:r w:rsidR="001113B1">
          <w:rPr>
            <w:noProof/>
            <w:webHidden/>
          </w:rPr>
          <w:fldChar w:fldCharType="end"/>
        </w:r>
      </w:hyperlink>
    </w:p>
    <w:p w14:paraId="197758B6" w14:textId="6E229515"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26" w:history="1">
        <w:r w:rsidR="001113B1" w:rsidRPr="00115F57">
          <w:rPr>
            <w:rStyle w:val="Hyperlink"/>
            <w:rFonts w:eastAsia="Times" w:cs="Arial"/>
            <w:noProof/>
          </w:rPr>
          <w:t>9.2</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Employment of Ex-Government Employees</w:t>
        </w:r>
        <w:r w:rsidR="001113B1">
          <w:rPr>
            <w:noProof/>
            <w:webHidden/>
          </w:rPr>
          <w:tab/>
        </w:r>
        <w:r w:rsidR="001113B1">
          <w:rPr>
            <w:noProof/>
            <w:webHidden/>
          </w:rPr>
          <w:fldChar w:fldCharType="begin"/>
        </w:r>
        <w:r w:rsidR="001113B1">
          <w:rPr>
            <w:noProof/>
            <w:webHidden/>
          </w:rPr>
          <w:instrText xml:space="preserve"> PAGEREF _Toc57103026 \h </w:instrText>
        </w:r>
        <w:r w:rsidR="001113B1">
          <w:rPr>
            <w:noProof/>
            <w:webHidden/>
          </w:rPr>
        </w:r>
        <w:r w:rsidR="001113B1">
          <w:rPr>
            <w:noProof/>
            <w:webHidden/>
          </w:rPr>
          <w:fldChar w:fldCharType="separate"/>
        </w:r>
        <w:r w:rsidR="0034433C">
          <w:rPr>
            <w:noProof/>
            <w:webHidden/>
          </w:rPr>
          <w:t>14</w:t>
        </w:r>
        <w:r w:rsidR="001113B1">
          <w:rPr>
            <w:noProof/>
            <w:webHidden/>
          </w:rPr>
          <w:fldChar w:fldCharType="end"/>
        </w:r>
      </w:hyperlink>
    </w:p>
    <w:p w14:paraId="12930F0B" w14:textId="62BD8789"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27" w:history="1">
        <w:r w:rsidR="001113B1" w:rsidRPr="00115F57">
          <w:rPr>
            <w:rStyle w:val="Hyperlink"/>
            <w:rFonts w:eastAsia="Times" w:cs="Arial"/>
            <w:noProof/>
          </w:rPr>
          <w:t>9.3</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Disclosure of Government Contracts</w:t>
        </w:r>
        <w:r w:rsidR="001113B1">
          <w:rPr>
            <w:noProof/>
            <w:webHidden/>
          </w:rPr>
          <w:tab/>
        </w:r>
        <w:r w:rsidR="001113B1">
          <w:rPr>
            <w:noProof/>
            <w:webHidden/>
          </w:rPr>
          <w:fldChar w:fldCharType="begin"/>
        </w:r>
        <w:r w:rsidR="001113B1">
          <w:rPr>
            <w:noProof/>
            <w:webHidden/>
          </w:rPr>
          <w:instrText xml:space="preserve"> PAGEREF _Toc57103027 \h </w:instrText>
        </w:r>
        <w:r w:rsidR="001113B1">
          <w:rPr>
            <w:noProof/>
            <w:webHidden/>
          </w:rPr>
        </w:r>
        <w:r w:rsidR="001113B1">
          <w:rPr>
            <w:noProof/>
            <w:webHidden/>
          </w:rPr>
          <w:fldChar w:fldCharType="separate"/>
        </w:r>
        <w:r w:rsidR="0034433C">
          <w:rPr>
            <w:noProof/>
            <w:webHidden/>
          </w:rPr>
          <w:t>14</w:t>
        </w:r>
        <w:r w:rsidR="001113B1">
          <w:rPr>
            <w:noProof/>
            <w:webHidden/>
          </w:rPr>
          <w:fldChar w:fldCharType="end"/>
        </w:r>
      </w:hyperlink>
    </w:p>
    <w:p w14:paraId="2EB4D311" w14:textId="0E627CF0"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28" w:history="1">
        <w:r w:rsidR="001113B1" w:rsidRPr="00115F57">
          <w:rPr>
            <w:rStyle w:val="Hyperlink"/>
            <w:rFonts w:eastAsia="Times" w:cs="Arial"/>
            <w:noProof/>
          </w:rPr>
          <w:t>9.4</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Allocation of Risk - Liability</w:t>
        </w:r>
        <w:r w:rsidR="001113B1">
          <w:rPr>
            <w:noProof/>
            <w:webHidden/>
          </w:rPr>
          <w:tab/>
        </w:r>
        <w:r w:rsidR="001113B1">
          <w:rPr>
            <w:noProof/>
            <w:webHidden/>
          </w:rPr>
          <w:fldChar w:fldCharType="begin"/>
        </w:r>
        <w:r w:rsidR="001113B1">
          <w:rPr>
            <w:noProof/>
            <w:webHidden/>
          </w:rPr>
          <w:instrText xml:space="preserve"> PAGEREF _Toc57103028 \h </w:instrText>
        </w:r>
        <w:r w:rsidR="001113B1">
          <w:rPr>
            <w:noProof/>
            <w:webHidden/>
          </w:rPr>
        </w:r>
        <w:r w:rsidR="001113B1">
          <w:rPr>
            <w:noProof/>
            <w:webHidden/>
          </w:rPr>
          <w:fldChar w:fldCharType="separate"/>
        </w:r>
        <w:r w:rsidR="0034433C">
          <w:rPr>
            <w:noProof/>
            <w:webHidden/>
          </w:rPr>
          <w:t>14</w:t>
        </w:r>
        <w:r w:rsidR="001113B1">
          <w:rPr>
            <w:noProof/>
            <w:webHidden/>
          </w:rPr>
          <w:fldChar w:fldCharType="end"/>
        </w:r>
      </w:hyperlink>
    </w:p>
    <w:p w14:paraId="6A12043F" w14:textId="73297933"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29" w:history="1">
        <w:r w:rsidR="001113B1" w:rsidRPr="00115F57">
          <w:rPr>
            <w:rStyle w:val="Hyperlink"/>
            <w:rFonts w:eastAsia="Times" w:cs="Arial"/>
            <w:noProof/>
          </w:rPr>
          <w:t>9.5</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State Federal Cooperation on Trade Practice Matters</w:t>
        </w:r>
        <w:r w:rsidR="001113B1">
          <w:rPr>
            <w:noProof/>
            <w:webHidden/>
          </w:rPr>
          <w:tab/>
        </w:r>
        <w:r w:rsidR="001113B1">
          <w:rPr>
            <w:noProof/>
            <w:webHidden/>
          </w:rPr>
          <w:fldChar w:fldCharType="begin"/>
        </w:r>
        <w:r w:rsidR="001113B1">
          <w:rPr>
            <w:noProof/>
            <w:webHidden/>
          </w:rPr>
          <w:instrText xml:space="preserve"> PAGEREF _Toc57103029 \h </w:instrText>
        </w:r>
        <w:r w:rsidR="001113B1">
          <w:rPr>
            <w:noProof/>
            <w:webHidden/>
          </w:rPr>
        </w:r>
        <w:r w:rsidR="001113B1">
          <w:rPr>
            <w:noProof/>
            <w:webHidden/>
          </w:rPr>
          <w:fldChar w:fldCharType="separate"/>
        </w:r>
        <w:r w:rsidR="0034433C">
          <w:rPr>
            <w:noProof/>
            <w:webHidden/>
          </w:rPr>
          <w:t>15</w:t>
        </w:r>
        <w:r w:rsidR="001113B1">
          <w:rPr>
            <w:noProof/>
            <w:webHidden/>
          </w:rPr>
          <w:fldChar w:fldCharType="end"/>
        </w:r>
      </w:hyperlink>
    </w:p>
    <w:p w14:paraId="5039D341" w14:textId="37720C09"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30" w:history="1">
        <w:r w:rsidR="001113B1" w:rsidRPr="00115F57">
          <w:rPr>
            <w:rStyle w:val="Hyperlink"/>
            <w:rFonts w:eastAsia="Times" w:cs="Arial"/>
            <w:noProof/>
          </w:rPr>
          <w:t>9.6</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Agency Specific Requirements</w:t>
        </w:r>
        <w:r w:rsidR="001113B1">
          <w:rPr>
            <w:noProof/>
            <w:webHidden/>
          </w:rPr>
          <w:tab/>
        </w:r>
        <w:r w:rsidR="001113B1">
          <w:rPr>
            <w:noProof/>
            <w:webHidden/>
          </w:rPr>
          <w:fldChar w:fldCharType="begin"/>
        </w:r>
        <w:r w:rsidR="001113B1">
          <w:rPr>
            <w:noProof/>
            <w:webHidden/>
          </w:rPr>
          <w:instrText xml:space="preserve"> PAGEREF _Toc57103030 \h </w:instrText>
        </w:r>
        <w:r w:rsidR="001113B1">
          <w:rPr>
            <w:noProof/>
            <w:webHidden/>
          </w:rPr>
        </w:r>
        <w:r w:rsidR="001113B1">
          <w:rPr>
            <w:noProof/>
            <w:webHidden/>
          </w:rPr>
          <w:fldChar w:fldCharType="separate"/>
        </w:r>
        <w:r w:rsidR="0034433C">
          <w:rPr>
            <w:noProof/>
            <w:webHidden/>
          </w:rPr>
          <w:t>15</w:t>
        </w:r>
        <w:r w:rsidR="001113B1">
          <w:rPr>
            <w:noProof/>
            <w:webHidden/>
          </w:rPr>
          <w:fldChar w:fldCharType="end"/>
        </w:r>
      </w:hyperlink>
    </w:p>
    <w:p w14:paraId="556A53CE" w14:textId="112807E5" w:rsidR="001113B1"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7103031" w:history="1">
        <w:r w:rsidR="001113B1" w:rsidRPr="00115F57">
          <w:rPr>
            <w:rStyle w:val="Hyperlink"/>
            <w:rFonts w:eastAsia="Times" w:cs="Arial"/>
            <w:noProof/>
          </w:rPr>
          <w:t>10.</w:t>
        </w:r>
        <w:r w:rsidR="001113B1">
          <w:rPr>
            <w:rFonts w:asciiTheme="minorHAnsi" w:eastAsiaTheme="minorEastAsia" w:hAnsiTheme="minorHAnsi" w:cstheme="minorBidi"/>
            <w:noProof/>
            <w:szCs w:val="22"/>
            <w:lang w:eastAsia="en-AU"/>
          </w:rPr>
          <w:tab/>
        </w:r>
        <w:r w:rsidR="001113B1" w:rsidRPr="00115F57">
          <w:rPr>
            <w:rStyle w:val="Hyperlink"/>
            <w:rFonts w:eastAsia="Times" w:cs="Arial"/>
            <w:noProof/>
          </w:rPr>
          <w:t>GLOSSARY</w:t>
        </w:r>
        <w:r w:rsidR="001113B1">
          <w:rPr>
            <w:noProof/>
            <w:webHidden/>
          </w:rPr>
          <w:tab/>
        </w:r>
        <w:r w:rsidR="001113B1">
          <w:rPr>
            <w:noProof/>
            <w:webHidden/>
          </w:rPr>
          <w:fldChar w:fldCharType="begin"/>
        </w:r>
        <w:r w:rsidR="001113B1">
          <w:rPr>
            <w:noProof/>
            <w:webHidden/>
          </w:rPr>
          <w:instrText xml:space="preserve"> PAGEREF _Toc57103031 \h </w:instrText>
        </w:r>
        <w:r w:rsidR="001113B1">
          <w:rPr>
            <w:noProof/>
            <w:webHidden/>
          </w:rPr>
        </w:r>
        <w:r w:rsidR="001113B1">
          <w:rPr>
            <w:noProof/>
            <w:webHidden/>
          </w:rPr>
          <w:fldChar w:fldCharType="separate"/>
        </w:r>
        <w:r w:rsidR="0034433C">
          <w:rPr>
            <w:noProof/>
            <w:webHidden/>
          </w:rPr>
          <w:t>15</w:t>
        </w:r>
        <w:r w:rsidR="001113B1">
          <w:rPr>
            <w:noProof/>
            <w:webHidden/>
          </w:rPr>
          <w:fldChar w:fldCharType="end"/>
        </w:r>
      </w:hyperlink>
    </w:p>
    <w:p w14:paraId="24AA3232" w14:textId="77777777" w:rsidR="00113AEF" w:rsidRPr="00113AEF" w:rsidRDefault="00113AEF" w:rsidP="00316C1B">
      <w:pPr>
        <w:pStyle w:val="TOC1"/>
      </w:pPr>
      <w:r w:rsidRPr="00113AEF">
        <w:fldChar w:fldCharType="end"/>
      </w:r>
    </w:p>
    <w:p w14:paraId="30547771" w14:textId="77777777" w:rsidR="00113AEF" w:rsidRPr="00113AEF" w:rsidRDefault="00113AEF" w:rsidP="008A64A0">
      <w:pPr>
        <w:spacing w:after="0"/>
        <w:rPr>
          <w:rFonts w:ascii="Arial" w:hAnsi="Arial" w:cs="Arial"/>
        </w:rPr>
      </w:pPr>
      <w:r w:rsidRPr="00113AEF">
        <w:rPr>
          <w:rFonts w:ascii="Arial" w:hAnsi="Arial" w:cs="Arial"/>
          <w:b/>
        </w:rPr>
        <w:br w:type="page"/>
      </w:r>
    </w:p>
    <w:p w14:paraId="3376E445" w14:textId="77777777" w:rsidR="00113AEF" w:rsidRPr="00FC76D7" w:rsidRDefault="007B5B7E" w:rsidP="008A64A0">
      <w:pPr>
        <w:pStyle w:val="Heading1"/>
        <w:keepLines/>
        <w:tabs>
          <w:tab w:val="clear" w:pos="431"/>
        </w:tabs>
        <w:spacing w:before="240" w:after="120" w:line="259" w:lineRule="auto"/>
        <w:rPr>
          <w:caps w:val="0"/>
        </w:rPr>
      </w:pPr>
      <w:bookmarkStart w:id="0" w:name="_Toc57102968"/>
      <w:r w:rsidRPr="00FC76D7">
        <w:rPr>
          <w:caps w:val="0"/>
        </w:rPr>
        <w:lastRenderedPageBreak/>
        <w:t>SECTION 1: INVITATION TO SUPPLY (‘INVITATION’) SUMMARY</w:t>
      </w:r>
      <w:bookmarkEnd w:id="0"/>
    </w:p>
    <w:p w14:paraId="73200A13" w14:textId="77777777" w:rsidR="00113AEF" w:rsidRPr="00FC76D7" w:rsidRDefault="00A977B0" w:rsidP="00EA0CF2">
      <w:pPr>
        <w:tabs>
          <w:tab w:val="left" w:pos="-1985"/>
        </w:tabs>
        <w:overflowPunct w:val="0"/>
        <w:autoSpaceDE w:val="0"/>
        <w:autoSpaceDN w:val="0"/>
        <w:adjustRightInd w:val="0"/>
        <w:spacing w:after="120"/>
        <w:textAlignment w:val="baseline"/>
        <w:rPr>
          <w:rFonts w:ascii="Arial" w:hAnsi="Arial" w:cs="Arial"/>
          <w:iCs/>
          <w:szCs w:val="20"/>
        </w:rPr>
      </w:pPr>
      <w:r w:rsidRPr="00FC76D7">
        <w:rPr>
          <w:rFonts w:ascii="Arial" w:hAnsi="Arial" w:cs="Arial"/>
          <w:iCs/>
          <w:szCs w:val="20"/>
          <w:highlight w:val="green"/>
        </w:rPr>
        <w:t>P</w:t>
      </w:r>
      <w:r w:rsidR="00113AEF" w:rsidRPr="00FC76D7">
        <w:rPr>
          <w:rFonts w:ascii="Arial" w:hAnsi="Arial" w:cs="Arial"/>
          <w:iCs/>
          <w:szCs w:val="20"/>
          <w:highlight w:val="green"/>
        </w:rPr>
        <w:t>lease complete the</w:t>
      </w:r>
      <w:r w:rsidR="00716D31" w:rsidRPr="00FC76D7">
        <w:rPr>
          <w:rFonts w:ascii="Arial" w:hAnsi="Arial" w:cs="Arial"/>
          <w:iCs/>
          <w:szCs w:val="20"/>
          <w:highlight w:val="green"/>
        </w:rPr>
        <w:t xml:space="preserve"> tables below with</w:t>
      </w:r>
      <w:r w:rsidR="00113AEF" w:rsidRPr="00FC76D7">
        <w:rPr>
          <w:rFonts w:ascii="Arial" w:hAnsi="Arial" w:cs="Arial"/>
          <w:iCs/>
          <w:szCs w:val="20"/>
          <w:highlight w:val="green"/>
        </w:rPr>
        <w:t xml:space="preserve"> the relevant details</w:t>
      </w:r>
      <w:r w:rsidR="00716D31" w:rsidRPr="00FC76D7">
        <w:rPr>
          <w:rFonts w:ascii="Arial" w:hAnsi="Arial" w:cs="Arial"/>
          <w:iCs/>
          <w:szCs w:val="20"/>
          <w:highlight w:val="green"/>
        </w:rPr>
        <w:t>.</w:t>
      </w:r>
    </w:p>
    <w:p w14:paraId="2F2F6108" w14:textId="77777777" w:rsidR="00113AEF" w:rsidRPr="00841FD7" w:rsidRDefault="00113AEF"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1" w:name="_Toc57102969"/>
      <w:r w:rsidRPr="00841FD7">
        <w:rPr>
          <w:rFonts w:eastAsiaTheme="majorEastAsia" w:cs="Arial"/>
          <w:bCs/>
          <w:sz w:val="24"/>
          <w:szCs w:val="24"/>
        </w:rPr>
        <w:t xml:space="preserve">Invitation </w:t>
      </w:r>
      <w:r w:rsidR="00696A28" w:rsidRPr="00841FD7">
        <w:rPr>
          <w:rFonts w:eastAsiaTheme="majorEastAsia" w:cs="Arial"/>
          <w:bCs/>
          <w:sz w:val="24"/>
          <w:szCs w:val="24"/>
        </w:rPr>
        <w:t>Details</w:t>
      </w:r>
      <w:bookmarkEnd w:id="1"/>
    </w:p>
    <w:tbl>
      <w:tblPr>
        <w:tblStyle w:val="TableGrid"/>
        <w:tblW w:w="9067" w:type="dxa"/>
        <w:tblLook w:val="04A0" w:firstRow="1" w:lastRow="0" w:firstColumn="1" w:lastColumn="0" w:noHBand="0" w:noVBand="1"/>
      </w:tblPr>
      <w:tblGrid>
        <w:gridCol w:w="3085"/>
        <w:gridCol w:w="5982"/>
      </w:tblGrid>
      <w:tr w:rsidR="00696A28" w:rsidRPr="00113AEF" w14:paraId="08121E76" w14:textId="77777777" w:rsidTr="00113AEF">
        <w:tc>
          <w:tcPr>
            <w:tcW w:w="3085" w:type="dxa"/>
            <w:shd w:val="clear" w:color="auto" w:fill="DBE5F1" w:themeFill="accent1" w:themeFillTint="33"/>
          </w:tcPr>
          <w:p w14:paraId="47AA3990" w14:textId="77777777" w:rsidR="00696A28" w:rsidRPr="00696A28" w:rsidRDefault="00696A28" w:rsidP="00EA0CF2">
            <w:pPr>
              <w:spacing w:before="60" w:after="60"/>
              <w:rPr>
                <w:rFonts w:ascii="Arial" w:hAnsi="Arial" w:cs="Arial"/>
              </w:rPr>
            </w:pPr>
            <w:r w:rsidRPr="00696A28">
              <w:rPr>
                <w:rFonts w:ascii="Arial" w:hAnsi="Arial" w:cs="Arial"/>
                <w:sz w:val="22"/>
                <w:szCs w:val="22"/>
              </w:rPr>
              <w:t>Public Authority</w:t>
            </w:r>
            <w:r>
              <w:rPr>
                <w:rFonts w:ascii="Arial" w:hAnsi="Arial" w:cs="Arial"/>
                <w:sz w:val="22"/>
                <w:szCs w:val="22"/>
              </w:rPr>
              <w:t xml:space="preserve"> Name</w:t>
            </w:r>
            <w:r w:rsidRPr="00696A28">
              <w:rPr>
                <w:rFonts w:ascii="Arial" w:hAnsi="Arial" w:cs="Arial"/>
                <w:sz w:val="22"/>
                <w:szCs w:val="22"/>
              </w:rPr>
              <w:t>:</w:t>
            </w:r>
          </w:p>
        </w:tc>
        <w:tc>
          <w:tcPr>
            <w:tcW w:w="5982" w:type="dxa"/>
          </w:tcPr>
          <w:p w14:paraId="686F11FE" w14:textId="77777777" w:rsidR="00696A28" w:rsidRPr="00DE2551" w:rsidRDefault="00A603EB"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sz w:val="22"/>
                <w:szCs w:val="22"/>
                <w:highlight w:val="yellow"/>
              </w:rPr>
              <w:t>&lt;</w:t>
            </w:r>
            <w:r w:rsidR="009A4592" w:rsidRPr="00DE2551">
              <w:rPr>
                <w:rFonts w:ascii="Arial" w:hAnsi="Arial" w:cs="Arial"/>
                <w:iCs/>
                <w:sz w:val="22"/>
                <w:szCs w:val="22"/>
                <w:highlight w:val="yellow"/>
              </w:rPr>
              <w:t>Insert Public Authority Name</w:t>
            </w:r>
            <w:r w:rsidRPr="00DE2551">
              <w:rPr>
                <w:rFonts w:ascii="Arial" w:hAnsi="Arial" w:cs="Arial"/>
                <w:iCs/>
                <w:sz w:val="22"/>
                <w:szCs w:val="22"/>
                <w:highlight w:val="yellow"/>
              </w:rPr>
              <w:t>&gt;</w:t>
            </w:r>
          </w:p>
        </w:tc>
      </w:tr>
      <w:tr w:rsidR="00696A28" w:rsidRPr="00113AEF" w14:paraId="4CB40B0A" w14:textId="77777777" w:rsidTr="00113AEF">
        <w:tc>
          <w:tcPr>
            <w:tcW w:w="3085" w:type="dxa"/>
            <w:shd w:val="clear" w:color="auto" w:fill="DBE5F1" w:themeFill="accent1" w:themeFillTint="33"/>
          </w:tcPr>
          <w:p w14:paraId="3A273889" w14:textId="77777777" w:rsidR="00696A28" w:rsidRPr="00696A28" w:rsidRDefault="00696A28" w:rsidP="00EA0CF2">
            <w:pPr>
              <w:spacing w:before="60" w:after="60"/>
              <w:rPr>
                <w:rFonts w:ascii="Arial" w:hAnsi="Arial" w:cs="Arial"/>
                <w:sz w:val="22"/>
                <w:szCs w:val="22"/>
              </w:rPr>
            </w:pPr>
            <w:r w:rsidRPr="00696A28">
              <w:rPr>
                <w:rFonts w:ascii="Arial" w:hAnsi="Arial" w:cs="Arial"/>
                <w:sz w:val="22"/>
                <w:szCs w:val="22"/>
              </w:rPr>
              <w:t>Procur</w:t>
            </w:r>
            <w:r w:rsidR="00325E2F">
              <w:rPr>
                <w:rFonts w:ascii="Arial" w:hAnsi="Arial" w:cs="Arial"/>
                <w:sz w:val="22"/>
                <w:szCs w:val="22"/>
              </w:rPr>
              <w:t>ement</w:t>
            </w:r>
            <w:r w:rsidRPr="00696A28">
              <w:rPr>
                <w:rFonts w:ascii="Arial" w:hAnsi="Arial" w:cs="Arial"/>
                <w:sz w:val="22"/>
                <w:szCs w:val="22"/>
              </w:rPr>
              <w:t xml:space="preserve"> </w:t>
            </w:r>
            <w:r w:rsidR="00100CFB">
              <w:rPr>
                <w:rFonts w:ascii="Arial" w:hAnsi="Arial" w:cs="Arial"/>
                <w:sz w:val="22"/>
                <w:szCs w:val="22"/>
              </w:rPr>
              <w:t>Title</w:t>
            </w:r>
            <w:r w:rsidRPr="00696A28">
              <w:rPr>
                <w:rFonts w:ascii="Arial" w:hAnsi="Arial" w:cs="Arial"/>
                <w:sz w:val="22"/>
                <w:szCs w:val="22"/>
              </w:rPr>
              <w:t>:</w:t>
            </w:r>
          </w:p>
        </w:tc>
        <w:tc>
          <w:tcPr>
            <w:tcW w:w="5982" w:type="dxa"/>
          </w:tcPr>
          <w:p w14:paraId="0DB0A4EF" w14:textId="77777777" w:rsidR="00696A28" w:rsidRPr="00DE2551" w:rsidRDefault="00A603EB"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sz w:val="22"/>
                <w:szCs w:val="22"/>
                <w:highlight w:val="yellow"/>
              </w:rPr>
              <w:t>&lt;</w:t>
            </w:r>
            <w:r w:rsidR="00107602" w:rsidRPr="00DE2551">
              <w:rPr>
                <w:rFonts w:ascii="Arial" w:hAnsi="Arial" w:cs="Arial"/>
                <w:iCs/>
                <w:sz w:val="22"/>
                <w:szCs w:val="22"/>
                <w:highlight w:val="yellow"/>
              </w:rPr>
              <w:t xml:space="preserve">Insert </w:t>
            </w:r>
            <w:r w:rsidR="009A4592" w:rsidRPr="00DE2551">
              <w:rPr>
                <w:rFonts w:ascii="Arial" w:hAnsi="Arial" w:cs="Arial"/>
                <w:iCs/>
                <w:sz w:val="22"/>
                <w:szCs w:val="22"/>
                <w:highlight w:val="yellow"/>
              </w:rPr>
              <w:t>Procurement Title</w:t>
            </w:r>
            <w:r w:rsidRPr="00DE2551">
              <w:rPr>
                <w:rFonts w:ascii="Arial" w:hAnsi="Arial" w:cs="Arial"/>
                <w:iCs/>
                <w:sz w:val="22"/>
                <w:szCs w:val="22"/>
                <w:highlight w:val="yellow"/>
              </w:rPr>
              <w:t>&gt;</w:t>
            </w:r>
          </w:p>
        </w:tc>
      </w:tr>
      <w:tr w:rsidR="00113AEF" w:rsidRPr="00113AEF" w14:paraId="64616936" w14:textId="77777777" w:rsidTr="00113AEF">
        <w:tc>
          <w:tcPr>
            <w:tcW w:w="3085" w:type="dxa"/>
            <w:shd w:val="clear" w:color="auto" w:fill="DBE5F1" w:themeFill="accent1" w:themeFillTint="33"/>
          </w:tcPr>
          <w:p w14:paraId="32184A89" w14:textId="77777777" w:rsidR="00113AEF" w:rsidRPr="00696A28" w:rsidRDefault="00696A28" w:rsidP="00EA0CF2">
            <w:pPr>
              <w:spacing w:before="60" w:after="60"/>
              <w:rPr>
                <w:rFonts w:ascii="Arial" w:hAnsi="Arial" w:cs="Arial"/>
                <w:sz w:val="22"/>
                <w:szCs w:val="22"/>
              </w:rPr>
            </w:pPr>
            <w:r>
              <w:rPr>
                <w:rFonts w:ascii="Arial" w:hAnsi="Arial" w:cs="Arial"/>
                <w:sz w:val="22"/>
                <w:szCs w:val="22"/>
              </w:rPr>
              <w:t xml:space="preserve">Invitation </w:t>
            </w:r>
            <w:r w:rsidR="00113AEF" w:rsidRPr="00696A28">
              <w:rPr>
                <w:rFonts w:ascii="Arial" w:hAnsi="Arial" w:cs="Arial"/>
                <w:sz w:val="22"/>
                <w:szCs w:val="22"/>
              </w:rPr>
              <w:t xml:space="preserve">Reference </w:t>
            </w:r>
            <w:r>
              <w:rPr>
                <w:rFonts w:ascii="Arial" w:hAnsi="Arial" w:cs="Arial"/>
                <w:sz w:val="22"/>
                <w:szCs w:val="22"/>
              </w:rPr>
              <w:t>N</w:t>
            </w:r>
            <w:r w:rsidR="00113AEF" w:rsidRPr="00696A28">
              <w:rPr>
                <w:rFonts w:ascii="Arial" w:hAnsi="Arial" w:cs="Arial"/>
                <w:sz w:val="22"/>
                <w:szCs w:val="22"/>
              </w:rPr>
              <w:t>umber:</w:t>
            </w:r>
          </w:p>
        </w:tc>
        <w:tc>
          <w:tcPr>
            <w:tcW w:w="5982" w:type="dxa"/>
          </w:tcPr>
          <w:p w14:paraId="68F043AE" w14:textId="77777777" w:rsidR="00113AEF" w:rsidRPr="00DE2551" w:rsidRDefault="00A603EB" w:rsidP="00EA0CF2">
            <w:pPr>
              <w:tabs>
                <w:tab w:val="left" w:pos="-1985"/>
              </w:tabs>
              <w:overflowPunct w:val="0"/>
              <w:autoSpaceDE w:val="0"/>
              <w:autoSpaceDN w:val="0"/>
              <w:adjustRightInd w:val="0"/>
              <w:spacing w:before="60" w:after="60"/>
              <w:textAlignment w:val="baseline"/>
              <w:rPr>
                <w:rFonts w:ascii="Arial" w:hAnsi="Arial" w:cs="Arial"/>
                <w:iCs/>
                <w:sz w:val="22"/>
                <w:szCs w:val="22"/>
                <w:highlight w:val="yellow"/>
              </w:rPr>
            </w:pPr>
            <w:r w:rsidRPr="00DE2551">
              <w:rPr>
                <w:rFonts w:ascii="Arial" w:hAnsi="Arial" w:cs="Arial"/>
                <w:iCs/>
                <w:sz w:val="22"/>
                <w:szCs w:val="22"/>
                <w:highlight w:val="yellow"/>
              </w:rPr>
              <w:t>&lt;</w:t>
            </w:r>
            <w:r w:rsidR="00107602" w:rsidRPr="00DE2551">
              <w:rPr>
                <w:rFonts w:ascii="Arial" w:hAnsi="Arial" w:cs="Arial"/>
                <w:iCs/>
                <w:sz w:val="22"/>
                <w:szCs w:val="22"/>
                <w:highlight w:val="yellow"/>
              </w:rPr>
              <w:t>Insert Invitation reference number</w:t>
            </w:r>
            <w:r w:rsidRPr="00DE2551">
              <w:rPr>
                <w:rFonts w:ascii="Arial" w:hAnsi="Arial" w:cs="Arial"/>
                <w:iCs/>
                <w:sz w:val="22"/>
                <w:szCs w:val="22"/>
                <w:highlight w:val="yellow"/>
              </w:rPr>
              <w:t>&gt;</w:t>
            </w:r>
          </w:p>
        </w:tc>
      </w:tr>
      <w:tr w:rsidR="00696A28" w:rsidRPr="00696A28" w14:paraId="472F72D4" w14:textId="77777777" w:rsidTr="00113AEF">
        <w:tc>
          <w:tcPr>
            <w:tcW w:w="3085" w:type="dxa"/>
            <w:shd w:val="clear" w:color="auto" w:fill="DBE5F1" w:themeFill="accent1" w:themeFillTint="33"/>
          </w:tcPr>
          <w:p w14:paraId="080E3841" w14:textId="77777777" w:rsidR="00696A28" w:rsidRPr="00696A28" w:rsidRDefault="00696A28" w:rsidP="00EA0CF2">
            <w:pPr>
              <w:spacing w:before="60" w:after="60"/>
              <w:rPr>
                <w:rFonts w:ascii="Arial" w:hAnsi="Arial" w:cs="Arial"/>
                <w:sz w:val="22"/>
                <w:szCs w:val="22"/>
              </w:rPr>
            </w:pPr>
            <w:r w:rsidRPr="00696A28">
              <w:rPr>
                <w:rFonts w:ascii="Arial" w:hAnsi="Arial" w:cs="Arial"/>
                <w:sz w:val="22"/>
                <w:szCs w:val="22"/>
              </w:rPr>
              <w:t>Procurement objectives / expected outcomes</w:t>
            </w:r>
            <w:r w:rsidR="008C79FB">
              <w:rPr>
                <w:rFonts w:ascii="Arial" w:hAnsi="Arial" w:cs="Arial"/>
                <w:sz w:val="22"/>
                <w:szCs w:val="22"/>
              </w:rPr>
              <w:t xml:space="preserve"> (‘Public Authority’s Requirements’)</w:t>
            </w:r>
            <w:r w:rsidRPr="00696A28">
              <w:rPr>
                <w:rFonts w:ascii="Arial" w:hAnsi="Arial" w:cs="Arial"/>
                <w:sz w:val="22"/>
                <w:szCs w:val="22"/>
              </w:rPr>
              <w:t>:</w:t>
            </w:r>
          </w:p>
        </w:tc>
        <w:tc>
          <w:tcPr>
            <w:tcW w:w="5982" w:type="dxa"/>
          </w:tcPr>
          <w:p w14:paraId="2490BDDA" w14:textId="77777777" w:rsidR="00696A28" w:rsidRPr="00DE2551" w:rsidRDefault="00420F27"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w:t>
            </w:r>
            <w:r w:rsidR="00696A28" w:rsidRPr="00DE2551">
              <w:rPr>
                <w:rFonts w:ascii="Arial" w:hAnsi="Arial" w:cs="Arial"/>
                <w:iCs/>
                <w:color w:val="000000"/>
                <w:sz w:val="22"/>
                <w:szCs w:val="22"/>
                <w:highlight w:val="yellow"/>
              </w:rPr>
              <w:t>Provide a brief description of:</w:t>
            </w:r>
          </w:p>
          <w:p w14:paraId="5FD01C6D" w14:textId="77777777" w:rsidR="00696A28" w:rsidRPr="00DE2551" w:rsidRDefault="00696A28" w:rsidP="00EA0CF2">
            <w:pPr>
              <w:pStyle w:val="ListParagraph"/>
              <w:keepNext/>
              <w:keepLines/>
              <w:numPr>
                <w:ilvl w:val="0"/>
                <w:numId w:val="20"/>
              </w:numPr>
              <w:spacing w:before="60" w:after="60" w:line="240" w:lineRule="auto"/>
              <w:ind w:left="313" w:hanging="283"/>
              <w:rPr>
                <w:rFonts w:ascii="Arial" w:hAnsi="Arial" w:cs="Arial"/>
                <w:iCs/>
                <w:color w:val="000000"/>
                <w:sz w:val="22"/>
                <w:szCs w:val="22"/>
                <w:highlight w:val="yellow"/>
              </w:rPr>
            </w:pPr>
            <w:r w:rsidRPr="00DE2551">
              <w:rPr>
                <w:rFonts w:ascii="Arial" w:hAnsi="Arial" w:cs="Arial"/>
                <w:iCs/>
                <w:color w:val="000000"/>
                <w:sz w:val="22"/>
                <w:szCs w:val="22"/>
                <w:highlight w:val="yellow"/>
              </w:rPr>
              <w:t>the identified client, community or business need</w:t>
            </w:r>
          </w:p>
          <w:p w14:paraId="4DDF5F55" w14:textId="77777777" w:rsidR="00696A28" w:rsidRPr="00DE2551" w:rsidRDefault="00696A28" w:rsidP="00EA0CF2">
            <w:pPr>
              <w:pStyle w:val="ListParagraph"/>
              <w:keepNext/>
              <w:keepLines/>
              <w:numPr>
                <w:ilvl w:val="0"/>
                <w:numId w:val="20"/>
              </w:numPr>
              <w:spacing w:before="60" w:after="60" w:line="240" w:lineRule="auto"/>
              <w:ind w:left="313" w:hanging="283"/>
              <w:rPr>
                <w:rFonts w:ascii="Arial" w:hAnsi="Arial" w:cs="Arial"/>
                <w:iCs/>
                <w:color w:val="000000"/>
                <w:sz w:val="22"/>
                <w:szCs w:val="22"/>
                <w:highlight w:val="yellow"/>
              </w:rPr>
            </w:pPr>
            <w:r w:rsidRPr="00DE2551">
              <w:rPr>
                <w:rFonts w:ascii="Arial" w:hAnsi="Arial" w:cs="Arial"/>
                <w:iCs/>
                <w:color w:val="000000"/>
                <w:sz w:val="22"/>
                <w:szCs w:val="22"/>
                <w:highlight w:val="yellow"/>
              </w:rPr>
              <w:t>the procurement objectives/expected outcomes</w:t>
            </w:r>
          </w:p>
          <w:p w14:paraId="0D5922A3" w14:textId="77777777" w:rsidR="00696A28" w:rsidRPr="00DE2551" w:rsidRDefault="00696A28" w:rsidP="00EA0CF2">
            <w:pPr>
              <w:pStyle w:val="ListParagraph"/>
              <w:keepNext/>
              <w:keepLines/>
              <w:numPr>
                <w:ilvl w:val="0"/>
                <w:numId w:val="20"/>
              </w:numPr>
              <w:spacing w:before="60" w:after="60" w:line="240" w:lineRule="auto"/>
              <w:ind w:left="313" w:hanging="283"/>
              <w:rPr>
                <w:rFonts w:ascii="Arial" w:hAnsi="Arial" w:cs="Arial"/>
                <w:iCs/>
                <w:color w:val="000000"/>
                <w:sz w:val="22"/>
                <w:szCs w:val="22"/>
                <w:highlight w:val="yellow"/>
              </w:rPr>
            </w:pPr>
            <w:r w:rsidRPr="00DE2551">
              <w:rPr>
                <w:rFonts w:ascii="Arial" w:hAnsi="Arial" w:cs="Arial"/>
                <w:iCs/>
                <w:color w:val="000000"/>
                <w:sz w:val="22"/>
                <w:szCs w:val="22"/>
                <w:highlight w:val="yellow"/>
              </w:rPr>
              <w:t>where the requirements are to be supplied/delivered</w:t>
            </w:r>
          </w:p>
          <w:p w14:paraId="2F928A21" w14:textId="77777777" w:rsidR="00696A28" w:rsidRPr="00DE2551" w:rsidRDefault="00696A28" w:rsidP="00EA0CF2">
            <w:pPr>
              <w:pStyle w:val="ListParagraph"/>
              <w:keepNext/>
              <w:keepLines/>
              <w:numPr>
                <w:ilvl w:val="0"/>
                <w:numId w:val="21"/>
              </w:numPr>
              <w:spacing w:before="60" w:after="60" w:line="240" w:lineRule="auto"/>
              <w:ind w:left="313" w:hanging="283"/>
              <w:rPr>
                <w:rFonts w:ascii="Arial" w:hAnsi="Arial" w:cs="Arial"/>
                <w:iCs/>
                <w:color w:val="000000"/>
                <w:sz w:val="22"/>
                <w:szCs w:val="22"/>
                <w:highlight w:val="yellow"/>
              </w:rPr>
            </w:pPr>
            <w:r w:rsidRPr="00DE2551">
              <w:rPr>
                <w:rFonts w:ascii="Arial" w:hAnsi="Arial" w:cs="Arial"/>
                <w:iCs/>
                <w:color w:val="000000"/>
                <w:sz w:val="22"/>
                <w:szCs w:val="22"/>
                <w:highlight w:val="yellow"/>
              </w:rPr>
              <w:t>if known, whether it is intended to appoint a sole provider or establish a panel or standing offer arrangement</w:t>
            </w:r>
          </w:p>
          <w:p w14:paraId="23C9CF55" w14:textId="77777777" w:rsidR="00696A28" w:rsidRPr="00DE2551" w:rsidRDefault="00696A28" w:rsidP="00EA0CF2">
            <w:pPr>
              <w:pStyle w:val="ListParagraph"/>
              <w:keepNext/>
              <w:keepLines/>
              <w:numPr>
                <w:ilvl w:val="0"/>
                <w:numId w:val="21"/>
              </w:numPr>
              <w:spacing w:before="60" w:after="60" w:line="240" w:lineRule="auto"/>
              <w:ind w:left="313" w:hanging="283"/>
              <w:rPr>
                <w:rFonts w:ascii="Arial" w:hAnsi="Arial" w:cs="Arial"/>
                <w:iCs/>
                <w:color w:val="000000"/>
                <w:sz w:val="22"/>
                <w:szCs w:val="22"/>
                <w:highlight w:val="yellow"/>
              </w:rPr>
            </w:pPr>
            <w:r w:rsidRPr="00DE2551">
              <w:rPr>
                <w:rFonts w:ascii="Arial" w:hAnsi="Arial" w:cs="Arial"/>
                <w:iCs/>
                <w:color w:val="000000"/>
                <w:sz w:val="22"/>
                <w:szCs w:val="22"/>
                <w:highlight w:val="yellow"/>
              </w:rPr>
              <w:t>proposed term of contract</w:t>
            </w:r>
          </w:p>
          <w:p w14:paraId="1023C454" w14:textId="77777777" w:rsidR="00696A28" w:rsidRPr="00DE2551" w:rsidRDefault="00696A28" w:rsidP="00EA0CF2">
            <w:pPr>
              <w:pStyle w:val="ListParagraph"/>
              <w:keepNext/>
              <w:keepLines/>
              <w:numPr>
                <w:ilvl w:val="0"/>
                <w:numId w:val="21"/>
              </w:numPr>
              <w:spacing w:before="60" w:after="60" w:line="240" w:lineRule="auto"/>
              <w:ind w:left="313" w:hanging="283"/>
              <w:rPr>
                <w:rFonts w:ascii="Arial" w:hAnsi="Arial" w:cs="Arial"/>
                <w:iCs/>
                <w:color w:val="000000"/>
                <w:sz w:val="22"/>
                <w:szCs w:val="22"/>
                <w:highlight w:val="yellow"/>
              </w:rPr>
            </w:pPr>
            <w:r w:rsidRPr="00DE2551">
              <w:rPr>
                <w:rFonts w:ascii="Arial" w:hAnsi="Arial" w:cs="Arial"/>
                <w:iCs/>
                <w:color w:val="000000"/>
                <w:sz w:val="22"/>
                <w:szCs w:val="22"/>
                <w:highlight w:val="yellow"/>
              </w:rPr>
              <w:t>whether offers can be submitted for part of the requirements.</w:t>
            </w:r>
            <w:r w:rsidR="00420F27" w:rsidRPr="00DE2551">
              <w:rPr>
                <w:rFonts w:ascii="Arial" w:hAnsi="Arial" w:cs="Arial"/>
                <w:iCs/>
                <w:color w:val="000000"/>
                <w:sz w:val="22"/>
                <w:szCs w:val="22"/>
                <w:highlight w:val="yellow"/>
              </w:rPr>
              <w:t>&gt;</w:t>
            </w:r>
          </w:p>
        </w:tc>
      </w:tr>
    </w:tbl>
    <w:p w14:paraId="0254FE38" w14:textId="77777777" w:rsidR="00696A28" w:rsidRDefault="00696A28"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2" w:name="_Toc57102970"/>
      <w:r w:rsidRPr="00FD5E39">
        <w:rPr>
          <w:rFonts w:eastAsiaTheme="majorEastAsia" w:cs="Arial"/>
          <w:bCs/>
          <w:sz w:val="24"/>
          <w:szCs w:val="24"/>
        </w:rPr>
        <w:t>Structure of Invitation</w:t>
      </w:r>
      <w:bookmarkEnd w:id="2"/>
    </w:p>
    <w:p w14:paraId="11A95D99" w14:textId="77777777" w:rsidR="00E373D1" w:rsidRPr="00E373D1" w:rsidRDefault="00E373D1" w:rsidP="00EA0CF2">
      <w:pPr>
        <w:spacing w:after="120"/>
        <w:rPr>
          <w:rFonts w:ascii="Arial" w:hAnsi="Arial" w:cs="Arial"/>
          <w:lang w:val="en-AU"/>
        </w:rPr>
      </w:pPr>
      <w:r w:rsidRPr="00E373D1">
        <w:rPr>
          <w:rFonts w:ascii="Arial" w:hAnsi="Arial" w:cs="Arial"/>
          <w:lang w:eastAsia="en-AU"/>
        </w:rPr>
        <w:t>This Invitation is made up of the following documents.</w:t>
      </w:r>
    </w:p>
    <w:tbl>
      <w:tblPr>
        <w:tblStyle w:val="TableGrid"/>
        <w:tblW w:w="9067" w:type="dxa"/>
        <w:tblLook w:val="04A0" w:firstRow="1" w:lastRow="0" w:firstColumn="1" w:lastColumn="0" w:noHBand="0" w:noVBand="1"/>
      </w:tblPr>
      <w:tblGrid>
        <w:gridCol w:w="3085"/>
        <w:gridCol w:w="5982"/>
      </w:tblGrid>
      <w:tr w:rsidR="00696A28" w:rsidRPr="00113AEF" w14:paraId="2E27DB79" w14:textId="77777777" w:rsidTr="00FC76D7">
        <w:tc>
          <w:tcPr>
            <w:tcW w:w="3085" w:type="dxa"/>
            <w:shd w:val="clear" w:color="auto" w:fill="DBE5F1" w:themeFill="accent1" w:themeFillTint="33"/>
          </w:tcPr>
          <w:p w14:paraId="2978735A" w14:textId="77777777" w:rsidR="00696A28" w:rsidRPr="00CD34B8" w:rsidRDefault="00696A28" w:rsidP="00EA0CF2">
            <w:pPr>
              <w:spacing w:before="60" w:after="60"/>
              <w:rPr>
                <w:rFonts w:ascii="Arial" w:hAnsi="Arial" w:cs="Arial"/>
                <w:b/>
                <w:bCs/>
                <w:sz w:val="22"/>
                <w:szCs w:val="22"/>
              </w:rPr>
            </w:pPr>
            <w:r w:rsidRPr="00CD34B8">
              <w:rPr>
                <w:rFonts w:ascii="Arial" w:hAnsi="Arial" w:cs="Arial"/>
                <w:b/>
                <w:bCs/>
                <w:sz w:val="22"/>
                <w:szCs w:val="22"/>
              </w:rPr>
              <w:t>Part A</w:t>
            </w:r>
          </w:p>
        </w:tc>
        <w:tc>
          <w:tcPr>
            <w:tcW w:w="5982" w:type="dxa"/>
          </w:tcPr>
          <w:p w14:paraId="0CEE1A17" w14:textId="77777777" w:rsidR="00696A28" w:rsidRPr="004B063B" w:rsidRDefault="00696A28" w:rsidP="00EA0CF2">
            <w:pPr>
              <w:tabs>
                <w:tab w:val="left" w:pos="-1985"/>
              </w:tabs>
              <w:overflowPunct w:val="0"/>
              <w:autoSpaceDE w:val="0"/>
              <w:autoSpaceDN w:val="0"/>
              <w:adjustRightInd w:val="0"/>
              <w:spacing w:before="60" w:after="60"/>
              <w:textAlignment w:val="baseline"/>
              <w:rPr>
                <w:rFonts w:ascii="Arial" w:hAnsi="Arial" w:cs="Arial"/>
                <w:b/>
                <w:bCs/>
                <w:color w:val="000000"/>
                <w:sz w:val="22"/>
                <w:szCs w:val="22"/>
              </w:rPr>
            </w:pPr>
            <w:r w:rsidRPr="004B063B">
              <w:rPr>
                <w:rFonts w:ascii="Arial" w:hAnsi="Arial" w:cs="Arial"/>
                <w:b/>
                <w:bCs/>
                <w:color w:val="000000"/>
                <w:sz w:val="22"/>
                <w:szCs w:val="22"/>
              </w:rPr>
              <w:t>Procurement Process Guidelines</w:t>
            </w:r>
          </w:p>
          <w:p w14:paraId="256BA864" w14:textId="77777777" w:rsidR="004B063B" w:rsidRPr="004B063B" w:rsidRDefault="004B063B" w:rsidP="00EA0CF2">
            <w:pPr>
              <w:spacing w:before="60" w:after="60"/>
              <w:rPr>
                <w:rFonts w:ascii="Arial" w:hAnsi="Arial" w:cs="Arial"/>
                <w:sz w:val="22"/>
                <w:szCs w:val="22"/>
              </w:rPr>
            </w:pPr>
            <w:r w:rsidRPr="002D24C0">
              <w:rPr>
                <w:rFonts w:ascii="Arial" w:hAnsi="Arial" w:cs="Arial"/>
                <w:sz w:val="22"/>
                <w:szCs w:val="22"/>
              </w:rPr>
              <w:t xml:space="preserve">Part A contains general information about the Procurement Process and how You can make an Offer. </w:t>
            </w:r>
          </w:p>
        </w:tc>
      </w:tr>
      <w:tr w:rsidR="00696A28" w:rsidRPr="00113AEF" w14:paraId="4D85B385" w14:textId="77777777" w:rsidTr="008F028C">
        <w:trPr>
          <w:trHeight w:val="840"/>
        </w:trPr>
        <w:tc>
          <w:tcPr>
            <w:tcW w:w="3085" w:type="dxa"/>
            <w:shd w:val="clear" w:color="auto" w:fill="DBE5F1" w:themeFill="accent1" w:themeFillTint="33"/>
          </w:tcPr>
          <w:p w14:paraId="4A1B6DF3" w14:textId="77777777" w:rsidR="00696A28" w:rsidRPr="00CD34B8" w:rsidRDefault="00696A28" w:rsidP="00EA0CF2">
            <w:pPr>
              <w:spacing w:before="60" w:after="60"/>
              <w:rPr>
                <w:rFonts w:ascii="Arial" w:hAnsi="Arial" w:cs="Arial"/>
                <w:b/>
                <w:bCs/>
                <w:sz w:val="22"/>
                <w:szCs w:val="22"/>
              </w:rPr>
            </w:pPr>
            <w:r w:rsidRPr="00CD34B8">
              <w:rPr>
                <w:rFonts w:ascii="Arial" w:hAnsi="Arial" w:cs="Arial"/>
                <w:b/>
                <w:bCs/>
                <w:sz w:val="22"/>
                <w:szCs w:val="22"/>
              </w:rPr>
              <w:t>Part B</w:t>
            </w:r>
          </w:p>
        </w:tc>
        <w:tc>
          <w:tcPr>
            <w:tcW w:w="5982" w:type="dxa"/>
          </w:tcPr>
          <w:p w14:paraId="1955D793" w14:textId="77777777" w:rsidR="00696A28" w:rsidRDefault="00696A28" w:rsidP="00EA0CF2">
            <w:pPr>
              <w:tabs>
                <w:tab w:val="left" w:pos="-1985"/>
              </w:tabs>
              <w:overflowPunct w:val="0"/>
              <w:autoSpaceDE w:val="0"/>
              <w:autoSpaceDN w:val="0"/>
              <w:adjustRightInd w:val="0"/>
              <w:spacing w:before="60" w:after="60"/>
              <w:textAlignment w:val="baseline"/>
              <w:rPr>
                <w:rFonts w:ascii="Arial" w:hAnsi="Arial" w:cs="Arial"/>
                <w:b/>
                <w:bCs/>
                <w:iCs/>
                <w:sz w:val="22"/>
                <w:szCs w:val="22"/>
              </w:rPr>
            </w:pPr>
            <w:r w:rsidRPr="00CD34B8">
              <w:rPr>
                <w:rFonts w:ascii="Arial" w:hAnsi="Arial" w:cs="Arial"/>
                <w:b/>
                <w:bCs/>
                <w:iCs/>
                <w:sz w:val="22"/>
                <w:szCs w:val="22"/>
              </w:rPr>
              <w:t>Specification</w:t>
            </w:r>
          </w:p>
          <w:p w14:paraId="0D3BE325" w14:textId="77777777" w:rsidR="00CD34B8" w:rsidRPr="008C25DF" w:rsidRDefault="00CD34B8" w:rsidP="00EA0CF2">
            <w:pPr>
              <w:spacing w:before="60" w:after="60"/>
              <w:rPr>
                <w:rFonts w:ascii="Arial" w:hAnsi="Arial" w:cs="Arial"/>
                <w:sz w:val="22"/>
                <w:szCs w:val="22"/>
              </w:rPr>
            </w:pPr>
            <w:r w:rsidRPr="002D24C0">
              <w:rPr>
                <w:rFonts w:ascii="Arial" w:hAnsi="Arial" w:cs="Arial"/>
                <w:sz w:val="22"/>
                <w:szCs w:val="22"/>
              </w:rPr>
              <w:t xml:space="preserve">Part B </w:t>
            </w:r>
            <w:r w:rsidRPr="002D24C0">
              <w:rPr>
                <w:rFonts w:ascii="Arial" w:eastAsia="Times" w:hAnsi="Arial" w:cs="Arial"/>
                <w:sz w:val="22"/>
                <w:szCs w:val="22"/>
              </w:rPr>
              <w:t xml:space="preserve">sets out the </w:t>
            </w:r>
            <w:r w:rsidRPr="002D24C0">
              <w:rPr>
                <w:rFonts w:ascii="Arial" w:hAnsi="Arial" w:cs="Arial"/>
                <w:sz w:val="22"/>
                <w:szCs w:val="22"/>
              </w:rPr>
              <w:t xml:space="preserve">Public Authority’s Requirements in detail. </w:t>
            </w:r>
          </w:p>
        </w:tc>
      </w:tr>
      <w:tr w:rsidR="00696A28" w:rsidRPr="00113AEF" w14:paraId="1D7474BF" w14:textId="77777777" w:rsidTr="00FC76D7">
        <w:tc>
          <w:tcPr>
            <w:tcW w:w="3085" w:type="dxa"/>
            <w:shd w:val="clear" w:color="auto" w:fill="DBE5F1" w:themeFill="accent1" w:themeFillTint="33"/>
          </w:tcPr>
          <w:p w14:paraId="1D44CE2F" w14:textId="77777777" w:rsidR="00696A28" w:rsidRPr="00CD34B8" w:rsidRDefault="00696A28" w:rsidP="00EA0CF2">
            <w:pPr>
              <w:spacing w:before="60" w:after="60"/>
              <w:rPr>
                <w:rFonts w:ascii="Arial" w:hAnsi="Arial" w:cs="Arial"/>
                <w:b/>
                <w:bCs/>
                <w:sz w:val="22"/>
                <w:szCs w:val="22"/>
              </w:rPr>
            </w:pPr>
            <w:r w:rsidRPr="00CD34B8">
              <w:rPr>
                <w:rFonts w:ascii="Arial" w:hAnsi="Arial" w:cs="Arial"/>
                <w:b/>
                <w:bCs/>
                <w:sz w:val="22"/>
                <w:szCs w:val="22"/>
              </w:rPr>
              <w:t>Part C</w:t>
            </w:r>
          </w:p>
        </w:tc>
        <w:tc>
          <w:tcPr>
            <w:tcW w:w="5982" w:type="dxa"/>
          </w:tcPr>
          <w:p w14:paraId="73A6A4E2" w14:textId="77777777" w:rsidR="00CD34B8" w:rsidRPr="00CD34B8" w:rsidRDefault="00696A28" w:rsidP="00EA0CF2">
            <w:pPr>
              <w:spacing w:before="60" w:after="60"/>
              <w:rPr>
                <w:rFonts w:ascii="Arial" w:hAnsi="Arial" w:cs="Arial"/>
                <w:b/>
                <w:bCs/>
              </w:rPr>
            </w:pPr>
            <w:r w:rsidRPr="00CD34B8">
              <w:rPr>
                <w:rFonts w:ascii="Arial" w:hAnsi="Arial" w:cs="Arial"/>
                <w:b/>
                <w:bCs/>
                <w:color w:val="000000"/>
                <w:sz w:val="22"/>
                <w:szCs w:val="22"/>
              </w:rPr>
              <w:t xml:space="preserve">Draft Contract – </w:t>
            </w:r>
            <w:r w:rsidR="00E27C7F" w:rsidRPr="00DE2551">
              <w:rPr>
                <w:rFonts w:ascii="Arial" w:hAnsi="Arial" w:cs="Arial"/>
                <w:b/>
                <w:bCs/>
                <w:color w:val="000000"/>
                <w:sz w:val="22"/>
                <w:szCs w:val="22"/>
                <w:highlight w:val="yellow"/>
              </w:rPr>
              <w:t>&lt;</w:t>
            </w:r>
            <w:r w:rsidRPr="00DE2551">
              <w:rPr>
                <w:rFonts w:ascii="Arial" w:hAnsi="Arial" w:cs="Arial"/>
                <w:b/>
                <w:bCs/>
                <w:color w:val="000000"/>
                <w:sz w:val="22"/>
                <w:szCs w:val="22"/>
                <w:highlight w:val="yellow"/>
              </w:rPr>
              <w:t>Specify the type of contract i.e. Standard Goods and Services Agreement</w:t>
            </w:r>
            <w:r w:rsidR="00E27C7F" w:rsidRPr="00DE2551">
              <w:rPr>
                <w:rFonts w:ascii="Arial" w:hAnsi="Arial" w:cs="Arial"/>
                <w:b/>
                <w:bCs/>
                <w:color w:val="000000"/>
                <w:sz w:val="22"/>
                <w:szCs w:val="22"/>
                <w:highlight w:val="yellow"/>
              </w:rPr>
              <w:t>&gt;</w:t>
            </w:r>
          </w:p>
          <w:p w14:paraId="5B105AB3" w14:textId="77777777" w:rsidR="00696A28" w:rsidRPr="00CD34B8" w:rsidRDefault="00CD34B8" w:rsidP="00EA0CF2">
            <w:pPr>
              <w:spacing w:before="60" w:after="60"/>
              <w:rPr>
                <w:rFonts w:ascii="Arial" w:hAnsi="Arial" w:cs="Arial"/>
                <w:sz w:val="22"/>
                <w:szCs w:val="22"/>
              </w:rPr>
            </w:pPr>
            <w:r w:rsidRPr="002D24C0">
              <w:rPr>
                <w:rFonts w:ascii="Arial" w:hAnsi="Arial" w:cs="Arial"/>
                <w:sz w:val="22"/>
                <w:szCs w:val="22"/>
              </w:rPr>
              <w:t>Part C contains the proposed terms of the contract that may be entered into between You and the Public Authority if Your Offer is successful.</w:t>
            </w:r>
            <w:r w:rsidRPr="002D24C0" w:rsidDel="007C449E">
              <w:rPr>
                <w:rFonts w:ascii="Arial" w:hAnsi="Arial" w:cs="Arial"/>
                <w:sz w:val="22"/>
                <w:szCs w:val="22"/>
              </w:rPr>
              <w:t xml:space="preserve"> </w:t>
            </w:r>
          </w:p>
        </w:tc>
      </w:tr>
      <w:tr w:rsidR="00696A28" w:rsidRPr="00113AEF" w14:paraId="48A3B52A" w14:textId="77777777" w:rsidTr="00FC76D7">
        <w:tc>
          <w:tcPr>
            <w:tcW w:w="3085" w:type="dxa"/>
            <w:shd w:val="clear" w:color="auto" w:fill="DBE5F1" w:themeFill="accent1" w:themeFillTint="33"/>
          </w:tcPr>
          <w:p w14:paraId="17AF968F" w14:textId="77777777" w:rsidR="00696A28" w:rsidRPr="00CD34B8" w:rsidRDefault="00696A28" w:rsidP="00EA0CF2">
            <w:pPr>
              <w:spacing w:before="60" w:after="60"/>
              <w:rPr>
                <w:rFonts w:ascii="Arial" w:hAnsi="Arial" w:cs="Arial"/>
                <w:b/>
                <w:bCs/>
                <w:sz w:val="22"/>
                <w:szCs w:val="22"/>
              </w:rPr>
            </w:pPr>
            <w:r w:rsidRPr="00CD34B8">
              <w:rPr>
                <w:rFonts w:ascii="Arial" w:hAnsi="Arial" w:cs="Arial"/>
                <w:b/>
                <w:bCs/>
                <w:sz w:val="22"/>
                <w:szCs w:val="22"/>
              </w:rPr>
              <w:t>Part D</w:t>
            </w:r>
          </w:p>
        </w:tc>
        <w:tc>
          <w:tcPr>
            <w:tcW w:w="5982" w:type="dxa"/>
          </w:tcPr>
          <w:p w14:paraId="462FB741" w14:textId="77777777" w:rsidR="00CD34B8" w:rsidRPr="00CD34B8" w:rsidRDefault="00696A28" w:rsidP="00EA0CF2">
            <w:pPr>
              <w:spacing w:before="60" w:after="60"/>
              <w:rPr>
                <w:rFonts w:ascii="Arial" w:hAnsi="Arial" w:cs="Arial"/>
                <w:b/>
                <w:bCs/>
              </w:rPr>
            </w:pPr>
            <w:r w:rsidRPr="00CD34B8">
              <w:rPr>
                <w:rFonts w:ascii="Arial" w:hAnsi="Arial" w:cs="Arial"/>
                <w:b/>
                <w:bCs/>
                <w:color w:val="000000"/>
                <w:sz w:val="22"/>
                <w:szCs w:val="22"/>
              </w:rPr>
              <w:t>Supplier Response Form</w:t>
            </w:r>
            <w:r w:rsidR="00CD34B8" w:rsidRPr="00CD34B8">
              <w:rPr>
                <w:rFonts w:ascii="Arial" w:hAnsi="Arial" w:cs="Arial"/>
                <w:b/>
                <w:bCs/>
              </w:rPr>
              <w:t xml:space="preserve"> </w:t>
            </w:r>
          </w:p>
          <w:p w14:paraId="2F960125" w14:textId="77777777" w:rsidR="00CD34B8" w:rsidRDefault="00CD34B8" w:rsidP="00EA0CF2">
            <w:pPr>
              <w:spacing w:before="60" w:after="60"/>
              <w:rPr>
                <w:rFonts w:ascii="Arial" w:hAnsi="Arial" w:cs="Arial"/>
                <w:sz w:val="22"/>
                <w:szCs w:val="22"/>
              </w:rPr>
            </w:pPr>
            <w:r w:rsidRPr="002D24C0">
              <w:rPr>
                <w:rFonts w:ascii="Arial" w:hAnsi="Arial" w:cs="Arial"/>
                <w:sz w:val="22"/>
                <w:szCs w:val="22"/>
              </w:rPr>
              <w:t>Part D sets out the format and information that You are required to provide in Your Offer.</w:t>
            </w:r>
            <w:r w:rsidR="00F2477C">
              <w:rPr>
                <w:rFonts w:ascii="Arial" w:hAnsi="Arial" w:cs="Arial"/>
                <w:sz w:val="22"/>
                <w:szCs w:val="22"/>
              </w:rPr>
              <w:t xml:space="preserve"> </w:t>
            </w:r>
          </w:p>
          <w:p w14:paraId="28B6BBB0" w14:textId="77777777" w:rsidR="00B775A7" w:rsidRDefault="00B775A7" w:rsidP="00EA0CF2">
            <w:pPr>
              <w:spacing w:before="60" w:after="60"/>
              <w:rPr>
                <w:rFonts w:ascii="Arial" w:hAnsi="Arial" w:cs="Arial"/>
                <w:sz w:val="22"/>
                <w:szCs w:val="22"/>
              </w:rPr>
            </w:pPr>
            <w:r w:rsidRPr="002D24C0">
              <w:rPr>
                <w:rFonts w:ascii="Arial" w:hAnsi="Arial" w:cs="Arial"/>
                <w:sz w:val="22"/>
                <w:szCs w:val="22"/>
              </w:rPr>
              <w:t xml:space="preserve">You must complete the Part D </w:t>
            </w:r>
            <w:r w:rsidR="00420F27">
              <w:rPr>
                <w:rFonts w:ascii="Arial" w:hAnsi="Arial" w:cs="Arial"/>
                <w:sz w:val="22"/>
                <w:szCs w:val="22"/>
              </w:rPr>
              <w:t xml:space="preserve">Supplier </w:t>
            </w:r>
            <w:r w:rsidRPr="002D24C0">
              <w:rPr>
                <w:rFonts w:ascii="Arial" w:hAnsi="Arial" w:cs="Arial"/>
                <w:sz w:val="22"/>
                <w:szCs w:val="22"/>
              </w:rPr>
              <w:t xml:space="preserve">Response </w:t>
            </w:r>
            <w:r w:rsidR="00420F27">
              <w:rPr>
                <w:rFonts w:ascii="Arial" w:hAnsi="Arial" w:cs="Arial"/>
                <w:sz w:val="22"/>
                <w:szCs w:val="22"/>
              </w:rPr>
              <w:t>Form</w:t>
            </w:r>
            <w:r w:rsidRPr="002D24C0">
              <w:rPr>
                <w:rFonts w:ascii="Arial" w:hAnsi="Arial" w:cs="Arial"/>
                <w:sz w:val="22"/>
                <w:szCs w:val="22"/>
              </w:rPr>
              <w:t>.</w:t>
            </w:r>
          </w:p>
          <w:p w14:paraId="054B2136" w14:textId="77777777" w:rsidR="00B775A7" w:rsidRDefault="009641D3" w:rsidP="00EA0CF2">
            <w:pPr>
              <w:spacing w:before="60" w:after="60"/>
              <w:rPr>
                <w:rFonts w:ascii="Arial" w:hAnsi="Arial" w:cs="Arial"/>
                <w:sz w:val="22"/>
                <w:szCs w:val="22"/>
              </w:rPr>
            </w:pPr>
            <w:r w:rsidRPr="007759D5">
              <w:rPr>
                <w:rFonts w:ascii="Arial" w:hAnsi="Arial" w:cs="Arial"/>
                <w:sz w:val="22"/>
                <w:szCs w:val="22"/>
              </w:rPr>
              <w:t xml:space="preserve">You must submit with your Offer a signed declaration, in the form set out in </w:t>
            </w:r>
            <w:r>
              <w:rPr>
                <w:rFonts w:ascii="Arial" w:hAnsi="Arial" w:cs="Arial"/>
                <w:sz w:val="22"/>
                <w:szCs w:val="22"/>
              </w:rPr>
              <w:t>Section 4 of Part D</w:t>
            </w:r>
            <w:r w:rsidRPr="007759D5">
              <w:rPr>
                <w:rFonts w:ascii="Arial" w:hAnsi="Arial" w:cs="Arial"/>
                <w:sz w:val="22"/>
                <w:szCs w:val="22"/>
              </w:rPr>
              <w:t>.</w:t>
            </w:r>
            <w:r>
              <w:rPr>
                <w:rFonts w:ascii="Arial" w:hAnsi="Arial" w:cs="Arial"/>
                <w:sz w:val="22"/>
                <w:szCs w:val="22"/>
              </w:rPr>
              <w:t xml:space="preserve"> </w:t>
            </w:r>
          </w:p>
          <w:p w14:paraId="2E45D907" w14:textId="77777777" w:rsidR="00696A28" w:rsidRPr="00CD34B8" w:rsidRDefault="009641D3" w:rsidP="00EA0CF2">
            <w:pPr>
              <w:spacing w:before="60" w:after="60"/>
              <w:rPr>
                <w:rFonts w:ascii="Arial" w:hAnsi="Arial" w:cs="Arial"/>
                <w:sz w:val="22"/>
                <w:szCs w:val="22"/>
              </w:rPr>
            </w:pPr>
            <w:r w:rsidRPr="007759D5">
              <w:rPr>
                <w:rFonts w:ascii="Arial" w:hAnsi="Arial" w:cs="Arial"/>
                <w:sz w:val="22"/>
                <w:szCs w:val="22"/>
              </w:rPr>
              <w:t xml:space="preserve">If Your Offer is submitted jointly with another party or parties then each party must provide a signed declaration in the form set out in </w:t>
            </w:r>
            <w:r w:rsidR="00B775A7">
              <w:rPr>
                <w:rFonts w:ascii="Arial" w:hAnsi="Arial" w:cs="Arial"/>
                <w:sz w:val="22"/>
                <w:szCs w:val="22"/>
              </w:rPr>
              <w:t>Section 4 of Part D</w:t>
            </w:r>
            <w:r w:rsidRPr="007759D5">
              <w:rPr>
                <w:rFonts w:ascii="Arial" w:hAnsi="Arial" w:cs="Arial"/>
                <w:sz w:val="22"/>
                <w:szCs w:val="22"/>
              </w:rPr>
              <w:t>.</w:t>
            </w:r>
          </w:p>
        </w:tc>
      </w:tr>
    </w:tbl>
    <w:p w14:paraId="4B69DB02" w14:textId="77777777" w:rsidR="00696A28" w:rsidRPr="00DE2551" w:rsidRDefault="00420F27" w:rsidP="008A64A0">
      <w:pPr>
        <w:spacing w:after="0" w:line="240" w:lineRule="auto"/>
        <w:rPr>
          <w:rFonts w:ascii="Arial" w:hAnsi="Arial" w:cs="Arial"/>
          <w:bCs/>
          <w:szCs w:val="20"/>
        </w:rPr>
      </w:pPr>
      <w:r w:rsidRPr="00DE2551">
        <w:rPr>
          <w:rFonts w:ascii="Arial" w:hAnsi="Arial" w:cs="Arial"/>
          <w:bCs/>
          <w:szCs w:val="20"/>
          <w:highlight w:val="yellow"/>
        </w:rPr>
        <w:t>&lt;</w:t>
      </w:r>
      <w:r w:rsidR="00696A28" w:rsidRPr="00DE2551">
        <w:rPr>
          <w:rFonts w:ascii="Arial" w:hAnsi="Arial" w:cs="Arial"/>
          <w:bCs/>
          <w:szCs w:val="20"/>
          <w:highlight w:val="yellow"/>
        </w:rPr>
        <w:t xml:space="preserve">Insert a new row for each additional </w:t>
      </w:r>
      <w:r w:rsidR="0078150A" w:rsidRPr="00DE2551">
        <w:rPr>
          <w:rFonts w:ascii="Arial" w:hAnsi="Arial" w:cs="Arial"/>
          <w:bCs/>
          <w:szCs w:val="20"/>
          <w:highlight w:val="yellow"/>
        </w:rPr>
        <w:t xml:space="preserve">supporting </w:t>
      </w:r>
      <w:r w:rsidR="00696A28" w:rsidRPr="00DE2551">
        <w:rPr>
          <w:rFonts w:ascii="Arial" w:hAnsi="Arial" w:cs="Arial"/>
          <w:bCs/>
          <w:szCs w:val="20"/>
          <w:highlight w:val="yellow"/>
        </w:rPr>
        <w:t xml:space="preserve">attachment as required. Please ensure you name / number all attachments so they are easily identifiable </w:t>
      </w:r>
      <w:r w:rsidR="0078150A" w:rsidRPr="00DE2551">
        <w:rPr>
          <w:rFonts w:ascii="Arial" w:hAnsi="Arial" w:cs="Arial"/>
          <w:bCs/>
          <w:szCs w:val="20"/>
          <w:highlight w:val="yellow"/>
        </w:rPr>
        <w:t>for</w:t>
      </w:r>
      <w:r w:rsidR="00696A28" w:rsidRPr="00DE2551">
        <w:rPr>
          <w:rFonts w:ascii="Arial" w:hAnsi="Arial" w:cs="Arial"/>
          <w:bCs/>
          <w:szCs w:val="20"/>
          <w:highlight w:val="yellow"/>
        </w:rPr>
        <w:t xml:space="preserve"> suppliers.</w:t>
      </w:r>
      <w:r w:rsidRPr="00DE2551">
        <w:rPr>
          <w:rFonts w:ascii="Arial" w:hAnsi="Arial" w:cs="Arial"/>
          <w:bCs/>
          <w:szCs w:val="20"/>
          <w:highlight w:val="yellow"/>
        </w:rPr>
        <w:t>&gt;</w:t>
      </w:r>
      <w:r w:rsidR="00696A28" w:rsidRPr="00DE2551">
        <w:rPr>
          <w:rFonts w:ascii="Arial" w:hAnsi="Arial" w:cs="Arial"/>
          <w:bCs/>
          <w:szCs w:val="20"/>
        </w:rPr>
        <w:t xml:space="preserve"> </w:t>
      </w:r>
    </w:p>
    <w:p w14:paraId="3703B1E5" w14:textId="77777777" w:rsidR="00696A28" w:rsidRPr="00841FD7" w:rsidRDefault="00696A28"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3" w:name="_Toc57102971"/>
      <w:r w:rsidRPr="00841FD7">
        <w:rPr>
          <w:rFonts w:eastAsiaTheme="majorEastAsia" w:cs="Arial"/>
          <w:bCs/>
          <w:sz w:val="24"/>
          <w:szCs w:val="24"/>
        </w:rPr>
        <w:lastRenderedPageBreak/>
        <w:t xml:space="preserve">Contact </w:t>
      </w:r>
      <w:r w:rsidR="00FD5E39" w:rsidRPr="00841FD7">
        <w:rPr>
          <w:rFonts w:eastAsiaTheme="majorEastAsia" w:cs="Arial"/>
          <w:bCs/>
          <w:sz w:val="24"/>
          <w:szCs w:val="24"/>
        </w:rPr>
        <w:t>Officer</w:t>
      </w:r>
      <w:bookmarkEnd w:id="3"/>
    </w:p>
    <w:tbl>
      <w:tblPr>
        <w:tblStyle w:val="TableGrid"/>
        <w:tblW w:w="0" w:type="auto"/>
        <w:tblLook w:val="04A0" w:firstRow="1" w:lastRow="0" w:firstColumn="1" w:lastColumn="0" w:noHBand="0" w:noVBand="1"/>
      </w:tblPr>
      <w:tblGrid>
        <w:gridCol w:w="3042"/>
        <w:gridCol w:w="5974"/>
      </w:tblGrid>
      <w:tr w:rsidR="00696A28" w:rsidRPr="00113AEF" w14:paraId="2000B580" w14:textId="77777777" w:rsidTr="00696A28">
        <w:trPr>
          <w:trHeight w:val="402"/>
        </w:trPr>
        <w:tc>
          <w:tcPr>
            <w:tcW w:w="3085" w:type="dxa"/>
            <w:shd w:val="clear" w:color="auto" w:fill="DBE5F1" w:themeFill="accent1" w:themeFillTint="33"/>
          </w:tcPr>
          <w:p w14:paraId="23CC73B0" w14:textId="77777777" w:rsidR="00696A28" w:rsidRPr="00696A28" w:rsidRDefault="00696A28" w:rsidP="00EA0CF2">
            <w:pPr>
              <w:spacing w:before="60" w:after="60"/>
              <w:rPr>
                <w:rFonts w:ascii="Arial" w:hAnsi="Arial" w:cs="Arial"/>
                <w:sz w:val="22"/>
                <w:szCs w:val="24"/>
              </w:rPr>
            </w:pPr>
            <w:r w:rsidRPr="00696A28">
              <w:rPr>
                <w:rFonts w:ascii="Arial" w:hAnsi="Arial" w:cs="Arial"/>
                <w:sz w:val="22"/>
                <w:szCs w:val="24"/>
              </w:rPr>
              <w:t>Name</w:t>
            </w:r>
            <w:r>
              <w:rPr>
                <w:rFonts w:ascii="Arial" w:hAnsi="Arial" w:cs="Arial"/>
                <w:sz w:val="22"/>
                <w:szCs w:val="24"/>
              </w:rPr>
              <w:t>:</w:t>
            </w:r>
          </w:p>
        </w:tc>
        <w:tc>
          <w:tcPr>
            <w:tcW w:w="6095" w:type="dxa"/>
          </w:tcPr>
          <w:p w14:paraId="757EE413" w14:textId="77777777" w:rsidR="00696A28" w:rsidRPr="00DE2551" w:rsidRDefault="00696A28"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name&gt;</w:t>
            </w:r>
          </w:p>
        </w:tc>
      </w:tr>
      <w:tr w:rsidR="00696A28" w:rsidRPr="00113AEF" w14:paraId="4E5835BA" w14:textId="77777777" w:rsidTr="00696A28">
        <w:trPr>
          <w:trHeight w:val="402"/>
        </w:trPr>
        <w:tc>
          <w:tcPr>
            <w:tcW w:w="3085" w:type="dxa"/>
            <w:shd w:val="clear" w:color="auto" w:fill="DBE5F1" w:themeFill="accent1" w:themeFillTint="33"/>
          </w:tcPr>
          <w:p w14:paraId="563FA812" w14:textId="77777777" w:rsidR="00696A28" w:rsidRPr="00696A28" w:rsidRDefault="00696A28" w:rsidP="00EA0CF2">
            <w:pPr>
              <w:spacing w:before="60" w:after="60"/>
              <w:rPr>
                <w:rFonts w:ascii="Arial" w:hAnsi="Arial" w:cs="Arial"/>
                <w:sz w:val="22"/>
                <w:szCs w:val="24"/>
              </w:rPr>
            </w:pPr>
            <w:r w:rsidRPr="00696A28">
              <w:rPr>
                <w:rFonts w:ascii="Arial" w:hAnsi="Arial" w:cs="Arial"/>
                <w:sz w:val="22"/>
                <w:szCs w:val="24"/>
              </w:rPr>
              <w:t>Position</w:t>
            </w:r>
            <w:r>
              <w:rPr>
                <w:rFonts w:ascii="Arial" w:hAnsi="Arial" w:cs="Arial"/>
                <w:sz w:val="22"/>
                <w:szCs w:val="24"/>
              </w:rPr>
              <w:t>:</w:t>
            </w:r>
          </w:p>
        </w:tc>
        <w:tc>
          <w:tcPr>
            <w:tcW w:w="6095" w:type="dxa"/>
          </w:tcPr>
          <w:p w14:paraId="631F99B2" w14:textId="77777777" w:rsidR="00696A28" w:rsidRPr="00DE2551" w:rsidRDefault="00696A28"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position&gt;</w:t>
            </w:r>
          </w:p>
        </w:tc>
      </w:tr>
      <w:tr w:rsidR="00696A28" w:rsidRPr="00113AEF" w14:paraId="6D0B3416" w14:textId="77777777" w:rsidTr="00696A28">
        <w:trPr>
          <w:trHeight w:val="402"/>
        </w:trPr>
        <w:tc>
          <w:tcPr>
            <w:tcW w:w="3085" w:type="dxa"/>
            <w:shd w:val="clear" w:color="auto" w:fill="DBE5F1" w:themeFill="accent1" w:themeFillTint="33"/>
          </w:tcPr>
          <w:p w14:paraId="29120846" w14:textId="77777777" w:rsidR="00696A28" w:rsidRPr="00696A28" w:rsidRDefault="00696A28" w:rsidP="00EA0CF2">
            <w:pPr>
              <w:spacing w:before="60" w:after="60"/>
              <w:rPr>
                <w:rFonts w:ascii="Arial" w:hAnsi="Arial" w:cs="Arial"/>
                <w:i/>
                <w:sz w:val="22"/>
                <w:szCs w:val="24"/>
              </w:rPr>
            </w:pPr>
            <w:r w:rsidRPr="00696A28">
              <w:rPr>
                <w:rFonts w:ascii="Arial" w:hAnsi="Arial" w:cs="Arial"/>
                <w:sz w:val="22"/>
                <w:szCs w:val="24"/>
              </w:rPr>
              <w:t>Email</w:t>
            </w:r>
            <w:r>
              <w:rPr>
                <w:rFonts w:ascii="Arial" w:hAnsi="Arial" w:cs="Arial"/>
                <w:sz w:val="22"/>
                <w:szCs w:val="24"/>
              </w:rPr>
              <w:t>:</w:t>
            </w:r>
          </w:p>
        </w:tc>
        <w:tc>
          <w:tcPr>
            <w:tcW w:w="6095" w:type="dxa"/>
          </w:tcPr>
          <w:p w14:paraId="33D427E4" w14:textId="77777777" w:rsidR="00696A28" w:rsidRPr="00DE2551" w:rsidRDefault="00696A28"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email address&gt;</w:t>
            </w:r>
          </w:p>
        </w:tc>
      </w:tr>
      <w:tr w:rsidR="00696A28" w:rsidRPr="00113AEF" w14:paraId="452D1DC6" w14:textId="77777777" w:rsidTr="00696A28">
        <w:trPr>
          <w:trHeight w:val="402"/>
        </w:trPr>
        <w:tc>
          <w:tcPr>
            <w:tcW w:w="3085" w:type="dxa"/>
            <w:shd w:val="clear" w:color="auto" w:fill="DBE5F1" w:themeFill="accent1" w:themeFillTint="33"/>
          </w:tcPr>
          <w:p w14:paraId="61DA1D29" w14:textId="77777777" w:rsidR="00696A28" w:rsidRPr="00696A28" w:rsidRDefault="00696A28" w:rsidP="00EA0CF2">
            <w:pPr>
              <w:spacing w:before="60" w:after="60"/>
              <w:rPr>
                <w:rFonts w:ascii="Arial" w:hAnsi="Arial" w:cs="Arial"/>
                <w:sz w:val="22"/>
                <w:szCs w:val="24"/>
              </w:rPr>
            </w:pPr>
            <w:r w:rsidRPr="00696A28">
              <w:rPr>
                <w:rFonts w:ascii="Arial" w:hAnsi="Arial" w:cs="Arial"/>
                <w:iCs/>
                <w:sz w:val="22"/>
                <w:szCs w:val="24"/>
              </w:rPr>
              <w:t>Telephone</w:t>
            </w:r>
            <w:r>
              <w:rPr>
                <w:rFonts w:ascii="Arial" w:hAnsi="Arial" w:cs="Arial"/>
                <w:iCs/>
                <w:sz w:val="22"/>
                <w:szCs w:val="24"/>
              </w:rPr>
              <w:t>:</w:t>
            </w:r>
          </w:p>
        </w:tc>
        <w:tc>
          <w:tcPr>
            <w:tcW w:w="6095" w:type="dxa"/>
          </w:tcPr>
          <w:p w14:paraId="079DA0C3" w14:textId="77777777" w:rsidR="00696A28" w:rsidRPr="00DE2551" w:rsidRDefault="00696A28"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phone number&gt;</w:t>
            </w:r>
          </w:p>
        </w:tc>
      </w:tr>
    </w:tbl>
    <w:p w14:paraId="6EDC12F6" w14:textId="771825E1" w:rsidR="00CB123F" w:rsidRDefault="00E373D1" w:rsidP="00EA0CF2">
      <w:pPr>
        <w:pStyle w:val="ListParagraph"/>
        <w:spacing w:before="120" w:after="240"/>
        <w:ind w:left="0"/>
        <w:rPr>
          <w:rFonts w:ascii="Arial" w:hAnsi="Arial" w:cs="Arial"/>
          <w:b/>
          <w:sz w:val="24"/>
        </w:rPr>
      </w:pPr>
      <w:r w:rsidRPr="00480012">
        <w:rPr>
          <w:rFonts w:ascii="Arial" w:hAnsi="Arial" w:cs="Arial"/>
          <w:lang w:eastAsia="en-AU"/>
        </w:rPr>
        <w:t>Please do not attempt to contact any persons from the public authority who are not listed above to discuss this Invitation.</w:t>
      </w:r>
      <w:r>
        <w:rPr>
          <w:rFonts w:ascii="Arial" w:hAnsi="Arial" w:cs="Arial"/>
          <w:lang w:eastAsia="en-AU"/>
        </w:rPr>
        <w:t xml:space="preserve">  </w:t>
      </w:r>
    </w:p>
    <w:p w14:paraId="0BD06600" w14:textId="77777777" w:rsidR="00113AEF" w:rsidRDefault="00113AEF"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4" w:name="_Toc57102972"/>
      <w:r w:rsidRPr="00FD5E39">
        <w:rPr>
          <w:rFonts w:eastAsiaTheme="majorEastAsia" w:cs="Arial"/>
          <w:bCs/>
          <w:sz w:val="24"/>
          <w:szCs w:val="24"/>
        </w:rPr>
        <w:t xml:space="preserve">Important </w:t>
      </w:r>
      <w:r w:rsidR="00F877F0">
        <w:rPr>
          <w:rFonts w:eastAsiaTheme="majorEastAsia" w:cs="Arial"/>
          <w:bCs/>
          <w:sz w:val="24"/>
          <w:szCs w:val="24"/>
        </w:rPr>
        <w:t xml:space="preserve">Invitation </w:t>
      </w:r>
      <w:r w:rsidRPr="00FD5E39">
        <w:rPr>
          <w:rFonts w:eastAsiaTheme="majorEastAsia" w:cs="Arial"/>
          <w:bCs/>
          <w:sz w:val="24"/>
          <w:szCs w:val="24"/>
        </w:rPr>
        <w:t>Dates</w:t>
      </w:r>
      <w:r w:rsidR="00696A28" w:rsidRPr="00FD5E39">
        <w:rPr>
          <w:rFonts w:eastAsiaTheme="majorEastAsia" w:cs="Arial"/>
          <w:bCs/>
          <w:sz w:val="24"/>
          <w:szCs w:val="24"/>
        </w:rPr>
        <w:t xml:space="preserve"> and Times</w:t>
      </w:r>
      <w:bookmarkEnd w:id="4"/>
    </w:p>
    <w:tbl>
      <w:tblPr>
        <w:tblStyle w:val="TableGrid"/>
        <w:tblW w:w="0" w:type="auto"/>
        <w:tblLook w:val="04A0" w:firstRow="1" w:lastRow="0" w:firstColumn="1" w:lastColumn="0" w:noHBand="0" w:noVBand="1"/>
      </w:tblPr>
      <w:tblGrid>
        <w:gridCol w:w="3011"/>
        <w:gridCol w:w="6005"/>
      </w:tblGrid>
      <w:tr w:rsidR="00696A28" w:rsidRPr="00113AEF" w14:paraId="2EC990FA" w14:textId="77777777" w:rsidTr="00696A28">
        <w:trPr>
          <w:trHeight w:val="419"/>
        </w:trPr>
        <w:tc>
          <w:tcPr>
            <w:tcW w:w="3085" w:type="dxa"/>
            <w:shd w:val="clear" w:color="auto" w:fill="DBE5F1" w:themeFill="accent1" w:themeFillTint="33"/>
          </w:tcPr>
          <w:p w14:paraId="54E5C093" w14:textId="77777777" w:rsidR="00696A28" w:rsidRPr="00696A28" w:rsidRDefault="00696A28" w:rsidP="00EA0CF2">
            <w:pPr>
              <w:spacing w:before="60" w:after="60"/>
              <w:rPr>
                <w:rFonts w:ascii="Arial" w:hAnsi="Arial" w:cs="Arial"/>
              </w:rPr>
            </w:pPr>
            <w:r w:rsidRPr="00696A28">
              <w:rPr>
                <w:rFonts w:ascii="Arial" w:hAnsi="Arial" w:cs="Arial"/>
                <w:sz w:val="22"/>
                <w:szCs w:val="22"/>
              </w:rPr>
              <w:t>Invitation</w:t>
            </w:r>
            <w:r>
              <w:rPr>
                <w:rFonts w:ascii="Arial" w:hAnsi="Arial" w:cs="Arial"/>
                <w:sz w:val="22"/>
                <w:szCs w:val="22"/>
              </w:rPr>
              <w:t xml:space="preserve"> Issue</w:t>
            </w:r>
            <w:r w:rsidR="006A1910">
              <w:rPr>
                <w:rFonts w:ascii="Arial" w:hAnsi="Arial" w:cs="Arial"/>
                <w:sz w:val="22"/>
                <w:szCs w:val="22"/>
              </w:rPr>
              <w:t xml:space="preserve"> Date</w:t>
            </w:r>
          </w:p>
        </w:tc>
        <w:tc>
          <w:tcPr>
            <w:tcW w:w="6157" w:type="dxa"/>
          </w:tcPr>
          <w:p w14:paraId="0D19B88C" w14:textId="77777777" w:rsidR="00696A28" w:rsidRPr="00DE2551" w:rsidRDefault="0075762F" w:rsidP="00EA0CF2">
            <w:pPr>
              <w:tabs>
                <w:tab w:val="left" w:pos="-1985"/>
              </w:tabs>
              <w:overflowPunct w:val="0"/>
              <w:autoSpaceDE w:val="0"/>
              <w:autoSpaceDN w:val="0"/>
              <w:adjustRightInd w:val="0"/>
              <w:spacing w:before="60" w:after="60"/>
              <w:textAlignment w:val="baseline"/>
              <w:rPr>
                <w:rFonts w:ascii="Arial" w:hAnsi="Arial" w:cs="Arial"/>
                <w:iCs/>
                <w:color w:val="000000"/>
                <w:highlight w:val="yellow"/>
              </w:rPr>
            </w:pPr>
            <w:r w:rsidRPr="00DE2551">
              <w:rPr>
                <w:rFonts w:ascii="Arial" w:hAnsi="Arial" w:cs="Arial"/>
                <w:iCs/>
                <w:color w:val="000000"/>
                <w:sz w:val="22"/>
                <w:szCs w:val="22"/>
                <w:highlight w:val="yellow"/>
              </w:rPr>
              <w:t>&lt;</w:t>
            </w:r>
            <w:r w:rsidR="00696A28" w:rsidRPr="00DE2551">
              <w:rPr>
                <w:rFonts w:ascii="Arial" w:hAnsi="Arial" w:cs="Arial"/>
                <w:iCs/>
                <w:color w:val="000000"/>
                <w:sz w:val="22"/>
                <w:szCs w:val="22"/>
                <w:highlight w:val="yellow"/>
              </w:rPr>
              <w:t>insert date the invitation will be issued/advertised&gt;</w:t>
            </w:r>
          </w:p>
        </w:tc>
      </w:tr>
      <w:tr w:rsidR="00E373D1" w:rsidRPr="00113AEF" w14:paraId="79C75713" w14:textId="77777777" w:rsidTr="00E373D1">
        <w:trPr>
          <w:trHeight w:val="980"/>
        </w:trPr>
        <w:tc>
          <w:tcPr>
            <w:tcW w:w="3085" w:type="dxa"/>
            <w:shd w:val="clear" w:color="auto" w:fill="DBE5F1" w:themeFill="accent1" w:themeFillTint="33"/>
          </w:tcPr>
          <w:p w14:paraId="05CB908E" w14:textId="77777777" w:rsidR="00105F55" w:rsidRDefault="00483B9A" w:rsidP="00EA0CF2">
            <w:pPr>
              <w:spacing w:before="60" w:after="60"/>
              <w:rPr>
                <w:rFonts w:ascii="Arial" w:hAnsi="Arial" w:cs="Arial"/>
                <w:sz w:val="22"/>
                <w:szCs w:val="22"/>
              </w:rPr>
            </w:pPr>
            <w:r>
              <w:rPr>
                <w:rFonts w:ascii="Arial" w:hAnsi="Arial" w:cs="Arial"/>
                <w:sz w:val="22"/>
                <w:szCs w:val="22"/>
              </w:rPr>
              <w:t xml:space="preserve">Industry </w:t>
            </w:r>
            <w:r w:rsidR="00E373D1" w:rsidRPr="00E373D1">
              <w:rPr>
                <w:rFonts w:ascii="Arial" w:hAnsi="Arial" w:cs="Arial"/>
                <w:sz w:val="22"/>
                <w:szCs w:val="22"/>
              </w:rPr>
              <w:t>Brie</w:t>
            </w:r>
            <w:r w:rsidR="00E373D1">
              <w:rPr>
                <w:rFonts w:ascii="Arial" w:hAnsi="Arial" w:cs="Arial"/>
                <w:sz w:val="22"/>
                <w:szCs w:val="22"/>
              </w:rPr>
              <w:t>fing Session</w:t>
            </w:r>
            <w:r w:rsidR="006A1910">
              <w:rPr>
                <w:rFonts w:ascii="Arial" w:hAnsi="Arial" w:cs="Arial"/>
                <w:sz w:val="22"/>
                <w:szCs w:val="22"/>
              </w:rPr>
              <w:t xml:space="preserve"> Date and Time</w:t>
            </w:r>
            <w:r w:rsidR="00B035A7">
              <w:rPr>
                <w:rFonts w:ascii="Arial" w:hAnsi="Arial" w:cs="Arial"/>
                <w:sz w:val="22"/>
                <w:szCs w:val="22"/>
              </w:rPr>
              <w:t xml:space="preserve"> </w:t>
            </w:r>
          </w:p>
          <w:p w14:paraId="6D7540DE" w14:textId="77777777" w:rsidR="00E373D1" w:rsidRPr="00696A28" w:rsidRDefault="00B035A7" w:rsidP="00EA0CF2">
            <w:pPr>
              <w:spacing w:before="60" w:after="60"/>
              <w:rPr>
                <w:rFonts w:ascii="Arial" w:hAnsi="Arial" w:cs="Arial"/>
              </w:rPr>
            </w:pPr>
            <w:r w:rsidRPr="00B035A7">
              <w:rPr>
                <w:rFonts w:ascii="Arial" w:hAnsi="Arial" w:cs="Arial"/>
              </w:rPr>
              <w:t>(South Australian Time)</w:t>
            </w:r>
          </w:p>
        </w:tc>
        <w:tc>
          <w:tcPr>
            <w:tcW w:w="6157" w:type="dxa"/>
          </w:tcPr>
          <w:p w14:paraId="46468813"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rPr>
            </w:pPr>
            <w:r w:rsidRPr="00DE2551">
              <w:rPr>
                <w:rFonts w:ascii="Arial" w:hAnsi="Arial" w:cs="Arial"/>
                <w:iCs/>
                <w:color w:val="000000"/>
                <w:sz w:val="22"/>
                <w:szCs w:val="22"/>
                <w:highlight w:val="yellow"/>
              </w:rPr>
              <w:t>&lt;insert time am / pm on day of the week, day, month, year or delete row if not applicable&gt;</w:t>
            </w:r>
          </w:p>
          <w:p w14:paraId="1ADF0B75"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r w:rsidRPr="00DE2551">
              <w:rPr>
                <w:rFonts w:ascii="Arial" w:hAnsi="Arial" w:cs="Arial"/>
                <w:iCs/>
                <w:sz w:val="22"/>
                <w:szCs w:val="22"/>
              </w:rPr>
              <w:t xml:space="preserve">See </w:t>
            </w:r>
            <w:r w:rsidR="009C24AB" w:rsidRPr="00DE2551">
              <w:rPr>
                <w:rFonts w:ascii="Arial" w:hAnsi="Arial" w:cs="Arial"/>
                <w:iCs/>
                <w:sz w:val="22"/>
                <w:szCs w:val="22"/>
              </w:rPr>
              <w:t>table</w:t>
            </w:r>
            <w:r w:rsidRPr="00DE2551">
              <w:rPr>
                <w:rFonts w:ascii="Arial" w:hAnsi="Arial" w:cs="Arial"/>
                <w:iCs/>
                <w:sz w:val="22"/>
                <w:szCs w:val="22"/>
              </w:rPr>
              <w:t xml:space="preserve"> 1.</w:t>
            </w:r>
            <w:r w:rsidR="009C24AB" w:rsidRPr="00DE2551">
              <w:rPr>
                <w:rFonts w:ascii="Arial" w:hAnsi="Arial" w:cs="Arial"/>
                <w:iCs/>
                <w:sz w:val="22"/>
                <w:szCs w:val="22"/>
              </w:rPr>
              <w:t>7</w:t>
            </w:r>
            <w:r w:rsidRPr="00DE2551">
              <w:rPr>
                <w:rFonts w:ascii="Arial" w:hAnsi="Arial" w:cs="Arial"/>
                <w:iCs/>
                <w:sz w:val="22"/>
                <w:szCs w:val="22"/>
              </w:rPr>
              <w:t xml:space="preserve"> for further details on the </w:t>
            </w:r>
            <w:r w:rsidR="00483B9A" w:rsidRPr="00DE2551">
              <w:rPr>
                <w:rFonts w:ascii="Arial" w:hAnsi="Arial" w:cs="Arial"/>
                <w:iCs/>
                <w:sz w:val="22"/>
                <w:szCs w:val="22"/>
              </w:rPr>
              <w:t xml:space="preserve">Industry </w:t>
            </w:r>
            <w:r w:rsidRPr="00DE2551">
              <w:rPr>
                <w:rFonts w:ascii="Arial" w:hAnsi="Arial" w:cs="Arial"/>
                <w:iCs/>
                <w:sz w:val="22"/>
                <w:szCs w:val="22"/>
              </w:rPr>
              <w:t>Briefing Session.</w:t>
            </w:r>
          </w:p>
        </w:tc>
      </w:tr>
      <w:tr w:rsidR="00E373D1" w:rsidRPr="00113AEF" w14:paraId="5C33C624" w14:textId="77777777" w:rsidTr="00E373D1">
        <w:trPr>
          <w:trHeight w:val="979"/>
        </w:trPr>
        <w:tc>
          <w:tcPr>
            <w:tcW w:w="3085" w:type="dxa"/>
            <w:shd w:val="clear" w:color="auto" w:fill="DBE5F1" w:themeFill="accent1" w:themeFillTint="33"/>
          </w:tcPr>
          <w:p w14:paraId="6F64705B" w14:textId="77777777" w:rsidR="00E373D1" w:rsidRDefault="00FA200E" w:rsidP="00EA0CF2">
            <w:pPr>
              <w:spacing w:before="60" w:after="60"/>
              <w:rPr>
                <w:rFonts w:ascii="Arial" w:hAnsi="Arial" w:cs="Arial"/>
                <w:sz w:val="22"/>
                <w:szCs w:val="22"/>
              </w:rPr>
            </w:pPr>
            <w:r>
              <w:rPr>
                <w:rFonts w:ascii="Arial" w:hAnsi="Arial" w:cs="Arial"/>
                <w:sz w:val="22"/>
                <w:szCs w:val="22"/>
              </w:rPr>
              <w:t xml:space="preserve">Public Authority </w:t>
            </w:r>
            <w:r w:rsidR="00E373D1">
              <w:rPr>
                <w:rFonts w:ascii="Arial" w:hAnsi="Arial" w:cs="Arial"/>
                <w:sz w:val="22"/>
                <w:szCs w:val="22"/>
              </w:rPr>
              <w:t>Site Visit</w:t>
            </w:r>
            <w:r w:rsidR="006A1910">
              <w:rPr>
                <w:rFonts w:ascii="Arial" w:hAnsi="Arial" w:cs="Arial"/>
                <w:sz w:val="22"/>
                <w:szCs w:val="22"/>
              </w:rPr>
              <w:t xml:space="preserve"> Date and Time</w:t>
            </w:r>
          </w:p>
          <w:p w14:paraId="7B374805" w14:textId="77777777" w:rsidR="00B035A7" w:rsidRPr="00B035A7" w:rsidRDefault="00B035A7" w:rsidP="00EA0CF2">
            <w:pPr>
              <w:spacing w:before="60" w:after="60"/>
              <w:rPr>
                <w:rFonts w:ascii="Arial" w:hAnsi="Arial" w:cs="Arial"/>
              </w:rPr>
            </w:pPr>
            <w:r w:rsidRPr="00B035A7">
              <w:rPr>
                <w:rFonts w:ascii="Arial" w:hAnsi="Arial" w:cs="Arial"/>
              </w:rPr>
              <w:t>(South Australian Time)</w:t>
            </w:r>
          </w:p>
          <w:p w14:paraId="12D2D67D" w14:textId="77777777" w:rsidR="00E373D1" w:rsidRPr="00E373D1" w:rsidRDefault="00E373D1" w:rsidP="00EA0CF2">
            <w:pPr>
              <w:spacing w:before="60" w:after="60"/>
              <w:rPr>
                <w:rFonts w:ascii="Arial" w:hAnsi="Arial" w:cs="Arial"/>
              </w:rPr>
            </w:pPr>
          </w:p>
        </w:tc>
        <w:tc>
          <w:tcPr>
            <w:tcW w:w="6157" w:type="dxa"/>
          </w:tcPr>
          <w:p w14:paraId="3D7B37D3"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rPr>
            </w:pPr>
            <w:r w:rsidRPr="00DE2551">
              <w:rPr>
                <w:rFonts w:ascii="Arial" w:hAnsi="Arial" w:cs="Arial"/>
                <w:iCs/>
                <w:color w:val="000000"/>
                <w:sz w:val="22"/>
                <w:szCs w:val="22"/>
                <w:highlight w:val="yellow"/>
              </w:rPr>
              <w:t>&lt;insert time am / pm on day of the week, day, month, year or delete row if not applicable&gt;</w:t>
            </w:r>
          </w:p>
          <w:p w14:paraId="3B197F41"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rPr>
            </w:pPr>
            <w:r w:rsidRPr="00DE2551">
              <w:rPr>
                <w:rFonts w:ascii="Arial" w:hAnsi="Arial" w:cs="Arial"/>
                <w:iCs/>
                <w:sz w:val="22"/>
                <w:szCs w:val="22"/>
              </w:rPr>
              <w:t xml:space="preserve">See </w:t>
            </w:r>
            <w:r w:rsidR="009C24AB" w:rsidRPr="00DE2551">
              <w:rPr>
                <w:rFonts w:ascii="Arial" w:hAnsi="Arial" w:cs="Arial"/>
                <w:iCs/>
                <w:sz w:val="22"/>
                <w:szCs w:val="22"/>
              </w:rPr>
              <w:t xml:space="preserve">table </w:t>
            </w:r>
            <w:r w:rsidRPr="00DE2551">
              <w:rPr>
                <w:rFonts w:ascii="Arial" w:hAnsi="Arial" w:cs="Arial"/>
                <w:iCs/>
                <w:sz w:val="22"/>
                <w:szCs w:val="22"/>
              </w:rPr>
              <w:t>1.</w:t>
            </w:r>
            <w:r w:rsidR="009C24AB" w:rsidRPr="00DE2551">
              <w:rPr>
                <w:rFonts w:ascii="Arial" w:hAnsi="Arial" w:cs="Arial"/>
                <w:iCs/>
                <w:sz w:val="22"/>
                <w:szCs w:val="22"/>
              </w:rPr>
              <w:t>8</w:t>
            </w:r>
            <w:r w:rsidRPr="00DE2551">
              <w:rPr>
                <w:rFonts w:ascii="Arial" w:hAnsi="Arial" w:cs="Arial"/>
                <w:iCs/>
                <w:sz w:val="22"/>
                <w:szCs w:val="22"/>
              </w:rPr>
              <w:t xml:space="preserve"> for further details on the</w:t>
            </w:r>
            <w:r w:rsidR="00FA200E" w:rsidRPr="00DE2551">
              <w:rPr>
                <w:rFonts w:ascii="Arial" w:hAnsi="Arial" w:cs="Arial"/>
                <w:iCs/>
                <w:sz w:val="22"/>
                <w:szCs w:val="22"/>
              </w:rPr>
              <w:t xml:space="preserve"> public authority</w:t>
            </w:r>
            <w:r w:rsidRPr="00DE2551">
              <w:rPr>
                <w:rFonts w:ascii="Arial" w:hAnsi="Arial" w:cs="Arial"/>
                <w:iCs/>
                <w:sz w:val="22"/>
                <w:szCs w:val="22"/>
              </w:rPr>
              <w:t xml:space="preserve"> site visit.</w:t>
            </w:r>
          </w:p>
        </w:tc>
      </w:tr>
      <w:tr w:rsidR="00E373D1" w:rsidRPr="00113AEF" w14:paraId="291770F7" w14:textId="77777777" w:rsidTr="00B035A7">
        <w:trPr>
          <w:trHeight w:val="661"/>
        </w:trPr>
        <w:tc>
          <w:tcPr>
            <w:tcW w:w="3085" w:type="dxa"/>
            <w:shd w:val="clear" w:color="auto" w:fill="DBE5F1" w:themeFill="accent1" w:themeFillTint="33"/>
          </w:tcPr>
          <w:p w14:paraId="494531A3" w14:textId="77777777" w:rsidR="00E373D1" w:rsidRDefault="00E373D1" w:rsidP="00EA0CF2">
            <w:pPr>
              <w:spacing w:before="60" w:after="60"/>
              <w:rPr>
                <w:rFonts w:ascii="Arial" w:hAnsi="Arial" w:cs="Arial"/>
                <w:sz w:val="22"/>
                <w:szCs w:val="22"/>
              </w:rPr>
            </w:pPr>
            <w:r w:rsidRPr="00696A28">
              <w:rPr>
                <w:rFonts w:ascii="Arial" w:hAnsi="Arial" w:cs="Arial"/>
                <w:sz w:val="22"/>
                <w:szCs w:val="22"/>
              </w:rPr>
              <w:t>Last Queries</w:t>
            </w:r>
            <w:r w:rsidR="006A1910">
              <w:rPr>
                <w:rFonts w:ascii="Arial" w:hAnsi="Arial" w:cs="Arial"/>
                <w:sz w:val="22"/>
                <w:szCs w:val="22"/>
              </w:rPr>
              <w:t xml:space="preserve"> Date and Time</w:t>
            </w:r>
          </w:p>
          <w:p w14:paraId="7E8E1CE4" w14:textId="77777777" w:rsidR="00E373D1" w:rsidRPr="00B035A7" w:rsidRDefault="00B035A7" w:rsidP="00EA0CF2">
            <w:pPr>
              <w:spacing w:before="60" w:after="60"/>
              <w:rPr>
                <w:rFonts w:ascii="Arial" w:hAnsi="Arial" w:cs="Arial"/>
              </w:rPr>
            </w:pPr>
            <w:r w:rsidRPr="00B035A7">
              <w:rPr>
                <w:rFonts w:ascii="Arial" w:hAnsi="Arial" w:cs="Arial"/>
              </w:rPr>
              <w:t>(South Australian Time)</w:t>
            </w:r>
          </w:p>
        </w:tc>
        <w:tc>
          <w:tcPr>
            <w:tcW w:w="6157" w:type="dxa"/>
          </w:tcPr>
          <w:p w14:paraId="2CF75F80"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r w:rsidRPr="00DE2551">
              <w:rPr>
                <w:rFonts w:ascii="Arial" w:hAnsi="Arial" w:cs="Arial"/>
                <w:iCs/>
                <w:color w:val="000000"/>
                <w:sz w:val="22"/>
                <w:szCs w:val="22"/>
                <w:highlight w:val="yellow"/>
              </w:rPr>
              <w:t>&lt;insert time am / pm&gt;</w:t>
            </w:r>
            <w:r w:rsidRPr="00DE2551">
              <w:rPr>
                <w:rFonts w:ascii="Arial" w:hAnsi="Arial" w:cs="Arial"/>
                <w:iCs/>
                <w:color w:val="000000"/>
                <w:sz w:val="22"/>
                <w:szCs w:val="22"/>
              </w:rPr>
              <w:t xml:space="preserve"> on </w:t>
            </w:r>
            <w:r w:rsidRPr="00DE2551">
              <w:rPr>
                <w:rFonts w:ascii="Arial" w:hAnsi="Arial" w:cs="Arial"/>
                <w:iCs/>
                <w:color w:val="000000"/>
                <w:sz w:val="22"/>
                <w:szCs w:val="22"/>
                <w:highlight w:val="yellow"/>
              </w:rPr>
              <w:t>&lt;day of the week, day, month, year&gt;</w:t>
            </w:r>
            <w:r w:rsidRPr="00DE2551">
              <w:rPr>
                <w:rFonts w:ascii="Arial" w:hAnsi="Arial" w:cs="Arial"/>
                <w:iCs/>
                <w:color w:val="000000"/>
                <w:sz w:val="22"/>
                <w:szCs w:val="22"/>
              </w:rPr>
              <w:t>.</w:t>
            </w:r>
          </w:p>
        </w:tc>
      </w:tr>
      <w:tr w:rsidR="00E373D1" w:rsidRPr="00113AEF" w14:paraId="6C45A4EC" w14:textId="77777777" w:rsidTr="00113AEF">
        <w:tc>
          <w:tcPr>
            <w:tcW w:w="3085" w:type="dxa"/>
            <w:shd w:val="clear" w:color="auto" w:fill="DBE5F1" w:themeFill="accent1" w:themeFillTint="33"/>
          </w:tcPr>
          <w:p w14:paraId="035587CE" w14:textId="77777777" w:rsidR="00E373D1" w:rsidRPr="00B035A7" w:rsidRDefault="0089696D" w:rsidP="00EA0CF2">
            <w:pPr>
              <w:spacing w:before="60" w:after="60"/>
              <w:rPr>
                <w:rFonts w:ascii="Arial" w:hAnsi="Arial" w:cs="Arial"/>
              </w:rPr>
            </w:pPr>
            <w:r>
              <w:rPr>
                <w:rFonts w:ascii="Arial" w:hAnsi="Arial" w:cs="Arial"/>
                <w:sz w:val="22"/>
                <w:szCs w:val="22"/>
              </w:rPr>
              <w:t xml:space="preserve">Invitation </w:t>
            </w:r>
            <w:r w:rsidR="00E373D1" w:rsidRPr="00696A28">
              <w:rPr>
                <w:rFonts w:ascii="Arial" w:hAnsi="Arial" w:cs="Arial"/>
                <w:sz w:val="22"/>
                <w:szCs w:val="22"/>
              </w:rPr>
              <w:t xml:space="preserve">Closing Date and Time </w:t>
            </w:r>
            <w:r w:rsidR="00B035A7" w:rsidRPr="00B035A7">
              <w:rPr>
                <w:rFonts w:ascii="Arial" w:hAnsi="Arial" w:cs="Arial"/>
              </w:rPr>
              <w:t>(South Australian Time)</w:t>
            </w:r>
          </w:p>
        </w:tc>
        <w:tc>
          <w:tcPr>
            <w:tcW w:w="6157" w:type="dxa"/>
          </w:tcPr>
          <w:p w14:paraId="034795AC" w14:textId="77777777" w:rsidR="00E373D1" w:rsidRPr="00DE2551" w:rsidRDefault="00E373D1" w:rsidP="00EA0CF2">
            <w:pPr>
              <w:pStyle w:val="Body1"/>
              <w:spacing w:before="60" w:after="60" w:line="259" w:lineRule="auto"/>
              <w:ind w:left="0"/>
              <w:rPr>
                <w:rFonts w:ascii="Arial" w:hAnsi="Arial" w:cs="Arial"/>
                <w:iCs/>
                <w:color w:val="000000"/>
                <w:sz w:val="22"/>
                <w:szCs w:val="22"/>
              </w:rPr>
            </w:pPr>
            <w:r w:rsidRPr="00DE2551">
              <w:rPr>
                <w:rFonts w:ascii="Arial" w:hAnsi="Arial" w:cs="Arial"/>
                <w:iCs/>
                <w:color w:val="000000"/>
                <w:sz w:val="22"/>
                <w:szCs w:val="22"/>
                <w:highlight w:val="yellow"/>
              </w:rPr>
              <w:t>&lt;insert time am / pm&gt;</w:t>
            </w:r>
            <w:r w:rsidRPr="00DE2551">
              <w:rPr>
                <w:rFonts w:ascii="Arial" w:hAnsi="Arial" w:cs="Arial"/>
                <w:iCs/>
                <w:color w:val="000000"/>
                <w:sz w:val="22"/>
                <w:szCs w:val="22"/>
              </w:rPr>
              <w:t xml:space="preserve"> on </w:t>
            </w:r>
            <w:r w:rsidRPr="00DE2551">
              <w:rPr>
                <w:rFonts w:ascii="Arial" w:hAnsi="Arial" w:cs="Arial"/>
                <w:iCs/>
                <w:color w:val="000000"/>
                <w:sz w:val="22"/>
                <w:szCs w:val="22"/>
                <w:highlight w:val="yellow"/>
              </w:rPr>
              <w:t>&lt;day of the week, day, month, year&gt;</w:t>
            </w:r>
            <w:r w:rsidRPr="00DE2551">
              <w:rPr>
                <w:rFonts w:ascii="Arial" w:hAnsi="Arial" w:cs="Arial"/>
                <w:iCs/>
                <w:color w:val="000000"/>
                <w:sz w:val="22"/>
                <w:szCs w:val="22"/>
              </w:rPr>
              <w:t>.</w:t>
            </w:r>
          </w:p>
        </w:tc>
      </w:tr>
    </w:tbl>
    <w:p w14:paraId="46D4EFD7" w14:textId="77777777" w:rsidR="00E373D1" w:rsidRPr="00716D31" w:rsidRDefault="00E373D1"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5" w:name="_Toc57102973"/>
      <w:r w:rsidRPr="00716D31">
        <w:rPr>
          <w:rFonts w:eastAsiaTheme="majorEastAsia" w:cs="Arial"/>
          <w:bCs/>
          <w:sz w:val="24"/>
          <w:szCs w:val="24"/>
        </w:rPr>
        <w:t xml:space="preserve">Indicative </w:t>
      </w:r>
      <w:r w:rsidR="00F877F0">
        <w:rPr>
          <w:rFonts w:eastAsiaTheme="majorEastAsia" w:cs="Arial"/>
          <w:bCs/>
          <w:sz w:val="24"/>
          <w:szCs w:val="24"/>
        </w:rPr>
        <w:t xml:space="preserve">Evaluation </w:t>
      </w:r>
      <w:r w:rsidR="00F877F0" w:rsidRPr="00716D31">
        <w:rPr>
          <w:rFonts w:eastAsiaTheme="majorEastAsia" w:cs="Arial"/>
          <w:bCs/>
          <w:sz w:val="24"/>
          <w:szCs w:val="24"/>
        </w:rPr>
        <w:t>Timetable</w:t>
      </w:r>
      <w:r w:rsidR="00F877F0">
        <w:rPr>
          <w:rFonts w:eastAsiaTheme="majorEastAsia" w:cs="Arial"/>
          <w:bCs/>
          <w:sz w:val="24"/>
          <w:szCs w:val="24"/>
        </w:rPr>
        <w:t xml:space="preserve"> and Contract Commencement Date</w:t>
      </w:r>
      <w:bookmarkEnd w:id="5"/>
    </w:p>
    <w:tbl>
      <w:tblPr>
        <w:tblStyle w:val="TableGrid"/>
        <w:tblW w:w="0" w:type="auto"/>
        <w:tblLook w:val="04A0" w:firstRow="1" w:lastRow="0" w:firstColumn="1" w:lastColumn="0" w:noHBand="0" w:noVBand="1"/>
      </w:tblPr>
      <w:tblGrid>
        <w:gridCol w:w="3040"/>
        <w:gridCol w:w="5976"/>
      </w:tblGrid>
      <w:tr w:rsidR="00E373D1" w:rsidRPr="00113AEF" w14:paraId="2041AC0C" w14:textId="77777777" w:rsidTr="00FC76D7">
        <w:tc>
          <w:tcPr>
            <w:tcW w:w="3085" w:type="dxa"/>
            <w:shd w:val="clear" w:color="auto" w:fill="DBE5F1" w:themeFill="accent1" w:themeFillTint="33"/>
            <w:vAlign w:val="center"/>
          </w:tcPr>
          <w:p w14:paraId="7201F07B" w14:textId="77777777" w:rsidR="00E373D1" w:rsidRPr="00696A28" w:rsidRDefault="00E373D1" w:rsidP="00EA0CF2">
            <w:pPr>
              <w:spacing w:before="60" w:after="60"/>
              <w:rPr>
                <w:rFonts w:ascii="Arial" w:hAnsi="Arial" w:cs="Arial"/>
                <w:sz w:val="22"/>
                <w:szCs w:val="22"/>
              </w:rPr>
            </w:pPr>
            <w:r w:rsidRPr="00696A28">
              <w:rPr>
                <w:rFonts w:ascii="Arial" w:hAnsi="Arial" w:cs="Arial"/>
                <w:sz w:val="22"/>
                <w:szCs w:val="22"/>
              </w:rPr>
              <w:t>Completion of evaluation</w:t>
            </w:r>
          </w:p>
        </w:tc>
        <w:tc>
          <w:tcPr>
            <w:tcW w:w="6157" w:type="dxa"/>
          </w:tcPr>
          <w:p w14:paraId="4F7395AB"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date&gt;</w:t>
            </w:r>
          </w:p>
        </w:tc>
      </w:tr>
      <w:tr w:rsidR="00E373D1" w:rsidRPr="00113AEF" w14:paraId="693EE0A2" w14:textId="77777777" w:rsidTr="00FC76D7">
        <w:tc>
          <w:tcPr>
            <w:tcW w:w="3085" w:type="dxa"/>
            <w:shd w:val="clear" w:color="auto" w:fill="DBE5F1" w:themeFill="accent1" w:themeFillTint="33"/>
            <w:vAlign w:val="center"/>
          </w:tcPr>
          <w:p w14:paraId="1272038E" w14:textId="77777777" w:rsidR="00E373D1" w:rsidRPr="00696A28" w:rsidRDefault="00E373D1" w:rsidP="00EA0CF2">
            <w:pPr>
              <w:spacing w:before="60" w:after="60"/>
              <w:rPr>
                <w:rFonts w:ascii="Arial" w:hAnsi="Arial" w:cs="Arial"/>
                <w:sz w:val="22"/>
                <w:szCs w:val="22"/>
              </w:rPr>
            </w:pPr>
            <w:r w:rsidRPr="00696A28">
              <w:rPr>
                <w:rFonts w:ascii="Arial" w:hAnsi="Arial" w:cs="Arial"/>
                <w:sz w:val="22"/>
                <w:szCs w:val="22"/>
              </w:rPr>
              <w:t>Approvals</w:t>
            </w:r>
          </w:p>
        </w:tc>
        <w:tc>
          <w:tcPr>
            <w:tcW w:w="6157" w:type="dxa"/>
          </w:tcPr>
          <w:p w14:paraId="3AFF2518"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date&gt;</w:t>
            </w:r>
          </w:p>
        </w:tc>
      </w:tr>
      <w:tr w:rsidR="00E373D1" w:rsidRPr="00113AEF" w14:paraId="486C2D7C" w14:textId="77777777" w:rsidTr="00FC76D7">
        <w:tc>
          <w:tcPr>
            <w:tcW w:w="3085" w:type="dxa"/>
            <w:shd w:val="clear" w:color="auto" w:fill="DBE5F1" w:themeFill="accent1" w:themeFillTint="33"/>
            <w:vAlign w:val="center"/>
          </w:tcPr>
          <w:p w14:paraId="2C3C9BAB" w14:textId="77777777" w:rsidR="00E373D1" w:rsidRPr="00696A28" w:rsidRDefault="00E373D1" w:rsidP="00EA0CF2">
            <w:pPr>
              <w:spacing w:before="60" w:after="60"/>
              <w:rPr>
                <w:rFonts w:ascii="Arial" w:hAnsi="Arial" w:cs="Arial"/>
                <w:sz w:val="22"/>
                <w:szCs w:val="22"/>
              </w:rPr>
            </w:pPr>
            <w:r w:rsidRPr="00696A28">
              <w:rPr>
                <w:rFonts w:ascii="Arial" w:hAnsi="Arial" w:cs="Arial"/>
                <w:sz w:val="22"/>
                <w:szCs w:val="22"/>
              </w:rPr>
              <w:t>Notification to successful Supplier(s)</w:t>
            </w:r>
          </w:p>
        </w:tc>
        <w:tc>
          <w:tcPr>
            <w:tcW w:w="6157" w:type="dxa"/>
          </w:tcPr>
          <w:p w14:paraId="2C2CA96B"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date&gt;</w:t>
            </w:r>
          </w:p>
        </w:tc>
      </w:tr>
      <w:tr w:rsidR="00E373D1" w:rsidRPr="00113AEF" w14:paraId="78FD2B42" w14:textId="77777777" w:rsidTr="00FC76D7">
        <w:tc>
          <w:tcPr>
            <w:tcW w:w="3085" w:type="dxa"/>
            <w:shd w:val="clear" w:color="auto" w:fill="DBE5F1" w:themeFill="accent1" w:themeFillTint="33"/>
            <w:vAlign w:val="center"/>
          </w:tcPr>
          <w:p w14:paraId="7919D00D" w14:textId="77777777" w:rsidR="00E373D1" w:rsidRPr="00696A28" w:rsidRDefault="00E373D1" w:rsidP="00EA0CF2">
            <w:pPr>
              <w:spacing w:before="60" w:after="60"/>
              <w:rPr>
                <w:rFonts w:ascii="Arial" w:hAnsi="Arial" w:cs="Arial"/>
                <w:sz w:val="22"/>
                <w:szCs w:val="22"/>
              </w:rPr>
            </w:pPr>
            <w:r w:rsidRPr="00696A28">
              <w:rPr>
                <w:rFonts w:ascii="Arial" w:hAnsi="Arial" w:cs="Arial"/>
                <w:sz w:val="22"/>
                <w:szCs w:val="22"/>
              </w:rPr>
              <w:t>Contract executed</w:t>
            </w:r>
          </w:p>
        </w:tc>
        <w:tc>
          <w:tcPr>
            <w:tcW w:w="6157" w:type="dxa"/>
          </w:tcPr>
          <w:p w14:paraId="6E4F730A"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date&gt;</w:t>
            </w:r>
          </w:p>
        </w:tc>
      </w:tr>
      <w:tr w:rsidR="00E373D1" w:rsidRPr="00113AEF" w14:paraId="2D6ECCED" w14:textId="77777777" w:rsidTr="00FC76D7">
        <w:tc>
          <w:tcPr>
            <w:tcW w:w="3085" w:type="dxa"/>
            <w:shd w:val="clear" w:color="auto" w:fill="DBE5F1" w:themeFill="accent1" w:themeFillTint="33"/>
            <w:vAlign w:val="center"/>
          </w:tcPr>
          <w:p w14:paraId="23718115" w14:textId="77777777" w:rsidR="00E373D1" w:rsidRPr="00696A28" w:rsidRDefault="00E373D1" w:rsidP="00EA0CF2">
            <w:pPr>
              <w:spacing w:before="60" w:after="60"/>
              <w:rPr>
                <w:rFonts w:ascii="Arial" w:hAnsi="Arial" w:cs="Arial"/>
                <w:sz w:val="22"/>
                <w:szCs w:val="22"/>
              </w:rPr>
            </w:pPr>
            <w:r w:rsidRPr="00696A28">
              <w:rPr>
                <w:rFonts w:ascii="Arial" w:hAnsi="Arial" w:cs="Arial"/>
                <w:sz w:val="22"/>
                <w:szCs w:val="22"/>
              </w:rPr>
              <w:t>Notification to unsuccessful Supplier(s)</w:t>
            </w:r>
          </w:p>
        </w:tc>
        <w:tc>
          <w:tcPr>
            <w:tcW w:w="6157" w:type="dxa"/>
          </w:tcPr>
          <w:p w14:paraId="5471D114"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date&gt;</w:t>
            </w:r>
          </w:p>
        </w:tc>
      </w:tr>
      <w:tr w:rsidR="00266463" w:rsidRPr="00113AEF" w14:paraId="7C7DB493" w14:textId="77777777" w:rsidTr="00FC76D7">
        <w:tc>
          <w:tcPr>
            <w:tcW w:w="3085" w:type="dxa"/>
            <w:shd w:val="clear" w:color="auto" w:fill="DBE5F1" w:themeFill="accent1" w:themeFillTint="33"/>
            <w:vAlign w:val="center"/>
          </w:tcPr>
          <w:p w14:paraId="0EB85FB7" w14:textId="77777777" w:rsidR="00266463" w:rsidRPr="00696A28" w:rsidRDefault="00266463" w:rsidP="00EA0CF2">
            <w:pPr>
              <w:spacing w:before="60" w:after="60"/>
              <w:rPr>
                <w:rFonts w:ascii="Arial" w:hAnsi="Arial" w:cs="Arial"/>
              </w:rPr>
            </w:pPr>
            <w:r w:rsidRPr="00F932AC">
              <w:rPr>
                <w:rFonts w:ascii="Arial" w:hAnsi="Arial" w:cs="Arial"/>
                <w:sz w:val="22"/>
                <w:szCs w:val="22"/>
              </w:rPr>
              <w:t xml:space="preserve">Supplier </w:t>
            </w:r>
            <w:r w:rsidR="00F932AC" w:rsidRPr="00F932AC">
              <w:rPr>
                <w:rFonts w:ascii="Arial" w:hAnsi="Arial" w:cs="Arial"/>
                <w:sz w:val="22"/>
                <w:szCs w:val="22"/>
              </w:rPr>
              <w:t>debrief(s)</w:t>
            </w:r>
          </w:p>
        </w:tc>
        <w:tc>
          <w:tcPr>
            <w:tcW w:w="6157" w:type="dxa"/>
          </w:tcPr>
          <w:p w14:paraId="523CAB1F" w14:textId="77777777" w:rsidR="00266463" w:rsidRPr="00DE2551" w:rsidRDefault="00F932AC" w:rsidP="00EA0CF2">
            <w:pPr>
              <w:tabs>
                <w:tab w:val="left" w:pos="-1985"/>
              </w:tabs>
              <w:overflowPunct w:val="0"/>
              <w:autoSpaceDE w:val="0"/>
              <w:autoSpaceDN w:val="0"/>
              <w:adjustRightInd w:val="0"/>
              <w:spacing w:before="60" w:after="60"/>
              <w:textAlignment w:val="baseline"/>
              <w:rPr>
                <w:rFonts w:ascii="Arial" w:hAnsi="Arial" w:cs="Arial"/>
                <w:iCs/>
                <w:color w:val="000000"/>
                <w:highlight w:val="yellow"/>
              </w:rPr>
            </w:pPr>
            <w:r w:rsidRPr="00DE2551">
              <w:rPr>
                <w:rFonts w:ascii="Arial" w:hAnsi="Arial" w:cs="Arial"/>
                <w:iCs/>
                <w:color w:val="000000"/>
                <w:sz w:val="22"/>
                <w:szCs w:val="22"/>
                <w:highlight w:val="yellow"/>
              </w:rPr>
              <w:t>&lt;insert date&gt;</w:t>
            </w:r>
          </w:p>
        </w:tc>
      </w:tr>
      <w:tr w:rsidR="00E373D1" w:rsidRPr="00113AEF" w14:paraId="4D075EC1" w14:textId="77777777" w:rsidTr="00FC76D7">
        <w:tc>
          <w:tcPr>
            <w:tcW w:w="3085" w:type="dxa"/>
            <w:shd w:val="clear" w:color="auto" w:fill="DBE5F1" w:themeFill="accent1" w:themeFillTint="33"/>
            <w:vAlign w:val="center"/>
          </w:tcPr>
          <w:p w14:paraId="7D857651" w14:textId="77777777" w:rsidR="00E373D1" w:rsidRPr="00696A28" w:rsidRDefault="00E373D1" w:rsidP="00EA0CF2">
            <w:pPr>
              <w:spacing w:before="60" w:after="60"/>
              <w:rPr>
                <w:rFonts w:ascii="Arial" w:hAnsi="Arial" w:cs="Arial"/>
                <w:sz w:val="22"/>
                <w:szCs w:val="22"/>
              </w:rPr>
            </w:pPr>
            <w:r w:rsidRPr="00696A28">
              <w:rPr>
                <w:rFonts w:ascii="Arial" w:hAnsi="Arial" w:cs="Arial"/>
                <w:sz w:val="22"/>
                <w:szCs w:val="22"/>
              </w:rPr>
              <w:t>Contract commencemen</w:t>
            </w:r>
            <w:r w:rsidR="00266463">
              <w:rPr>
                <w:rFonts w:ascii="Arial" w:hAnsi="Arial" w:cs="Arial"/>
                <w:sz w:val="22"/>
                <w:szCs w:val="22"/>
              </w:rPr>
              <w:t>t</w:t>
            </w:r>
          </w:p>
        </w:tc>
        <w:tc>
          <w:tcPr>
            <w:tcW w:w="6157" w:type="dxa"/>
          </w:tcPr>
          <w:p w14:paraId="0418F8A4"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date&gt;</w:t>
            </w:r>
          </w:p>
        </w:tc>
      </w:tr>
    </w:tbl>
    <w:p w14:paraId="2ECAEE47" w14:textId="77777777" w:rsidR="00113AEF" w:rsidRPr="00FD5E39" w:rsidRDefault="006E4670"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6" w:name="_Toc57102974"/>
      <w:r>
        <w:rPr>
          <w:rFonts w:eastAsiaTheme="majorEastAsia" w:cs="Arial"/>
          <w:bCs/>
          <w:sz w:val="24"/>
          <w:szCs w:val="24"/>
        </w:rPr>
        <w:t xml:space="preserve">Offer and </w:t>
      </w:r>
      <w:r w:rsidR="00696A28" w:rsidRPr="00FD5E39">
        <w:rPr>
          <w:rFonts w:eastAsiaTheme="majorEastAsia" w:cs="Arial"/>
          <w:bCs/>
          <w:sz w:val="24"/>
          <w:szCs w:val="24"/>
        </w:rPr>
        <w:t>Lodg</w:t>
      </w:r>
      <w:r w:rsidR="00184013" w:rsidRPr="00FD5E39">
        <w:rPr>
          <w:rFonts w:eastAsiaTheme="majorEastAsia" w:cs="Arial"/>
          <w:bCs/>
          <w:sz w:val="24"/>
          <w:szCs w:val="24"/>
        </w:rPr>
        <w:t>e</w:t>
      </w:r>
      <w:r w:rsidR="00696A28" w:rsidRPr="00FD5E39">
        <w:rPr>
          <w:rFonts w:eastAsiaTheme="majorEastAsia" w:cs="Arial"/>
          <w:bCs/>
          <w:sz w:val="24"/>
          <w:szCs w:val="24"/>
        </w:rPr>
        <w:t>ment Details</w:t>
      </w:r>
      <w:bookmarkEnd w:id="6"/>
    </w:p>
    <w:tbl>
      <w:tblPr>
        <w:tblStyle w:val="TableGrid"/>
        <w:tblW w:w="0" w:type="auto"/>
        <w:tblLook w:val="04A0" w:firstRow="1" w:lastRow="0" w:firstColumn="1" w:lastColumn="0" w:noHBand="0" w:noVBand="1"/>
      </w:tblPr>
      <w:tblGrid>
        <w:gridCol w:w="3010"/>
        <w:gridCol w:w="6006"/>
      </w:tblGrid>
      <w:tr w:rsidR="006E4670" w:rsidRPr="00DE2551" w14:paraId="19D2DC9D" w14:textId="77777777" w:rsidTr="006E6B3C">
        <w:trPr>
          <w:trHeight w:val="141"/>
        </w:trPr>
        <w:tc>
          <w:tcPr>
            <w:tcW w:w="3010" w:type="dxa"/>
            <w:shd w:val="clear" w:color="auto" w:fill="DBE5F1" w:themeFill="accent1" w:themeFillTint="33"/>
          </w:tcPr>
          <w:p w14:paraId="3A23DD4E" w14:textId="77777777" w:rsidR="006E4670" w:rsidRPr="00DE2551" w:rsidRDefault="006E4670" w:rsidP="00EA0CF2">
            <w:pPr>
              <w:spacing w:before="60" w:after="60"/>
              <w:rPr>
                <w:rFonts w:ascii="Arial" w:hAnsi="Arial" w:cs="Arial"/>
              </w:rPr>
            </w:pPr>
            <w:r w:rsidRPr="00DE2551">
              <w:rPr>
                <w:rFonts w:ascii="Arial" w:hAnsi="Arial" w:cs="Arial"/>
                <w:sz w:val="22"/>
                <w:szCs w:val="22"/>
              </w:rPr>
              <w:t>Alternative Offers may be submitted</w:t>
            </w:r>
          </w:p>
        </w:tc>
        <w:tc>
          <w:tcPr>
            <w:tcW w:w="6006" w:type="dxa"/>
            <w:shd w:val="clear" w:color="auto" w:fill="auto"/>
          </w:tcPr>
          <w:p w14:paraId="0CEDC611" w14:textId="77777777" w:rsidR="00A73894" w:rsidRPr="00DE2551" w:rsidRDefault="00A73894" w:rsidP="00A73894">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304EE6">
              <w:rPr>
                <w:rFonts w:ascii="Arial" w:hAnsi="Arial" w:cs="Arial"/>
                <w:color w:val="000000"/>
                <w:sz w:val="22"/>
                <w:szCs w:val="22"/>
                <w:highlight w:val="green"/>
              </w:rPr>
              <w:t>Select from the following options:</w:t>
            </w:r>
          </w:p>
          <w:p w14:paraId="18D42DA7" w14:textId="77777777" w:rsidR="00A73894" w:rsidRPr="00DE2551" w:rsidRDefault="00A73894" w:rsidP="00A73894">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Yes</w:t>
            </w:r>
          </w:p>
          <w:p w14:paraId="1EE83158" w14:textId="77777777" w:rsidR="006E4670" w:rsidRDefault="00A73894" w:rsidP="00A73894">
            <w:pPr>
              <w:pStyle w:val="Body1"/>
              <w:spacing w:before="60" w:after="60" w:line="259" w:lineRule="auto"/>
              <w:ind w:left="0"/>
              <w:rPr>
                <w:rFonts w:ascii="Arial" w:hAnsi="Arial" w:cs="Arial"/>
                <w:color w:val="000000"/>
                <w:sz w:val="22"/>
                <w:szCs w:val="22"/>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No </w:t>
            </w:r>
          </w:p>
          <w:p w14:paraId="744BC509" w14:textId="42D42528" w:rsidR="00D50642" w:rsidRPr="00DE2551" w:rsidRDefault="00D50642" w:rsidP="00480012">
            <w:pPr>
              <w:spacing w:after="120"/>
              <w:rPr>
                <w:highlight w:val="yellow"/>
              </w:rPr>
            </w:pPr>
            <w:r w:rsidRPr="00480012">
              <w:rPr>
                <w:rFonts w:ascii="Arial" w:eastAsia="Arial" w:hAnsi="Arial" w:cs="Arial"/>
                <w:sz w:val="22"/>
                <w:szCs w:val="22"/>
              </w:rPr>
              <w:lastRenderedPageBreak/>
              <w:t>An alternative offer is an offer to supply the desired outcomes through another method, such as different technology, methodology, goods etc.</w:t>
            </w:r>
          </w:p>
        </w:tc>
      </w:tr>
      <w:tr w:rsidR="006E367B" w:rsidRPr="00DE2551" w14:paraId="4E385302" w14:textId="77777777" w:rsidTr="009558FE">
        <w:trPr>
          <w:trHeight w:val="883"/>
        </w:trPr>
        <w:tc>
          <w:tcPr>
            <w:tcW w:w="3010" w:type="dxa"/>
            <w:shd w:val="clear" w:color="auto" w:fill="DBE5F1" w:themeFill="accent1" w:themeFillTint="33"/>
          </w:tcPr>
          <w:p w14:paraId="49662DB4" w14:textId="77777777" w:rsidR="006E367B" w:rsidRPr="00DE2551" w:rsidRDefault="006E367B" w:rsidP="00EA0CF2">
            <w:pPr>
              <w:spacing w:before="60" w:after="60"/>
              <w:rPr>
                <w:rFonts w:ascii="Arial" w:hAnsi="Arial" w:cs="Arial"/>
                <w:sz w:val="22"/>
                <w:szCs w:val="22"/>
              </w:rPr>
            </w:pPr>
            <w:r w:rsidRPr="00DE2551">
              <w:rPr>
                <w:rFonts w:ascii="Arial" w:hAnsi="Arial" w:cs="Arial"/>
                <w:sz w:val="22"/>
                <w:szCs w:val="22"/>
              </w:rPr>
              <w:lastRenderedPageBreak/>
              <w:t>Method of lodgement</w:t>
            </w:r>
          </w:p>
        </w:tc>
        <w:tc>
          <w:tcPr>
            <w:tcW w:w="6006" w:type="dxa"/>
            <w:shd w:val="clear" w:color="auto" w:fill="auto"/>
          </w:tcPr>
          <w:p w14:paraId="6FF434D8" w14:textId="77777777" w:rsidR="006E367B" w:rsidRPr="00304EE6" w:rsidRDefault="006E367B" w:rsidP="00EA0CF2">
            <w:pPr>
              <w:pStyle w:val="Body1"/>
              <w:spacing w:before="60" w:after="60" w:line="259" w:lineRule="auto"/>
              <w:ind w:left="0"/>
              <w:rPr>
                <w:rFonts w:ascii="Arial" w:hAnsi="Arial" w:cs="Arial"/>
                <w:color w:val="000000"/>
                <w:sz w:val="22"/>
                <w:szCs w:val="22"/>
                <w:highlight w:val="green"/>
              </w:rPr>
            </w:pPr>
            <w:r>
              <w:rPr>
                <w:rFonts w:ascii="Arial" w:hAnsi="Arial" w:cs="Arial"/>
                <w:color w:val="000000"/>
                <w:sz w:val="22"/>
                <w:szCs w:val="22"/>
                <w:highlight w:val="green"/>
              </w:rPr>
              <w:t xml:space="preserve">Select </w:t>
            </w:r>
            <w:r w:rsidRPr="00304EE6">
              <w:rPr>
                <w:rFonts w:ascii="Arial" w:hAnsi="Arial" w:cs="Arial"/>
                <w:color w:val="000000"/>
                <w:sz w:val="22"/>
                <w:szCs w:val="22"/>
                <w:highlight w:val="green"/>
              </w:rPr>
              <w:t>the public authority’s accepted form/s of lodgement</w:t>
            </w:r>
            <w:r>
              <w:rPr>
                <w:rFonts w:ascii="Arial" w:hAnsi="Arial" w:cs="Arial"/>
                <w:color w:val="000000"/>
                <w:sz w:val="22"/>
                <w:szCs w:val="22"/>
                <w:highlight w:val="green"/>
              </w:rPr>
              <w:t>:</w:t>
            </w:r>
          </w:p>
          <w:p w14:paraId="069C363D" w14:textId="77777777" w:rsidR="006E367B" w:rsidRDefault="006E367B" w:rsidP="009558FE">
            <w:pPr>
              <w:pStyle w:val="Body1"/>
              <w:spacing w:before="60" w:after="60" w:line="259" w:lineRule="auto"/>
              <w:ind w:left="455" w:hanging="455"/>
              <w:rPr>
                <w:rStyle w:val="Hyperlink"/>
                <w:rFonts w:ascii="Arial" w:hAnsi="Arial" w:cs="Arial"/>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Electronic - SA Tenders and Contracts website: </w:t>
            </w:r>
            <w:hyperlink r:id="rId16" w:history="1">
              <w:r w:rsidRPr="00DE2551">
                <w:rPr>
                  <w:rStyle w:val="Hyperlink"/>
                  <w:rFonts w:ascii="Arial" w:hAnsi="Arial" w:cs="Arial"/>
                  <w:sz w:val="22"/>
                  <w:szCs w:val="22"/>
                </w:rPr>
                <w:t>www.tenders.sa.gov.au</w:t>
              </w:r>
            </w:hyperlink>
          </w:p>
          <w:p w14:paraId="31D967B3" w14:textId="77777777" w:rsidR="002B6B5C" w:rsidRPr="00DE2551" w:rsidRDefault="002B6B5C" w:rsidP="002B6B5C">
            <w:pPr>
              <w:pStyle w:val="Body1"/>
              <w:spacing w:before="60" w:after="60" w:line="259" w:lineRule="auto"/>
              <w:ind w:left="455" w:hanging="455"/>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Electronic - email: </w:t>
            </w:r>
            <w:r w:rsidRPr="00DE2551">
              <w:rPr>
                <w:rFonts w:ascii="Arial" w:hAnsi="Arial" w:cs="Arial"/>
                <w:color w:val="000000"/>
                <w:sz w:val="22"/>
                <w:szCs w:val="22"/>
                <w:highlight w:val="yellow"/>
              </w:rPr>
              <w:t>&lt;insert lodgement email address&gt;</w:t>
            </w:r>
            <w:r w:rsidRPr="00DE2551">
              <w:rPr>
                <w:rFonts w:ascii="Arial" w:hAnsi="Arial" w:cs="Arial"/>
                <w:color w:val="000000"/>
                <w:sz w:val="22"/>
                <w:szCs w:val="22"/>
              </w:rPr>
              <w:t xml:space="preserve"> </w:t>
            </w:r>
          </w:p>
          <w:p w14:paraId="7C6C17F0" w14:textId="77777777" w:rsidR="002B6B5C" w:rsidRDefault="002B6B5C" w:rsidP="002B6B5C">
            <w:pPr>
              <w:pStyle w:val="Body1"/>
              <w:spacing w:before="60" w:after="60" w:line="259" w:lineRule="auto"/>
              <w:ind w:left="455" w:hanging="455"/>
              <w:rPr>
                <w:rFonts w:ascii="Arial" w:hAnsi="Arial" w:cs="Arial"/>
                <w:color w:val="000000"/>
                <w:sz w:val="22"/>
                <w:szCs w:val="22"/>
              </w:rPr>
            </w:pPr>
            <w:r w:rsidRPr="00DE2551">
              <w:rPr>
                <w:rFonts w:ascii="Arial" w:hAnsi="Arial" w:cs="Arial"/>
                <w:sz w:val="22"/>
                <w:szCs w:val="22"/>
                <w:highlight w:val="green"/>
              </w:rPr>
              <w:t>Note: this option is not permitted for open market approaches valued greater than $550,000 (GST inclusive).</w:t>
            </w:r>
          </w:p>
          <w:p w14:paraId="59DF5131" w14:textId="77777777" w:rsidR="002B6B5C" w:rsidRPr="00DE2551" w:rsidRDefault="002B6B5C" w:rsidP="002B6B5C">
            <w:pPr>
              <w:spacing w:before="60" w:after="60"/>
              <w:rPr>
                <w:rFonts w:ascii="Arial" w:hAnsi="Arial" w:cs="Arial"/>
                <w:color w:val="000000"/>
                <w:sz w:val="22"/>
                <w:szCs w:val="22"/>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Hardcopy</w:t>
            </w:r>
            <w:r w:rsidR="00D50642">
              <w:rPr>
                <w:rFonts w:ascii="Arial" w:hAnsi="Arial" w:cs="Arial"/>
                <w:color w:val="000000"/>
                <w:sz w:val="22"/>
                <w:szCs w:val="22"/>
              </w:rPr>
              <w:t xml:space="preserve"> (see below)</w:t>
            </w:r>
          </w:p>
          <w:p w14:paraId="673A9A24" w14:textId="77777777" w:rsidR="002B6B5C" w:rsidRPr="009558FE" w:rsidRDefault="002B6B5C" w:rsidP="002B6B5C">
            <w:pPr>
              <w:pStyle w:val="Body1"/>
              <w:spacing w:before="60" w:after="60" w:line="259" w:lineRule="auto"/>
              <w:ind w:left="455" w:hanging="455"/>
              <w:rPr>
                <w:rFonts w:ascii="Arial" w:hAnsi="Arial" w:cs="Arial"/>
                <w:color w:val="000000"/>
                <w:sz w:val="22"/>
                <w:szCs w:val="22"/>
              </w:rPr>
            </w:pPr>
            <w:r w:rsidRPr="00DE2551">
              <w:rPr>
                <w:rFonts w:ascii="Arial" w:hAnsi="Arial" w:cs="Arial"/>
                <w:sz w:val="22"/>
                <w:szCs w:val="22"/>
                <w:highlight w:val="green"/>
              </w:rPr>
              <w:t>Note: hardcopy submissions should only be accepted in exceptional circumstances.</w:t>
            </w:r>
          </w:p>
        </w:tc>
      </w:tr>
      <w:tr w:rsidR="00F877F0" w:rsidRPr="00DE2551" w14:paraId="7AA19471" w14:textId="77777777" w:rsidTr="00710D15">
        <w:tc>
          <w:tcPr>
            <w:tcW w:w="3010" w:type="dxa"/>
            <w:shd w:val="clear" w:color="auto" w:fill="DBE5F1" w:themeFill="accent1" w:themeFillTint="33"/>
          </w:tcPr>
          <w:p w14:paraId="61D55E33" w14:textId="77777777" w:rsidR="00F877F0" w:rsidRPr="00DE2551" w:rsidRDefault="00F877F0" w:rsidP="00EA0CF2">
            <w:pPr>
              <w:spacing w:before="60" w:after="60"/>
              <w:rPr>
                <w:rFonts w:ascii="Arial" w:hAnsi="Arial" w:cs="Arial"/>
              </w:rPr>
            </w:pPr>
            <w:r w:rsidRPr="00DE2551">
              <w:rPr>
                <w:rFonts w:ascii="Arial" w:hAnsi="Arial" w:cs="Arial"/>
                <w:sz w:val="22"/>
                <w:szCs w:val="22"/>
              </w:rPr>
              <w:t>Offer Validity Period</w:t>
            </w:r>
          </w:p>
        </w:tc>
        <w:tc>
          <w:tcPr>
            <w:tcW w:w="6006" w:type="dxa"/>
            <w:shd w:val="clear" w:color="auto" w:fill="auto"/>
          </w:tcPr>
          <w:p w14:paraId="518BA8A3" w14:textId="77777777" w:rsidR="00E20B6B" w:rsidRPr="00DE2551" w:rsidRDefault="00E20B6B" w:rsidP="00EA0CF2">
            <w:pPr>
              <w:pStyle w:val="Body1"/>
              <w:spacing w:before="60" w:after="60" w:line="259" w:lineRule="auto"/>
              <w:ind w:left="0"/>
              <w:rPr>
                <w:rFonts w:ascii="Arial" w:hAnsi="Arial" w:cs="Arial"/>
                <w:color w:val="000000"/>
                <w:sz w:val="22"/>
                <w:szCs w:val="22"/>
                <w:highlight w:val="yellow"/>
              </w:rPr>
            </w:pPr>
            <w:r w:rsidRPr="00DE2551">
              <w:rPr>
                <w:rFonts w:ascii="Arial" w:hAnsi="Arial" w:cs="Arial"/>
                <w:color w:val="000000"/>
                <w:sz w:val="22"/>
                <w:szCs w:val="22"/>
                <w:highlight w:val="yellow"/>
              </w:rPr>
              <w:t xml:space="preserve">&lt;insert </w:t>
            </w:r>
            <w:r w:rsidR="00207FB2" w:rsidRPr="00DE2551">
              <w:rPr>
                <w:rFonts w:ascii="Arial" w:hAnsi="Arial" w:cs="Arial"/>
                <w:color w:val="000000"/>
                <w:sz w:val="22"/>
                <w:szCs w:val="22"/>
                <w:highlight w:val="yellow"/>
              </w:rPr>
              <w:t xml:space="preserve">minimum </w:t>
            </w:r>
            <w:r w:rsidRPr="00DE2551">
              <w:rPr>
                <w:rFonts w:ascii="Arial" w:hAnsi="Arial" w:cs="Arial"/>
                <w:color w:val="000000"/>
                <w:sz w:val="22"/>
                <w:szCs w:val="22"/>
                <w:highlight w:val="yellow"/>
              </w:rPr>
              <w:t>number of days from Closing Date and Time&gt;</w:t>
            </w:r>
          </w:p>
          <w:p w14:paraId="75D15472" w14:textId="77777777" w:rsidR="00F877F0" w:rsidRPr="00DE2551" w:rsidRDefault="00E20B6B" w:rsidP="00EA0CF2">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highlight w:val="green"/>
              </w:rPr>
              <w:t>Note</w:t>
            </w:r>
            <w:r w:rsidR="004F0C32" w:rsidRPr="00DE2551">
              <w:rPr>
                <w:rFonts w:ascii="Arial" w:hAnsi="Arial" w:cs="Arial"/>
                <w:color w:val="000000"/>
                <w:sz w:val="22"/>
                <w:szCs w:val="22"/>
                <w:highlight w:val="green"/>
              </w:rPr>
              <w:t xml:space="preserve">: validity period should be at least as long as it takes to evaluate, </w:t>
            </w:r>
            <w:proofErr w:type="gramStart"/>
            <w:r w:rsidR="004F0C32" w:rsidRPr="00DE2551">
              <w:rPr>
                <w:rFonts w:ascii="Arial" w:hAnsi="Arial" w:cs="Arial"/>
                <w:color w:val="000000"/>
                <w:sz w:val="22"/>
                <w:szCs w:val="22"/>
                <w:highlight w:val="green"/>
              </w:rPr>
              <w:t>negotiate</w:t>
            </w:r>
            <w:proofErr w:type="gramEnd"/>
            <w:r w:rsidR="004F0C32" w:rsidRPr="00DE2551">
              <w:rPr>
                <w:rFonts w:ascii="Arial" w:hAnsi="Arial" w:cs="Arial"/>
                <w:color w:val="000000"/>
                <w:sz w:val="22"/>
                <w:szCs w:val="22"/>
                <w:highlight w:val="green"/>
              </w:rPr>
              <w:t xml:space="preserve"> and execute the contract</w:t>
            </w:r>
            <w:r w:rsidR="003A75BB" w:rsidRPr="00DE2551">
              <w:rPr>
                <w:rFonts w:ascii="Arial" w:hAnsi="Arial" w:cs="Arial"/>
                <w:color w:val="000000"/>
                <w:sz w:val="22"/>
                <w:szCs w:val="22"/>
                <w:highlight w:val="green"/>
              </w:rPr>
              <w:t>.</w:t>
            </w:r>
          </w:p>
        </w:tc>
      </w:tr>
      <w:tr w:rsidR="0078150A" w:rsidRPr="00DE2551" w14:paraId="7990C158" w14:textId="77777777" w:rsidTr="00710D15">
        <w:tc>
          <w:tcPr>
            <w:tcW w:w="3010" w:type="dxa"/>
            <w:shd w:val="clear" w:color="auto" w:fill="DBE5F1" w:themeFill="accent1" w:themeFillTint="33"/>
          </w:tcPr>
          <w:p w14:paraId="23C8BD25" w14:textId="77777777" w:rsidR="0078150A" w:rsidRPr="00DE2551" w:rsidRDefault="0078150A" w:rsidP="00EA0CF2">
            <w:pPr>
              <w:spacing w:before="60" w:after="60"/>
              <w:rPr>
                <w:rFonts w:ascii="Arial" w:hAnsi="Arial" w:cs="Arial"/>
              </w:rPr>
            </w:pPr>
            <w:r w:rsidRPr="00DE2551">
              <w:rPr>
                <w:rFonts w:ascii="Arial" w:hAnsi="Arial" w:cs="Arial"/>
                <w:sz w:val="22"/>
                <w:szCs w:val="22"/>
              </w:rPr>
              <w:t>Other lodgement requirements</w:t>
            </w:r>
          </w:p>
        </w:tc>
        <w:tc>
          <w:tcPr>
            <w:tcW w:w="6006" w:type="dxa"/>
            <w:shd w:val="clear" w:color="auto" w:fill="auto"/>
          </w:tcPr>
          <w:p w14:paraId="670D0549" w14:textId="77777777" w:rsidR="0078150A" w:rsidRPr="00DE2551" w:rsidRDefault="0078150A" w:rsidP="00EA0CF2">
            <w:pPr>
              <w:tabs>
                <w:tab w:val="left" w:pos="-1985"/>
              </w:tabs>
              <w:overflowPunct w:val="0"/>
              <w:autoSpaceDE w:val="0"/>
              <w:autoSpaceDN w:val="0"/>
              <w:adjustRightInd w:val="0"/>
              <w:spacing w:before="60" w:after="60"/>
              <w:textAlignment w:val="baseline"/>
              <w:rPr>
                <w:rFonts w:ascii="Arial" w:hAnsi="Arial" w:cs="Arial"/>
                <w:color w:val="000000"/>
              </w:rPr>
            </w:pPr>
            <w:r w:rsidRPr="00DE2551">
              <w:rPr>
                <w:rFonts w:ascii="Arial" w:hAnsi="Arial" w:cs="Arial"/>
                <w:color w:val="000000"/>
                <w:sz w:val="22"/>
                <w:szCs w:val="22"/>
                <w:highlight w:val="yellow"/>
              </w:rPr>
              <w:t>&lt;insert details</w:t>
            </w:r>
            <w:r w:rsidR="0090331F" w:rsidRPr="00DE2551">
              <w:rPr>
                <w:rFonts w:ascii="Arial" w:hAnsi="Arial" w:cs="Arial"/>
                <w:color w:val="000000"/>
                <w:sz w:val="22"/>
                <w:szCs w:val="22"/>
                <w:highlight w:val="yellow"/>
              </w:rPr>
              <w:t xml:space="preserve"> or delete row if not applicable</w:t>
            </w:r>
            <w:r w:rsidRPr="00DE2551">
              <w:rPr>
                <w:rFonts w:ascii="Arial" w:hAnsi="Arial" w:cs="Arial"/>
                <w:color w:val="000000"/>
                <w:sz w:val="22"/>
                <w:szCs w:val="22"/>
                <w:highlight w:val="yellow"/>
              </w:rPr>
              <w:t>&gt;</w:t>
            </w:r>
          </w:p>
        </w:tc>
      </w:tr>
    </w:tbl>
    <w:p w14:paraId="41564887" w14:textId="77777777" w:rsidR="0090331F" w:rsidRPr="00DE2551" w:rsidRDefault="0090331F" w:rsidP="008A64A0">
      <w:pPr>
        <w:spacing w:after="0"/>
      </w:pPr>
    </w:p>
    <w:tbl>
      <w:tblPr>
        <w:tblStyle w:val="TableGrid"/>
        <w:tblW w:w="0" w:type="auto"/>
        <w:tblLook w:val="04A0" w:firstRow="1" w:lastRow="0" w:firstColumn="1" w:lastColumn="0" w:noHBand="0" w:noVBand="1"/>
      </w:tblPr>
      <w:tblGrid>
        <w:gridCol w:w="3028"/>
        <w:gridCol w:w="5988"/>
      </w:tblGrid>
      <w:tr w:rsidR="0078150A" w:rsidRPr="00DE2551" w14:paraId="1459DB13" w14:textId="77777777" w:rsidTr="0078150A">
        <w:trPr>
          <w:trHeight w:val="434"/>
        </w:trPr>
        <w:tc>
          <w:tcPr>
            <w:tcW w:w="9242" w:type="dxa"/>
            <w:gridSpan w:val="2"/>
            <w:shd w:val="clear" w:color="auto" w:fill="DBE5F1" w:themeFill="accent1" w:themeFillTint="33"/>
          </w:tcPr>
          <w:p w14:paraId="26292AC0" w14:textId="77777777" w:rsidR="0078150A" w:rsidRPr="00DE2551" w:rsidRDefault="0078150A" w:rsidP="007132E0">
            <w:pPr>
              <w:spacing w:before="60" w:after="60"/>
              <w:rPr>
                <w:rFonts w:ascii="Arial" w:hAnsi="Arial" w:cs="Arial"/>
                <w:sz w:val="22"/>
                <w:szCs w:val="22"/>
              </w:rPr>
            </w:pPr>
            <w:r w:rsidRPr="00DE2551">
              <w:rPr>
                <w:rFonts w:ascii="Arial" w:hAnsi="Arial" w:cs="Arial"/>
                <w:b/>
                <w:bCs/>
                <w:sz w:val="22"/>
                <w:szCs w:val="22"/>
              </w:rPr>
              <w:t>Hardcopy lodgement</w:t>
            </w:r>
            <w:r w:rsidRPr="00DE2551">
              <w:rPr>
                <w:rFonts w:ascii="Arial" w:hAnsi="Arial" w:cs="Arial"/>
                <w:sz w:val="22"/>
                <w:szCs w:val="22"/>
              </w:rPr>
              <w:t xml:space="preserve"> </w:t>
            </w:r>
            <w:r w:rsidRPr="00DE2551">
              <w:rPr>
                <w:rFonts w:ascii="Arial" w:hAnsi="Arial" w:cs="Arial"/>
                <w:sz w:val="22"/>
                <w:szCs w:val="22"/>
                <w:highlight w:val="green"/>
              </w:rPr>
              <w:t>Delete th</w:t>
            </w:r>
            <w:r w:rsidR="0090331F" w:rsidRPr="00DE2551">
              <w:rPr>
                <w:rFonts w:ascii="Arial" w:hAnsi="Arial" w:cs="Arial"/>
                <w:sz w:val="22"/>
                <w:szCs w:val="22"/>
                <w:highlight w:val="green"/>
              </w:rPr>
              <w:t>is</w:t>
            </w:r>
            <w:r w:rsidRPr="00DE2551">
              <w:rPr>
                <w:rFonts w:ascii="Arial" w:hAnsi="Arial" w:cs="Arial"/>
                <w:sz w:val="22"/>
                <w:szCs w:val="22"/>
                <w:highlight w:val="green"/>
              </w:rPr>
              <w:t xml:space="preserve"> </w:t>
            </w:r>
            <w:r w:rsidR="0090331F" w:rsidRPr="00DE2551">
              <w:rPr>
                <w:rFonts w:ascii="Arial" w:hAnsi="Arial" w:cs="Arial"/>
                <w:sz w:val="22"/>
                <w:szCs w:val="22"/>
                <w:highlight w:val="green"/>
              </w:rPr>
              <w:t>table</w:t>
            </w:r>
            <w:r w:rsidRPr="00DE2551">
              <w:rPr>
                <w:rFonts w:ascii="Arial" w:hAnsi="Arial" w:cs="Arial"/>
                <w:sz w:val="22"/>
                <w:szCs w:val="22"/>
                <w:highlight w:val="green"/>
              </w:rPr>
              <w:t xml:space="preserve"> if hardcopy lodgement is not accepted</w:t>
            </w:r>
          </w:p>
        </w:tc>
      </w:tr>
      <w:tr w:rsidR="0078150A" w:rsidRPr="00DE2551" w14:paraId="58B259E8" w14:textId="77777777" w:rsidTr="0078150A">
        <w:tc>
          <w:tcPr>
            <w:tcW w:w="3085" w:type="dxa"/>
            <w:shd w:val="clear" w:color="auto" w:fill="DBE5F1" w:themeFill="accent1" w:themeFillTint="33"/>
          </w:tcPr>
          <w:p w14:paraId="56361AC7" w14:textId="77777777" w:rsidR="0078150A" w:rsidRPr="00DE2551" w:rsidRDefault="0078150A" w:rsidP="007132E0">
            <w:pPr>
              <w:spacing w:before="60" w:after="60"/>
              <w:rPr>
                <w:rFonts w:ascii="Arial" w:hAnsi="Arial" w:cs="Arial"/>
              </w:rPr>
            </w:pPr>
            <w:r w:rsidRPr="00DE2551">
              <w:rPr>
                <w:rFonts w:ascii="Arial" w:hAnsi="Arial" w:cs="Arial"/>
                <w:sz w:val="22"/>
                <w:szCs w:val="22"/>
              </w:rPr>
              <w:t>Location for lodgement</w:t>
            </w:r>
          </w:p>
        </w:tc>
        <w:tc>
          <w:tcPr>
            <w:tcW w:w="6157" w:type="dxa"/>
            <w:shd w:val="clear" w:color="auto" w:fill="auto"/>
          </w:tcPr>
          <w:p w14:paraId="74AE2AF1" w14:textId="77777777"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highlight w:val="yellow"/>
              </w:rPr>
            </w:pPr>
            <w:r w:rsidRPr="00DE2551">
              <w:rPr>
                <w:rFonts w:ascii="Arial" w:hAnsi="Arial" w:cs="Arial"/>
                <w:color w:val="000000"/>
                <w:sz w:val="22"/>
                <w:szCs w:val="22"/>
                <w:highlight w:val="yellow"/>
              </w:rPr>
              <w:t>&lt;insert details or delete row if not applicable&gt;</w:t>
            </w:r>
          </w:p>
        </w:tc>
      </w:tr>
      <w:tr w:rsidR="0078150A" w:rsidRPr="00DE2551" w14:paraId="3D65D3B0" w14:textId="77777777" w:rsidTr="0078150A">
        <w:tc>
          <w:tcPr>
            <w:tcW w:w="3085" w:type="dxa"/>
            <w:shd w:val="clear" w:color="auto" w:fill="DBE5F1" w:themeFill="accent1" w:themeFillTint="33"/>
          </w:tcPr>
          <w:p w14:paraId="4D300AF2" w14:textId="77777777" w:rsidR="0078150A" w:rsidRPr="00DE2551" w:rsidRDefault="0078150A" w:rsidP="007132E0">
            <w:pPr>
              <w:spacing w:before="60" w:after="60"/>
              <w:rPr>
                <w:rFonts w:ascii="Arial" w:hAnsi="Arial" w:cs="Arial"/>
                <w:sz w:val="22"/>
                <w:szCs w:val="22"/>
              </w:rPr>
            </w:pPr>
            <w:r w:rsidRPr="00DE2551">
              <w:rPr>
                <w:rFonts w:ascii="Arial" w:hAnsi="Arial" w:cs="Arial"/>
                <w:sz w:val="22"/>
                <w:szCs w:val="22"/>
              </w:rPr>
              <w:t xml:space="preserve">Access hours for lodgement </w:t>
            </w:r>
          </w:p>
          <w:p w14:paraId="4720D4CF" w14:textId="77777777" w:rsidR="0078150A" w:rsidRPr="00DE2551" w:rsidRDefault="0078150A" w:rsidP="007132E0">
            <w:pPr>
              <w:spacing w:before="60" w:after="60"/>
              <w:rPr>
                <w:rFonts w:ascii="Arial" w:hAnsi="Arial" w:cs="Arial"/>
              </w:rPr>
            </w:pPr>
            <w:r w:rsidRPr="00DE2551">
              <w:rPr>
                <w:rFonts w:ascii="Arial" w:hAnsi="Arial" w:cs="Arial"/>
                <w:sz w:val="22"/>
                <w:szCs w:val="22"/>
              </w:rPr>
              <w:t>Access restrictions for lodgement</w:t>
            </w:r>
          </w:p>
        </w:tc>
        <w:tc>
          <w:tcPr>
            <w:tcW w:w="6157" w:type="dxa"/>
            <w:shd w:val="clear" w:color="auto" w:fill="auto"/>
          </w:tcPr>
          <w:p w14:paraId="5190DC72" w14:textId="77777777"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highlight w:val="yellow"/>
              </w:rPr>
            </w:pPr>
            <w:r w:rsidRPr="00DE2551">
              <w:rPr>
                <w:rFonts w:ascii="Arial" w:hAnsi="Arial" w:cs="Arial"/>
                <w:color w:val="000000"/>
                <w:sz w:val="22"/>
                <w:szCs w:val="22"/>
                <w:highlight w:val="yellow"/>
              </w:rPr>
              <w:t>&lt;insert details or delete row if not applicable&gt;</w:t>
            </w:r>
          </w:p>
        </w:tc>
      </w:tr>
      <w:tr w:rsidR="0078150A" w:rsidRPr="00DE2551" w14:paraId="3EDE7D7F" w14:textId="77777777" w:rsidTr="0078150A">
        <w:tc>
          <w:tcPr>
            <w:tcW w:w="3085" w:type="dxa"/>
            <w:shd w:val="clear" w:color="auto" w:fill="DBE5F1" w:themeFill="accent1" w:themeFillTint="33"/>
          </w:tcPr>
          <w:p w14:paraId="0676CB5A" w14:textId="77777777" w:rsidR="0078150A" w:rsidRPr="00DE2551" w:rsidRDefault="0078150A" w:rsidP="007132E0">
            <w:pPr>
              <w:spacing w:before="60" w:after="60"/>
              <w:rPr>
                <w:rFonts w:ascii="Arial" w:hAnsi="Arial" w:cs="Arial"/>
              </w:rPr>
            </w:pPr>
            <w:r w:rsidRPr="00DE2551">
              <w:rPr>
                <w:rFonts w:ascii="Arial" w:hAnsi="Arial" w:cs="Arial"/>
                <w:sz w:val="22"/>
                <w:szCs w:val="22"/>
              </w:rPr>
              <w:t>Information to be marked on Offer</w:t>
            </w:r>
          </w:p>
        </w:tc>
        <w:tc>
          <w:tcPr>
            <w:tcW w:w="6157" w:type="dxa"/>
            <w:shd w:val="clear" w:color="auto" w:fill="auto"/>
          </w:tcPr>
          <w:p w14:paraId="1663E8F4" w14:textId="77777777" w:rsidR="00626764" w:rsidRDefault="00626764" w:rsidP="007132E0">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123CAE">
              <w:rPr>
                <w:rFonts w:ascii="Arial" w:hAnsi="Arial" w:cs="Arial"/>
                <w:color w:val="000000"/>
                <w:sz w:val="22"/>
                <w:szCs w:val="22"/>
              </w:rPr>
              <w:t>Refer to Section 3 Clause 4.2 for further details on requirements for lodgement in hardcopy.</w:t>
            </w:r>
          </w:p>
          <w:p w14:paraId="11ECA765" w14:textId="77777777" w:rsidR="00837185" w:rsidRPr="00A0483C"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w:t>
            </w:r>
            <w:r w:rsidR="00626764">
              <w:rPr>
                <w:rFonts w:ascii="Arial" w:hAnsi="Arial" w:cs="Arial"/>
                <w:color w:val="000000"/>
                <w:sz w:val="22"/>
                <w:szCs w:val="22"/>
                <w:highlight w:val="yellow"/>
              </w:rPr>
              <w:t xml:space="preserve"> additional</w:t>
            </w:r>
            <w:r w:rsidRPr="00DE2551">
              <w:rPr>
                <w:rFonts w:ascii="Arial" w:hAnsi="Arial" w:cs="Arial"/>
                <w:color w:val="000000"/>
                <w:sz w:val="22"/>
                <w:szCs w:val="22"/>
                <w:highlight w:val="yellow"/>
              </w:rPr>
              <w:t xml:space="preserve"> details </w:t>
            </w:r>
            <w:r w:rsidR="003B531D">
              <w:rPr>
                <w:rFonts w:ascii="Arial" w:hAnsi="Arial" w:cs="Arial"/>
                <w:color w:val="000000"/>
                <w:sz w:val="22"/>
                <w:szCs w:val="22"/>
                <w:highlight w:val="yellow"/>
              </w:rPr>
              <w:t>as required&gt;</w:t>
            </w:r>
            <w:r w:rsidRPr="00DE2551">
              <w:rPr>
                <w:rFonts w:ascii="Arial" w:hAnsi="Arial" w:cs="Arial"/>
                <w:color w:val="000000"/>
                <w:sz w:val="22"/>
                <w:szCs w:val="22"/>
                <w:highlight w:val="yellow"/>
              </w:rPr>
              <w:t>&gt;</w:t>
            </w:r>
          </w:p>
        </w:tc>
      </w:tr>
      <w:tr w:rsidR="0078150A" w:rsidRPr="00DE2551" w14:paraId="3E44FF81" w14:textId="77777777" w:rsidTr="0078150A">
        <w:tc>
          <w:tcPr>
            <w:tcW w:w="3085" w:type="dxa"/>
            <w:shd w:val="clear" w:color="auto" w:fill="DBE5F1" w:themeFill="accent1" w:themeFillTint="33"/>
          </w:tcPr>
          <w:p w14:paraId="788146A0" w14:textId="77777777" w:rsidR="0078150A" w:rsidRPr="00DE2551" w:rsidRDefault="0078150A" w:rsidP="007132E0">
            <w:pPr>
              <w:spacing w:before="60" w:after="60"/>
              <w:rPr>
                <w:rFonts w:ascii="Arial" w:hAnsi="Arial" w:cs="Arial"/>
              </w:rPr>
            </w:pPr>
            <w:r w:rsidRPr="00DE2551">
              <w:rPr>
                <w:rFonts w:ascii="Arial" w:hAnsi="Arial" w:cs="Arial"/>
                <w:sz w:val="22"/>
                <w:szCs w:val="22"/>
              </w:rPr>
              <w:t>Number of hard copies required</w:t>
            </w:r>
          </w:p>
        </w:tc>
        <w:tc>
          <w:tcPr>
            <w:tcW w:w="6157" w:type="dxa"/>
            <w:shd w:val="clear" w:color="auto" w:fill="auto"/>
          </w:tcPr>
          <w:p w14:paraId="127F71FF" w14:textId="77777777"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highlight w:val="yellow"/>
              </w:rPr>
            </w:pPr>
            <w:r w:rsidRPr="00DE2551">
              <w:rPr>
                <w:rFonts w:ascii="Arial" w:hAnsi="Arial" w:cs="Arial"/>
                <w:color w:val="000000"/>
                <w:sz w:val="22"/>
                <w:szCs w:val="22"/>
                <w:highlight w:val="yellow"/>
              </w:rPr>
              <w:t>&lt;insert details or delete row if not applicable&gt;</w:t>
            </w:r>
          </w:p>
        </w:tc>
      </w:tr>
      <w:tr w:rsidR="0078150A" w:rsidRPr="00DE2551" w14:paraId="23C81B95" w14:textId="77777777" w:rsidTr="0078150A">
        <w:tc>
          <w:tcPr>
            <w:tcW w:w="3085" w:type="dxa"/>
            <w:shd w:val="clear" w:color="auto" w:fill="DBE5F1" w:themeFill="accent1" w:themeFillTint="33"/>
          </w:tcPr>
          <w:p w14:paraId="780AD6B8" w14:textId="77777777" w:rsidR="0078150A" w:rsidRPr="00DE2551" w:rsidRDefault="0078150A" w:rsidP="007132E0">
            <w:pPr>
              <w:spacing w:before="60" w:after="60"/>
              <w:rPr>
                <w:rFonts w:ascii="Arial" w:hAnsi="Arial" w:cs="Arial"/>
                <w:sz w:val="22"/>
                <w:szCs w:val="22"/>
              </w:rPr>
            </w:pPr>
            <w:r w:rsidRPr="00DE2551">
              <w:rPr>
                <w:rFonts w:ascii="Arial" w:hAnsi="Arial" w:cs="Arial"/>
                <w:sz w:val="22"/>
                <w:szCs w:val="22"/>
              </w:rPr>
              <w:t>USB or CD copy of hardcopy documents (Word, Excel, PDF) required</w:t>
            </w:r>
          </w:p>
          <w:p w14:paraId="52DC4F66" w14:textId="77777777" w:rsidR="0078150A" w:rsidRPr="00DE2551" w:rsidRDefault="0078150A" w:rsidP="007132E0">
            <w:pPr>
              <w:spacing w:before="60" w:after="60"/>
              <w:rPr>
                <w:rFonts w:ascii="Arial" w:hAnsi="Arial" w:cs="Arial"/>
              </w:rPr>
            </w:pPr>
            <w:r w:rsidRPr="00DE2551">
              <w:rPr>
                <w:rFonts w:ascii="Arial" w:hAnsi="Arial" w:cs="Arial"/>
                <w:sz w:val="22"/>
                <w:szCs w:val="22"/>
              </w:rPr>
              <w:t>Other format requirements</w:t>
            </w:r>
          </w:p>
        </w:tc>
        <w:tc>
          <w:tcPr>
            <w:tcW w:w="6157" w:type="dxa"/>
            <w:shd w:val="clear" w:color="auto" w:fill="auto"/>
          </w:tcPr>
          <w:p w14:paraId="68DECDF3" w14:textId="77777777" w:rsidR="0078150A" w:rsidRPr="00DE2551" w:rsidRDefault="0078150A" w:rsidP="007132E0">
            <w:pPr>
              <w:pStyle w:val="Body1"/>
              <w:keepNext/>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Yes</w:t>
            </w:r>
          </w:p>
          <w:p w14:paraId="468FD192" w14:textId="77777777"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No</w:t>
            </w:r>
          </w:p>
          <w:p w14:paraId="1667B644" w14:textId="77777777"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rPr>
            </w:pPr>
            <w:r w:rsidRPr="00DE2551">
              <w:rPr>
                <w:rFonts w:ascii="Arial" w:hAnsi="Arial" w:cs="Arial"/>
                <w:color w:val="000000"/>
                <w:sz w:val="22"/>
                <w:szCs w:val="22"/>
                <w:highlight w:val="yellow"/>
              </w:rPr>
              <w:t>&lt;insert details or delete row if not applicable&gt;</w:t>
            </w:r>
          </w:p>
        </w:tc>
      </w:tr>
    </w:tbl>
    <w:p w14:paraId="4ED6E48A" w14:textId="77777777" w:rsidR="00113AEF" w:rsidRPr="00DE2551" w:rsidRDefault="00113AEF"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7" w:name="_Toc57102975"/>
      <w:r w:rsidRPr="00DE2551">
        <w:rPr>
          <w:rFonts w:eastAsiaTheme="majorEastAsia" w:cs="Arial"/>
          <w:bCs/>
          <w:sz w:val="24"/>
          <w:szCs w:val="24"/>
        </w:rPr>
        <w:t>Industry Briefing</w:t>
      </w:r>
      <w:bookmarkEnd w:id="7"/>
      <w:r w:rsidRPr="00DE2551">
        <w:rPr>
          <w:rFonts w:eastAsiaTheme="majorEastAsia" w:cs="Arial"/>
          <w:bCs/>
          <w:sz w:val="24"/>
          <w:szCs w:val="24"/>
        </w:rPr>
        <w:t xml:space="preserve"> </w:t>
      </w:r>
    </w:p>
    <w:tbl>
      <w:tblPr>
        <w:tblStyle w:val="TableGrid"/>
        <w:tblW w:w="0" w:type="auto"/>
        <w:tblLook w:val="04A0" w:firstRow="1" w:lastRow="0" w:firstColumn="1" w:lastColumn="0" w:noHBand="0" w:noVBand="1"/>
      </w:tblPr>
      <w:tblGrid>
        <w:gridCol w:w="3033"/>
        <w:gridCol w:w="5983"/>
      </w:tblGrid>
      <w:tr w:rsidR="00696A28" w:rsidRPr="00DE2551" w14:paraId="72811319" w14:textId="77777777" w:rsidTr="0078150A">
        <w:trPr>
          <w:trHeight w:val="735"/>
        </w:trPr>
        <w:tc>
          <w:tcPr>
            <w:tcW w:w="3085" w:type="dxa"/>
            <w:shd w:val="clear" w:color="auto" w:fill="DBE5F1" w:themeFill="accent1" w:themeFillTint="33"/>
          </w:tcPr>
          <w:p w14:paraId="250A71EE" w14:textId="77777777" w:rsidR="00696A28" w:rsidRPr="00DE2551" w:rsidRDefault="00696A28" w:rsidP="006B3488">
            <w:pPr>
              <w:spacing w:before="60" w:after="60"/>
              <w:rPr>
                <w:rFonts w:ascii="Arial" w:hAnsi="Arial" w:cs="Arial"/>
                <w:sz w:val="22"/>
                <w:szCs w:val="22"/>
              </w:rPr>
            </w:pPr>
            <w:r w:rsidRPr="00DE2551">
              <w:rPr>
                <w:rFonts w:ascii="Arial" w:hAnsi="Arial" w:cs="Arial"/>
                <w:sz w:val="22"/>
                <w:szCs w:val="22"/>
              </w:rPr>
              <w:t xml:space="preserve">Industry </w:t>
            </w:r>
            <w:r w:rsidR="00FD5E39" w:rsidRPr="00DE2551">
              <w:rPr>
                <w:rFonts w:ascii="Arial" w:hAnsi="Arial" w:cs="Arial"/>
                <w:sz w:val="22"/>
                <w:szCs w:val="22"/>
              </w:rPr>
              <w:t>b</w:t>
            </w:r>
            <w:r w:rsidRPr="00DE2551">
              <w:rPr>
                <w:rFonts w:ascii="Arial" w:hAnsi="Arial" w:cs="Arial"/>
                <w:sz w:val="22"/>
                <w:szCs w:val="22"/>
              </w:rPr>
              <w:t>riefing session</w:t>
            </w:r>
          </w:p>
        </w:tc>
        <w:tc>
          <w:tcPr>
            <w:tcW w:w="6131" w:type="dxa"/>
          </w:tcPr>
          <w:p w14:paraId="1CC16B3D" w14:textId="77777777" w:rsidR="00716D31" w:rsidRPr="00304EE6" w:rsidRDefault="00716D31" w:rsidP="00304EE6">
            <w:pPr>
              <w:pStyle w:val="Body1"/>
              <w:spacing w:before="60" w:after="60" w:line="259" w:lineRule="auto"/>
              <w:ind w:left="0"/>
              <w:rPr>
                <w:rFonts w:ascii="Arial" w:hAnsi="Arial" w:cs="Arial"/>
                <w:color w:val="000000"/>
                <w:sz w:val="22"/>
                <w:szCs w:val="22"/>
                <w:highlight w:val="green"/>
              </w:rPr>
            </w:pPr>
            <w:r w:rsidRPr="00304EE6">
              <w:rPr>
                <w:rFonts w:ascii="Arial" w:hAnsi="Arial" w:cs="Arial"/>
                <w:color w:val="000000"/>
                <w:sz w:val="22"/>
                <w:szCs w:val="22"/>
                <w:highlight w:val="green"/>
              </w:rPr>
              <w:t>Select from the following options:</w:t>
            </w:r>
          </w:p>
          <w:p w14:paraId="433BCA58" w14:textId="77777777" w:rsidR="00696A28" w:rsidRPr="00DE2551" w:rsidRDefault="00696A28" w:rsidP="006B3488">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Briefing Session</w:t>
            </w:r>
          </w:p>
          <w:p w14:paraId="67CE5ADF" w14:textId="77777777" w:rsidR="00716D31" w:rsidRPr="00DE2551" w:rsidRDefault="00696A28" w:rsidP="006B3488">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No Briefing Session</w:t>
            </w:r>
          </w:p>
        </w:tc>
      </w:tr>
      <w:tr w:rsidR="00696A28" w:rsidRPr="00DE2551" w14:paraId="5C9F5A2C" w14:textId="77777777" w:rsidTr="0078150A">
        <w:trPr>
          <w:trHeight w:val="375"/>
        </w:trPr>
        <w:tc>
          <w:tcPr>
            <w:tcW w:w="3085" w:type="dxa"/>
            <w:shd w:val="clear" w:color="auto" w:fill="DBE5F1" w:themeFill="accent1" w:themeFillTint="33"/>
          </w:tcPr>
          <w:p w14:paraId="5CC68A1C" w14:textId="77777777" w:rsidR="00696A28" w:rsidRPr="00DE2551" w:rsidRDefault="00696A28" w:rsidP="006B3488">
            <w:pPr>
              <w:spacing w:before="60" w:after="60"/>
              <w:rPr>
                <w:rFonts w:ascii="Arial" w:hAnsi="Arial" w:cs="Arial"/>
                <w:sz w:val="22"/>
                <w:szCs w:val="22"/>
              </w:rPr>
            </w:pPr>
            <w:r w:rsidRPr="00DE2551">
              <w:rPr>
                <w:rFonts w:ascii="Arial" w:hAnsi="Arial" w:cs="Arial"/>
                <w:sz w:val="22"/>
                <w:szCs w:val="22"/>
              </w:rPr>
              <w:t>Location</w:t>
            </w:r>
          </w:p>
        </w:tc>
        <w:tc>
          <w:tcPr>
            <w:tcW w:w="6131" w:type="dxa"/>
          </w:tcPr>
          <w:p w14:paraId="47AD40E5" w14:textId="77777777" w:rsidR="00696A28" w:rsidRPr="00DE2551" w:rsidRDefault="00184013" w:rsidP="006B3488">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details or delete row if not applicable&gt;</w:t>
            </w:r>
          </w:p>
        </w:tc>
      </w:tr>
      <w:tr w:rsidR="00696A28" w:rsidRPr="00DE2551" w14:paraId="626E1522" w14:textId="77777777" w:rsidTr="0078150A">
        <w:trPr>
          <w:trHeight w:val="360"/>
        </w:trPr>
        <w:tc>
          <w:tcPr>
            <w:tcW w:w="3085" w:type="dxa"/>
            <w:shd w:val="clear" w:color="auto" w:fill="DBE5F1" w:themeFill="accent1" w:themeFillTint="33"/>
          </w:tcPr>
          <w:p w14:paraId="685320AD" w14:textId="77777777" w:rsidR="00696A28" w:rsidRPr="00DE2551" w:rsidRDefault="00696A28" w:rsidP="006B3488">
            <w:pPr>
              <w:spacing w:before="60" w:after="60"/>
              <w:rPr>
                <w:rFonts w:ascii="Arial" w:hAnsi="Arial" w:cs="Arial"/>
                <w:sz w:val="22"/>
                <w:szCs w:val="22"/>
              </w:rPr>
            </w:pPr>
            <w:r w:rsidRPr="00DE2551">
              <w:rPr>
                <w:rFonts w:ascii="Arial" w:hAnsi="Arial" w:cs="Arial"/>
                <w:sz w:val="22"/>
                <w:szCs w:val="22"/>
              </w:rPr>
              <w:lastRenderedPageBreak/>
              <w:t>Registration process</w:t>
            </w:r>
          </w:p>
        </w:tc>
        <w:tc>
          <w:tcPr>
            <w:tcW w:w="6131" w:type="dxa"/>
          </w:tcPr>
          <w:p w14:paraId="58196CC1" w14:textId="77777777" w:rsidR="00696A28" w:rsidRPr="00DE2551" w:rsidRDefault="00184013" w:rsidP="006B3488">
            <w:pPr>
              <w:spacing w:before="60" w:after="60"/>
              <w:rPr>
                <w:rFonts w:ascii="Arial" w:hAnsi="Arial" w:cs="Arial"/>
                <w:sz w:val="22"/>
                <w:szCs w:val="22"/>
                <w:highlight w:val="yellow"/>
              </w:rPr>
            </w:pPr>
            <w:r w:rsidRPr="00DE2551">
              <w:rPr>
                <w:rFonts w:ascii="Arial" w:hAnsi="Arial" w:cs="Arial"/>
                <w:color w:val="000000"/>
                <w:sz w:val="22"/>
                <w:szCs w:val="22"/>
                <w:highlight w:val="yellow"/>
              </w:rPr>
              <w:t>&lt;insert details or delete row if not applicable&gt;</w:t>
            </w:r>
          </w:p>
        </w:tc>
      </w:tr>
      <w:tr w:rsidR="00696A28" w:rsidRPr="00DE2551" w14:paraId="74BDDBF1" w14:textId="77777777" w:rsidTr="00716D31">
        <w:trPr>
          <w:trHeight w:val="939"/>
        </w:trPr>
        <w:tc>
          <w:tcPr>
            <w:tcW w:w="3085" w:type="dxa"/>
            <w:shd w:val="clear" w:color="auto" w:fill="DBE5F1" w:themeFill="accent1" w:themeFillTint="33"/>
          </w:tcPr>
          <w:p w14:paraId="342D9E35" w14:textId="77777777" w:rsidR="00696A28" w:rsidRPr="00DE2551" w:rsidRDefault="00696A28" w:rsidP="006B3488">
            <w:pPr>
              <w:spacing w:before="60" w:after="60"/>
              <w:rPr>
                <w:rFonts w:ascii="Arial" w:hAnsi="Arial" w:cs="Arial"/>
                <w:sz w:val="22"/>
                <w:szCs w:val="22"/>
              </w:rPr>
            </w:pPr>
            <w:r w:rsidRPr="00DE2551">
              <w:rPr>
                <w:rFonts w:ascii="Arial" w:hAnsi="Arial" w:cs="Arial"/>
                <w:sz w:val="22"/>
                <w:szCs w:val="22"/>
              </w:rPr>
              <w:t>Attendance is</w:t>
            </w:r>
          </w:p>
        </w:tc>
        <w:tc>
          <w:tcPr>
            <w:tcW w:w="6131" w:type="dxa"/>
          </w:tcPr>
          <w:p w14:paraId="551B1D76" w14:textId="77777777" w:rsidR="00716D31" w:rsidRPr="00DE2551" w:rsidRDefault="00716D31" w:rsidP="006B3488">
            <w:pPr>
              <w:pStyle w:val="Body1"/>
              <w:spacing w:before="60" w:after="60" w:line="259" w:lineRule="auto"/>
              <w:ind w:left="0"/>
              <w:rPr>
                <w:rFonts w:ascii="Arial" w:hAnsi="Arial" w:cs="Arial"/>
                <w:color w:val="000000"/>
                <w:sz w:val="22"/>
                <w:szCs w:val="22"/>
              </w:rPr>
            </w:pPr>
            <w:r w:rsidRPr="00304EE6">
              <w:rPr>
                <w:rFonts w:ascii="Arial" w:hAnsi="Arial" w:cs="Arial"/>
                <w:color w:val="000000"/>
                <w:sz w:val="22"/>
                <w:szCs w:val="22"/>
                <w:highlight w:val="green"/>
              </w:rPr>
              <w:t>Select from the following options</w:t>
            </w:r>
            <w:r w:rsidR="00902819" w:rsidRPr="00304EE6">
              <w:rPr>
                <w:rFonts w:ascii="Arial" w:hAnsi="Arial" w:cs="Arial"/>
                <w:color w:val="000000"/>
                <w:sz w:val="22"/>
                <w:szCs w:val="22"/>
                <w:highlight w:val="green"/>
              </w:rPr>
              <w:t>:</w:t>
            </w:r>
          </w:p>
          <w:p w14:paraId="0C461947" w14:textId="77777777" w:rsidR="00696A28" w:rsidRPr="00DE2551" w:rsidRDefault="00696A28" w:rsidP="006B3488">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Optional</w:t>
            </w:r>
          </w:p>
          <w:p w14:paraId="7844715C" w14:textId="77777777" w:rsidR="00716D31" w:rsidRPr="00DE2551" w:rsidRDefault="00696A28" w:rsidP="006B3488">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Mandatory</w:t>
            </w:r>
          </w:p>
        </w:tc>
      </w:tr>
    </w:tbl>
    <w:p w14:paraId="32ABA0C4" w14:textId="77777777" w:rsidR="00696A28" w:rsidRPr="00DE2551" w:rsidRDefault="00696A28"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8" w:name="_Toc57102976"/>
      <w:r w:rsidRPr="00DE2551">
        <w:rPr>
          <w:rFonts w:eastAsiaTheme="majorEastAsia" w:cs="Arial"/>
          <w:bCs/>
          <w:sz w:val="24"/>
          <w:szCs w:val="24"/>
        </w:rPr>
        <w:t>Site Visit</w:t>
      </w:r>
      <w:bookmarkEnd w:id="8"/>
      <w:r w:rsidRPr="00DE2551">
        <w:rPr>
          <w:rFonts w:eastAsiaTheme="majorEastAsia" w:cs="Arial"/>
          <w:bCs/>
          <w:sz w:val="24"/>
          <w:szCs w:val="24"/>
        </w:rPr>
        <w:t xml:space="preserve"> </w:t>
      </w:r>
    </w:p>
    <w:tbl>
      <w:tblPr>
        <w:tblStyle w:val="TableGrid"/>
        <w:tblW w:w="9180" w:type="dxa"/>
        <w:tblLook w:val="04A0" w:firstRow="1" w:lastRow="0" w:firstColumn="1" w:lastColumn="0" w:noHBand="0" w:noVBand="1"/>
      </w:tblPr>
      <w:tblGrid>
        <w:gridCol w:w="3085"/>
        <w:gridCol w:w="6095"/>
      </w:tblGrid>
      <w:tr w:rsidR="00696A28" w:rsidRPr="00DE2551" w14:paraId="093F81B2" w14:textId="77777777" w:rsidTr="0078150A">
        <w:trPr>
          <w:trHeight w:val="788"/>
        </w:trPr>
        <w:tc>
          <w:tcPr>
            <w:tcW w:w="3085" w:type="dxa"/>
            <w:shd w:val="clear" w:color="auto" w:fill="DBE5F1" w:themeFill="accent1" w:themeFillTint="33"/>
          </w:tcPr>
          <w:p w14:paraId="7D434E8C" w14:textId="77777777" w:rsidR="00696A28" w:rsidRPr="00DE2551" w:rsidRDefault="00696A28" w:rsidP="0029139D">
            <w:pPr>
              <w:spacing w:before="60" w:after="60"/>
              <w:rPr>
                <w:rFonts w:ascii="Arial" w:hAnsi="Arial" w:cs="Arial"/>
                <w:sz w:val="22"/>
                <w:szCs w:val="22"/>
              </w:rPr>
            </w:pPr>
            <w:r w:rsidRPr="00DE2551">
              <w:rPr>
                <w:rFonts w:ascii="Arial" w:hAnsi="Arial" w:cs="Arial"/>
                <w:sz w:val="22"/>
                <w:szCs w:val="22"/>
              </w:rPr>
              <w:t xml:space="preserve">Public Authority Site Visit </w:t>
            </w:r>
          </w:p>
          <w:p w14:paraId="1A295EC7" w14:textId="77777777" w:rsidR="00696A28" w:rsidRPr="00DE2551" w:rsidRDefault="00696A28" w:rsidP="0029139D">
            <w:pPr>
              <w:spacing w:before="60" w:after="60"/>
              <w:rPr>
                <w:rFonts w:ascii="Arial" w:hAnsi="Arial" w:cs="Arial"/>
                <w:sz w:val="22"/>
                <w:szCs w:val="22"/>
              </w:rPr>
            </w:pPr>
          </w:p>
        </w:tc>
        <w:tc>
          <w:tcPr>
            <w:tcW w:w="6095" w:type="dxa"/>
          </w:tcPr>
          <w:p w14:paraId="4025ACF8" w14:textId="77777777" w:rsidR="00902819" w:rsidRPr="00DE2551" w:rsidRDefault="00902819" w:rsidP="00902819">
            <w:pPr>
              <w:pStyle w:val="Body1"/>
              <w:spacing w:before="60" w:after="60" w:line="259" w:lineRule="auto"/>
              <w:ind w:left="0"/>
              <w:rPr>
                <w:rFonts w:ascii="Arial" w:hAnsi="Arial" w:cs="Arial"/>
                <w:color w:val="000000"/>
                <w:sz w:val="22"/>
                <w:szCs w:val="22"/>
              </w:rPr>
            </w:pPr>
            <w:r w:rsidRPr="00304EE6">
              <w:rPr>
                <w:rFonts w:ascii="Arial" w:hAnsi="Arial" w:cs="Arial"/>
                <w:color w:val="000000"/>
                <w:sz w:val="22"/>
                <w:szCs w:val="22"/>
                <w:highlight w:val="green"/>
              </w:rPr>
              <w:t>Select from the following options</w:t>
            </w:r>
            <w:r w:rsidR="00304EE6" w:rsidRPr="00304EE6">
              <w:rPr>
                <w:rFonts w:ascii="Arial" w:hAnsi="Arial" w:cs="Arial"/>
                <w:color w:val="000000"/>
                <w:sz w:val="22"/>
                <w:szCs w:val="22"/>
                <w:highlight w:val="green"/>
              </w:rPr>
              <w:t>:</w:t>
            </w:r>
          </w:p>
          <w:p w14:paraId="0069742C" w14:textId="77777777" w:rsidR="00696A28" w:rsidRPr="00DE2551" w:rsidRDefault="00696A28" w:rsidP="0029139D">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Site Visit</w:t>
            </w:r>
          </w:p>
          <w:p w14:paraId="689A79CC" w14:textId="77777777" w:rsidR="00696A28" w:rsidRPr="00DE2551" w:rsidRDefault="00696A28" w:rsidP="0029139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No Site Visit</w:t>
            </w:r>
          </w:p>
        </w:tc>
      </w:tr>
      <w:tr w:rsidR="00696A28" w:rsidRPr="00DE2551" w14:paraId="2A854BF7" w14:textId="77777777" w:rsidTr="0078150A">
        <w:trPr>
          <w:trHeight w:val="240"/>
        </w:trPr>
        <w:tc>
          <w:tcPr>
            <w:tcW w:w="3085" w:type="dxa"/>
            <w:shd w:val="clear" w:color="auto" w:fill="DBE5F1" w:themeFill="accent1" w:themeFillTint="33"/>
          </w:tcPr>
          <w:p w14:paraId="645F51D1" w14:textId="77777777" w:rsidR="00696A28" w:rsidRPr="00DE2551" w:rsidRDefault="00696A28" w:rsidP="0029139D">
            <w:pPr>
              <w:spacing w:before="60" w:after="60"/>
              <w:rPr>
                <w:rFonts w:ascii="Arial" w:hAnsi="Arial" w:cs="Arial"/>
                <w:sz w:val="22"/>
                <w:szCs w:val="22"/>
              </w:rPr>
            </w:pPr>
            <w:r w:rsidRPr="00DE2551">
              <w:rPr>
                <w:rFonts w:ascii="Arial" w:hAnsi="Arial" w:cs="Arial"/>
                <w:sz w:val="22"/>
                <w:szCs w:val="22"/>
              </w:rPr>
              <w:t>Location</w:t>
            </w:r>
          </w:p>
        </w:tc>
        <w:tc>
          <w:tcPr>
            <w:tcW w:w="6095" w:type="dxa"/>
          </w:tcPr>
          <w:p w14:paraId="37D2BC0F" w14:textId="77777777" w:rsidR="00696A28" w:rsidRPr="00DE2551" w:rsidRDefault="00FD5E39" w:rsidP="0029139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details or delete row if not applicable&gt;</w:t>
            </w:r>
          </w:p>
        </w:tc>
      </w:tr>
      <w:tr w:rsidR="00696A28" w:rsidRPr="00DE2551" w14:paraId="7B262182" w14:textId="77777777" w:rsidTr="0078150A">
        <w:trPr>
          <w:trHeight w:val="230"/>
        </w:trPr>
        <w:tc>
          <w:tcPr>
            <w:tcW w:w="3085" w:type="dxa"/>
            <w:shd w:val="clear" w:color="auto" w:fill="DBE5F1" w:themeFill="accent1" w:themeFillTint="33"/>
          </w:tcPr>
          <w:p w14:paraId="56C00544" w14:textId="77777777" w:rsidR="00696A28" w:rsidRPr="00DE2551" w:rsidRDefault="00696A28" w:rsidP="0029139D">
            <w:pPr>
              <w:spacing w:before="60" w:after="60"/>
              <w:rPr>
                <w:rFonts w:ascii="Arial" w:hAnsi="Arial" w:cs="Arial"/>
                <w:sz w:val="22"/>
                <w:szCs w:val="22"/>
              </w:rPr>
            </w:pPr>
            <w:r w:rsidRPr="00DE2551">
              <w:rPr>
                <w:rFonts w:ascii="Arial" w:hAnsi="Arial" w:cs="Arial"/>
                <w:sz w:val="22"/>
                <w:szCs w:val="22"/>
              </w:rPr>
              <w:t>Registration process</w:t>
            </w:r>
          </w:p>
        </w:tc>
        <w:tc>
          <w:tcPr>
            <w:tcW w:w="6095" w:type="dxa"/>
          </w:tcPr>
          <w:p w14:paraId="1F96E6EF" w14:textId="77777777" w:rsidR="00696A28" w:rsidRPr="00DE2551" w:rsidRDefault="00FD5E39" w:rsidP="0029139D">
            <w:pPr>
              <w:spacing w:before="60" w:after="60"/>
              <w:rPr>
                <w:rFonts w:ascii="Arial" w:hAnsi="Arial" w:cs="Arial"/>
                <w:sz w:val="22"/>
                <w:szCs w:val="22"/>
                <w:highlight w:val="yellow"/>
              </w:rPr>
            </w:pPr>
            <w:r w:rsidRPr="00DE2551">
              <w:rPr>
                <w:rFonts w:ascii="Arial" w:hAnsi="Arial" w:cs="Arial"/>
                <w:color w:val="000000"/>
                <w:sz w:val="22"/>
                <w:szCs w:val="22"/>
                <w:highlight w:val="yellow"/>
              </w:rPr>
              <w:t>&lt;insert details or delete row if not applicable&gt;</w:t>
            </w:r>
          </w:p>
        </w:tc>
      </w:tr>
      <w:tr w:rsidR="00696A28" w:rsidRPr="00DE2551" w14:paraId="407C9CB7" w14:textId="77777777" w:rsidTr="0078150A">
        <w:trPr>
          <w:trHeight w:val="547"/>
        </w:trPr>
        <w:tc>
          <w:tcPr>
            <w:tcW w:w="3085" w:type="dxa"/>
            <w:shd w:val="clear" w:color="auto" w:fill="DBE5F1" w:themeFill="accent1" w:themeFillTint="33"/>
          </w:tcPr>
          <w:p w14:paraId="00E06B65" w14:textId="77777777" w:rsidR="00696A28" w:rsidRPr="00DE2551" w:rsidRDefault="00696A28" w:rsidP="0029139D">
            <w:pPr>
              <w:spacing w:before="60" w:after="60"/>
              <w:rPr>
                <w:rFonts w:ascii="Arial" w:hAnsi="Arial" w:cs="Arial"/>
                <w:sz w:val="22"/>
                <w:szCs w:val="22"/>
              </w:rPr>
            </w:pPr>
            <w:r w:rsidRPr="00DE2551">
              <w:rPr>
                <w:rFonts w:ascii="Arial" w:hAnsi="Arial" w:cs="Arial"/>
                <w:sz w:val="22"/>
                <w:szCs w:val="22"/>
              </w:rPr>
              <w:t>Attendance is</w:t>
            </w:r>
          </w:p>
        </w:tc>
        <w:tc>
          <w:tcPr>
            <w:tcW w:w="6095" w:type="dxa"/>
          </w:tcPr>
          <w:p w14:paraId="3C84BC36" w14:textId="77777777" w:rsidR="00FD5E39" w:rsidRPr="00304EE6" w:rsidRDefault="00FD5E39" w:rsidP="0029139D">
            <w:pPr>
              <w:pStyle w:val="Body1"/>
              <w:spacing w:before="60" w:after="60" w:line="259" w:lineRule="auto"/>
              <w:ind w:left="0"/>
              <w:rPr>
                <w:rFonts w:ascii="Arial" w:hAnsi="Arial" w:cs="Arial"/>
                <w:color w:val="000000"/>
                <w:sz w:val="22"/>
                <w:szCs w:val="22"/>
                <w:highlight w:val="green"/>
              </w:rPr>
            </w:pPr>
            <w:r w:rsidRPr="00304EE6">
              <w:rPr>
                <w:rFonts w:ascii="Arial" w:hAnsi="Arial" w:cs="Arial"/>
                <w:color w:val="000000"/>
                <w:sz w:val="22"/>
                <w:szCs w:val="22"/>
                <w:highlight w:val="green"/>
              </w:rPr>
              <w:t>Select from the following options or delete row if not applicable</w:t>
            </w:r>
            <w:r w:rsidR="00D75BD6">
              <w:rPr>
                <w:rFonts w:ascii="Arial" w:hAnsi="Arial" w:cs="Arial"/>
                <w:color w:val="000000"/>
                <w:sz w:val="22"/>
                <w:szCs w:val="22"/>
                <w:highlight w:val="green"/>
              </w:rPr>
              <w:t>:</w:t>
            </w:r>
          </w:p>
          <w:p w14:paraId="4B353823" w14:textId="77777777" w:rsidR="00696A28" w:rsidRPr="00DE2551" w:rsidRDefault="00696A28" w:rsidP="0029139D">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Optional</w:t>
            </w:r>
          </w:p>
          <w:p w14:paraId="53B777D2" w14:textId="77777777" w:rsidR="00FD5E39" w:rsidRPr="00DE2551" w:rsidRDefault="00696A28" w:rsidP="0029139D">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Mandatory</w:t>
            </w:r>
          </w:p>
        </w:tc>
      </w:tr>
    </w:tbl>
    <w:p w14:paraId="0794E1C4" w14:textId="77777777" w:rsidR="00FD5E39" w:rsidRPr="00DE2551" w:rsidRDefault="00FD5E39"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9" w:name="_Toc57102977"/>
      <w:r w:rsidRPr="00DE2551">
        <w:rPr>
          <w:rFonts w:eastAsiaTheme="majorEastAsia" w:cs="Arial"/>
          <w:bCs/>
          <w:sz w:val="24"/>
          <w:szCs w:val="24"/>
        </w:rPr>
        <w:t>Additional Information</w:t>
      </w:r>
      <w:bookmarkEnd w:id="9"/>
    </w:p>
    <w:tbl>
      <w:tblPr>
        <w:tblStyle w:val="TableGrid"/>
        <w:tblW w:w="9180" w:type="dxa"/>
        <w:tblLook w:val="04A0" w:firstRow="1" w:lastRow="0" w:firstColumn="1" w:lastColumn="0" w:noHBand="0" w:noVBand="1"/>
      </w:tblPr>
      <w:tblGrid>
        <w:gridCol w:w="3085"/>
        <w:gridCol w:w="6095"/>
      </w:tblGrid>
      <w:tr w:rsidR="009C73D0" w:rsidRPr="00DE2551" w14:paraId="71B36454" w14:textId="77777777" w:rsidTr="00FC76D7">
        <w:trPr>
          <w:trHeight w:val="788"/>
        </w:trPr>
        <w:tc>
          <w:tcPr>
            <w:tcW w:w="3085" w:type="dxa"/>
            <w:shd w:val="clear" w:color="auto" w:fill="DBE5F1" w:themeFill="accent1" w:themeFillTint="33"/>
          </w:tcPr>
          <w:p w14:paraId="75A5C20A" w14:textId="77777777" w:rsidR="009C73D0" w:rsidRPr="00DE2551" w:rsidRDefault="009C73D0" w:rsidP="004364CA">
            <w:pPr>
              <w:spacing w:before="60" w:after="60"/>
              <w:rPr>
                <w:rFonts w:ascii="Arial" w:hAnsi="Arial" w:cs="Arial"/>
                <w:sz w:val="22"/>
                <w:szCs w:val="22"/>
              </w:rPr>
            </w:pPr>
            <w:r w:rsidRPr="00DE2551">
              <w:rPr>
                <w:rFonts w:ascii="Arial" w:hAnsi="Arial" w:cs="Arial"/>
                <w:sz w:val="22"/>
                <w:szCs w:val="22"/>
              </w:rPr>
              <w:t xml:space="preserve">Additional information </w:t>
            </w:r>
          </w:p>
          <w:p w14:paraId="7311EF6B" w14:textId="77777777" w:rsidR="009C73D0" w:rsidRPr="00DE2551" w:rsidRDefault="009C73D0" w:rsidP="004364CA">
            <w:pPr>
              <w:spacing w:before="60" w:after="60"/>
              <w:rPr>
                <w:rFonts w:ascii="Arial" w:hAnsi="Arial" w:cs="Arial"/>
                <w:sz w:val="22"/>
                <w:szCs w:val="22"/>
              </w:rPr>
            </w:pPr>
          </w:p>
        </w:tc>
        <w:tc>
          <w:tcPr>
            <w:tcW w:w="6095" w:type="dxa"/>
          </w:tcPr>
          <w:p w14:paraId="121ACA65" w14:textId="77777777" w:rsidR="009C73D0" w:rsidRPr="00DE2551" w:rsidRDefault="009C73D0" w:rsidP="004364CA">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sz w:val="22"/>
                <w:szCs w:val="22"/>
                <w:highlight w:val="yellow"/>
              </w:rPr>
              <w:t>&lt;list any additional information&gt;</w:t>
            </w:r>
          </w:p>
          <w:p w14:paraId="28D3352C" w14:textId="77777777" w:rsidR="009C73D0" w:rsidRPr="00DE2551" w:rsidRDefault="005B62DE" w:rsidP="004364CA">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sz w:val="22"/>
                <w:szCs w:val="22"/>
                <w:highlight w:val="green"/>
              </w:rPr>
              <w:t>I</w:t>
            </w:r>
            <w:r w:rsidR="009C73D0" w:rsidRPr="00DE2551">
              <w:rPr>
                <w:rFonts w:ascii="Arial" w:hAnsi="Arial" w:cs="Arial"/>
                <w:color w:val="000000"/>
                <w:sz w:val="22"/>
                <w:szCs w:val="22"/>
                <w:highlight w:val="green"/>
              </w:rPr>
              <w:t>f this Invitation is a ‘covered procurement’ under Free Trade Agreements, include the following statement</w:t>
            </w:r>
            <w:r w:rsidRPr="00DE2551">
              <w:rPr>
                <w:rFonts w:ascii="Arial" w:hAnsi="Arial" w:cs="Arial"/>
                <w:color w:val="000000"/>
                <w:sz w:val="22"/>
                <w:szCs w:val="22"/>
                <w:highlight w:val="green"/>
              </w:rPr>
              <w:t xml:space="preserve"> (otherwise remove</w:t>
            </w:r>
            <w:r w:rsidR="00D87FE3">
              <w:rPr>
                <w:rFonts w:ascii="Arial" w:hAnsi="Arial" w:cs="Arial"/>
                <w:color w:val="000000"/>
                <w:sz w:val="22"/>
                <w:szCs w:val="22"/>
                <w:highlight w:val="green"/>
              </w:rPr>
              <w:t xml:space="preserve"> t</w:t>
            </w:r>
            <w:r w:rsidR="009F438E">
              <w:rPr>
                <w:rFonts w:ascii="Arial" w:hAnsi="Arial" w:cs="Arial"/>
                <w:color w:val="000000"/>
                <w:sz w:val="22"/>
                <w:szCs w:val="22"/>
                <w:highlight w:val="green"/>
              </w:rPr>
              <w:t>he statement</w:t>
            </w:r>
            <w:r w:rsidRPr="00DE2551">
              <w:rPr>
                <w:rFonts w:ascii="Arial" w:hAnsi="Arial" w:cs="Arial"/>
                <w:color w:val="000000"/>
                <w:sz w:val="22"/>
                <w:szCs w:val="22"/>
                <w:highlight w:val="green"/>
              </w:rPr>
              <w:t>)</w:t>
            </w:r>
            <w:r w:rsidR="009C73D0" w:rsidRPr="00DE2551">
              <w:rPr>
                <w:rFonts w:ascii="Arial" w:hAnsi="Arial" w:cs="Arial"/>
                <w:color w:val="000000"/>
                <w:sz w:val="22"/>
                <w:szCs w:val="22"/>
                <w:highlight w:val="green"/>
              </w:rPr>
              <w:t>:</w:t>
            </w:r>
          </w:p>
          <w:p w14:paraId="49ABA077" w14:textId="77777777" w:rsidR="009C73D0" w:rsidRPr="00DE2551" w:rsidRDefault="009C73D0" w:rsidP="004364CA">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sz w:val="22"/>
                <w:szCs w:val="22"/>
              </w:rPr>
              <w:t>Free Trade Agreements:</w:t>
            </w:r>
          </w:p>
          <w:p w14:paraId="5837DA02" w14:textId="77777777" w:rsidR="009C73D0" w:rsidRPr="00DE2551" w:rsidRDefault="009C73D0" w:rsidP="004364CA">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sz w:val="22"/>
                <w:szCs w:val="22"/>
              </w:rPr>
              <w:t>This Invitation is a ‘covered procurement’ for the purposes of the Public Authority’s obligations under Government Procurement Chapters of Free Trade Agreements to which Australia is a Party.</w:t>
            </w:r>
          </w:p>
        </w:tc>
      </w:tr>
    </w:tbl>
    <w:p w14:paraId="0A1CD00C" w14:textId="77777777" w:rsidR="00FD5E39" w:rsidRPr="00DE2551" w:rsidRDefault="00FD5E39"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sz w:val="24"/>
          <w:szCs w:val="24"/>
        </w:rPr>
      </w:pPr>
      <w:bookmarkStart w:id="10" w:name="_Toc57102978"/>
      <w:r w:rsidRPr="00DE2551">
        <w:rPr>
          <w:rFonts w:eastAsiaTheme="majorEastAsia" w:cs="Arial"/>
          <w:bCs/>
          <w:sz w:val="24"/>
          <w:szCs w:val="24"/>
        </w:rPr>
        <w:t>Complaints Officer</w:t>
      </w:r>
      <w:bookmarkEnd w:id="10"/>
    </w:p>
    <w:p w14:paraId="0E6614A2" w14:textId="77777777" w:rsidR="00FD5E39" w:rsidRPr="00DE2551" w:rsidRDefault="00DE2B06" w:rsidP="000A0F0D">
      <w:pPr>
        <w:tabs>
          <w:tab w:val="left" w:pos="-1985"/>
        </w:tabs>
        <w:overflowPunct w:val="0"/>
        <w:autoSpaceDE w:val="0"/>
        <w:autoSpaceDN w:val="0"/>
        <w:adjustRightInd w:val="0"/>
        <w:spacing w:after="120"/>
        <w:textAlignment w:val="baseline"/>
        <w:rPr>
          <w:rFonts w:ascii="Arial" w:eastAsia="Times New Roman" w:hAnsi="Arial" w:cs="Arial"/>
          <w:color w:val="000000"/>
        </w:rPr>
      </w:pPr>
      <w:r w:rsidRPr="00DE2551">
        <w:rPr>
          <w:rFonts w:ascii="Arial" w:eastAsia="Times New Roman" w:hAnsi="Arial" w:cs="Arial"/>
          <w:color w:val="000000"/>
          <w:highlight w:val="green"/>
        </w:rPr>
        <w:t>This must be a n</w:t>
      </w:r>
      <w:r w:rsidR="00FD5E39" w:rsidRPr="00DE2551">
        <w:rPr>
          <w:rFonts w:ascii="Arial" w:eastAsia="Times New Roman" w:hAnsi="Arial" w:cs="Arial"/>
          <w:color w:val="000000"/>
          <w:highlight w:val="green"/>
        </w:rPr>
        <w:t>ominated person for handling supplier complaints</w:t>
      </w:r>
      <w:r w:rsidRPr="00DE2551">
        <w:rPr>
          <w:rFonts w:ascii="Arial" w:eastAsia="Times New Roman" w:hAnsi="Arial" w:cs="Arial"/>
          <w:color w:val="000000"/>
          <w:highlight w:val="green"/>
        </w:rPr>
        <w:t>. T</w:t>
      </w:r>
      <w:r w:rsidR="00B115B3" w:rsidRPr="00DE2551">
        <w:rPr>
          <w:rFonts w:ascii="Arial" w:eastAsia="Times New Roman" w:hAnsi="Arial" w:cs="Arial"/>
          <w:color w:val="000000"/>
          <w:highlight w:val="green"/>
        </w:rPr>
        <w:t>he Nominated Complaints officer</w:t>
      </w:r>
      <w:r w:rsidR="00FD5E39" w:rsidRPr="00DE2551">
        <w:rPr>
          <w:rFonts w:ascii="Arial" w:eastAsia="Times New Roman" w:hAnsi="Arial" w:cs="Arial"/>
          <w:color w:val="000000"/>
          <w:highlight w:val="green"/>
        </w:rPr>
        <w:t xml:space="preserve"> is to be an independent officer who is not directly involved in the subject matter of the complaint</w:t>
      </w:r>
      <w:r w:rsidR="00FD59DA" w:rsidRPr="00DE2551">
        <w:rPr>
          <w:rFonts w:ascii="Arial" w:eastAsia="Times New Roman" w:hAnsi="Arial" w:cs="Arial"/>
          <w:color w:val="000000"/>
          <w:highlight w:val="green"/>
        </w:rPr>
        <w:t>.</w:t>
      </w:r>
    </w:p>
    <w:tbl>
      <w:tblPr>
        <w:tblStyle w:val="TableGrid"/>
        <w:tblW w:w="0" w:type="auto"/>
        <w:tblLook w:val="04A0" w:firstRow="1" w:lastRow="0" w:firstColumn="1" w:lastColumn="0" w:noHBand="0" w:noVBand="1"/>
      </w:tblPr>
      <w:tblGrid>
        <w:gridCol w:w="2745"/>
        <w:gridCol w:w="6271"/>
      </w:tblGrid>
      <w:tr w:rsidR="00FD5E39" w:rsidRPr="00DE2551" w14:paraId="4300C7D5" w14:textId="77777777" w:rsidTr="00FC76D7">
        <w:trPr>
          <w:trHeight w:val="402"/>
        </w:trPr>
        <w:tc>
          <w:tcPr>
            <w:tcW w:w="2802" w:type="dxa"/>
            <w:shd w:val="clear" w:color="auto" w:fill="DBE5F1" w:themeFill="accent1" w:themeFillTint="33"/>
          </w:tcPr>
          <w:p w14:paraId="7D324E22"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Name</w:t>
            </w:r>
          </w:p>
        </w:tc>
        <w:tc>
          <w:tcPr>
            <w:tcW w:w="6440" w:type="dxa"/>
          </w:tcPr>
          <w:p w14:paraId="0DEC72E7"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name&gt;</w:t>
            </w:r>
          </w:p>
        </w:tc>
      </w:tr>
      <w:tr w:rsidR="00FD5E39" w:rsidRPr="00DE2551" w14:paraId="0B52CE3C" w14:textId="77777777" w:rsidTr="00FC76D7">
        <w:trPr>
          <w:trHeight w:val="402"/>
        </w:trPr>
        <w:tc>
          <w:tcPr>
            <w:tcW w:w="2802" w:type="dxa"/>
            <w:shd w:val="clear" w:color="auto" w:fill="DBE5F1" w:themeFill="accent1" w:themeFillTint="33"/>
          </w:tcPr>
          <w:p w14:paraId="0FFF0DE6"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Position</w:t>
            </w:r>
          </w:p>
        </w:tc>
        <w:tc>
          <w:tcPr>
            <w:tcW w:w="6440" w:type="dxa"/>
          </w:tcPr>
          <w:p w14:paraId="46C4EA06"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position&gt;</w:t>
            </w:r>
          </w:p>
        </w:tc>
      </w:tr>
      <w:tr w:rsidR="00FD5E39" w:rsidRPr="00DE2551" w14:paraId="7614FEC0" w14:textId="77777777" w:rsidTr="00FC76D7">
        <w:trPr>
          <w:trHeight w:val="402"/>
        </w:trPr>
        <w:tc>
          <w:tcPr>
            <w:tcW w:w="2802" w:type="dxa"/>
            <w:shd w:val="clear" w:color="auto" w:fill="DBE5F1" w:themeFill="accent1" w:themeFillTint="33"/>
          </w:tcPr>
          <w:p w14:paraId="02BE966A"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Address</w:t>
            </w:r>
          </w:p>
        </w:tc>
        <w:tc>
          <w:tcPr>
            <w:tcW w:w="6440" w:type="dxa"/>
          </w:tcPr>
          <w:p w14:paraId="649CFFFA"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address&gt;</w:t>
            </w:r>
          </w:p>
        </w:tc>
      </w:tr>
      <w:tr w:rsidR="00FD5E39" w:rsidRPr="00DE2551" w14:paraId="69CF4036" w14:textId="77777777" w:rsidTr="00FC76D7">
        <w:trPr>
          <w:trHeight w:val="402"/>
        </w:trPr>
        <w:tc>
          <w:tcPr>
            <w:tcW w:w="2802" w:type="dxa"/>
            <w:shd w:val="clear" w:color="auto" w:fill="DBE5F1" w:themeFill="accent1" w:themeFillTint="33"/>
          </w:tcPr>
          <w:p w14:paraId="1E7DEFEE"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Email</w:t>
            </w:r>
          </w:p>
        </w:tc>
        <w:tc>
          <w:tcPr>
            <w:tcW w:w="6440" w:type="dxa"/>
          </w:tcPr>
          <w:p w14:paraId="606A51C1"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email address&gt;</w:t>
            </w:r>
          </w:p>
        </w:tc>
      </w:tr>
      <w:tr w:rsidR="00FD5E39" w:rsidRPr="00DE2551" w14:paraId="7DE74E41" w14:textId="77777777" w:rsidTr="00FC76D7">
        <w:trPr>
          <w:trHeight w:val="402"/>
        </w:trPr>
        <w:tc>
          <w:tcPr>
            <w:tcW w:w="2802" w:type="dxa"/>
            <w:shd w:val="clear" w:color="auto" w:fill="DBE5F1" w:themeFill="accent1" w:themeFillTint="33"/>
          </w:tcPr>
          <w:p w14:paraId="4EDF556C"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Phone</w:t>
            </w:r>
          </w:p>
        </w:tc>
        <w:tc>
          <w:tcPr>
            <w:tcW w:w="6440" w:type="dxa"/>
          </w:tcPr>
          <w:p w14:paraId="68DCE919"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phone number&gt;</w:t>
            </w:r>
          </w:p>
        </w:tc>
      </w:tr>
    </w:tbl>
    <w:p w14:paraId="2DB1FC37" w14:textId="77777777" w:rsidR="00697269" w:rsidRPr="00DE2551" w:rsidRDefault="00697269" w:rsidP="008A64A0">
      <w:pPr>
        <w:pStyle w:val="Heading1"/>
        <w:keepLines/>
        <w:tabs>
          <w:tab w:val="clear" w:pos="431"/>
        </w:tabs>
        <w:spacing w:before="240" w:after="120" w:line="259" w:lineRule="auto"/>
        <w:rPr>
          <w:color w:val="1F497D" w:themeColor="text2"/>
        </w:rPr>
      </w:pPr>
      <w:r w:rsidRPr="00DE2551">
        <w:rPr>
          <w:color w:val="1F497D" w:themeColor="text2"/>
        </w:rPr>
        <w:br w:type="page"/>
      </w:r>
    </w:p>
    <w:p w14:paraId="20259356" w14:textId="77777777" w:rsidR="00E373D1" w:rsidRPr="00A0483C" w:rsidRDefault="007B5B7E" w:rsidP="008A64A0">
      <w:pPr>
        <w:pStyle w:val="Heading1"/>
        <w:keepLines/>
        <w:tabs>
          <w:tab w:val="clear" w:pos="431"/>
        </w:tabs>
        <w:spacing w:before="240" w:after="120" w:line="259" w:lineRule="auto"/>
        <w:rPr>
          <w:caps w:val="0"/>
        </w:rPr>
      </w:pPr>
      <w:bookmarkStart w:id="11" w:name="_Toc57102979"/>
      <w:r w:rsidRPr="00A0483C">
        <w:rPr>
          <w:caps w:val="0"/>
        </w:rPr>
        <w:lastRenderedPageBreak/>
        <w:t>SECTION 2: EVALUATION CRITERIA</w:t>
      </w:r>
      <w:bookmarkEnd w:id="11"/>
    </w:p>
    <w:p w14:paraId="5C921D69" w14:textId="03691C2E" w:rsidR="00DB09E5" w:rsidRPr="00FC0DA0" w:rsidRDefault="00045D2D" w:rsidP="00951E12">
      <w:pPr>
        <w:spacing w:after="120"/>
        <w:rPr>
          <w:rFonts w:eastAsiaTheme="majorEastAsia" w:cs="Arial"/>
          <w:bCs/>
          <w:sz w:val="24"/>
          <w:szCs w:val="24"/>
        </w:rPr>
      </w:pPr>
      <w:r w:rsidRPr="00FC0DA0">
        <w:rPr>
          <w:rFonts w:ascii="Arial" w:hAnsi="Arial" w:cs="Arial"/>
          <w:lang w:eastAsia="en-AU"/>
        </w:rPr>
        <w:t>Offers</w:t>
      </w:r>
      <w:r w:rsidR="00DB09E5" w:rsidRPr="00FC0DA0">
        <w:rPr>
          <w:rFonts w:ascii="Arial" w:hAnsi="Arial" w:cs="Arial"/>
          <w:lang w:eastAsia="en-AU"/>
        </w:rPr>
        <w:t xml:space="preserve"> will be evaluated on their merits according to the following evaluation criteria. </w:t>
      </w:r>
    </w:p>
    <w:p w14:paraId="6C7F36CF" w14:textId="77777777" w:rsidR="00E373D1" w:rsidRPr="009672D2" w:rsidRDefault="00DB09E5" w:rsidP="008A64A0">
      <w:pPr>
        <w:pStyle w:val="Heading2"/>
        <w:keepLines/>
        <w:numPr>
          <w:ilvl w:val="1"/>
          <w:numId w:val="36"/>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sz w:val="24"/>
          <w:szCs w:val="24"/>
        </w:rPr>
      </w:pPr>
      <w:bookmarkStart w:id="12" w:name="_Toc57102980"/>
      <w:r w:rsidRPr="009672D2">
        <w:rPr>
          <w:rFonts w:eastAsiaTheme="majorEastAsia" w:cs="Arial"/>
          <w:bCs/>
          <w:sz w:val="24"/>
          <w:szCs w:val="24"/>
        </w:rPr>
        <w:t>Mandated Criteria</w:t>
      </w:r>
      <w:bookmarkEnd w:id="12"/>
    </w:p>
    <w:tbl>
      <w:tblPr>
        <w:tblStyle w:val="TableGrid"/>
        <w:tblW w:w="0" w:type="auto"/>
        <w:tblLook w:val="04A0" w:firstRow="1" w:lastRow="0" w:firstColumn="1" w:lastColumn="0" w:noHBand="0" w:noVBand="1"/>
      </w:tblPr>
      <w:tblGrid>
        <w:gridCol w:w="2747"/>
        <w:gridCol w:w="6269"/>
      </w:tblGrid>
      <w:tr w:rsidR="004029D6" w:rsidRPr="00DE2551" w14:paraId="126649A1" w14:textId="77777777" w:rsidTr="006C2E50">
        <w:tc>
          <w:tcPr>
            <w:tcW w:w="2802" w:type="dxa"/>
            <w:shd w:val="clear" w:color="auto" w:fill="DBE5F1" w:themeFill="accent1" w:themeFillTint="33"/>
          </w:tcPr>
          <w:p w14:paraId="67669217" w14:textId="77777777" w:rsidR="004029D6" w:rsidRPr="00DE2551" w:rsidRDefault="004029D6" w:rsidP="00951E12">
            <w:pPr>
              <w:spacing w:before="60" w:after="60"/>
              <w:rPr>
                <w:rFonts w:ascii="Arial" w:hAnsi="Arial" w:cs="Arial"/>
                <w:sz w:val="22"/>
                <w:szCs w:val="22"/>
              </w:rPr>
            </w:pPr>
            <w:r w:rsidRPr="00DE2551">
              <w:rPr>
                <w:rFonts w:ascii="Arial" w:hAnsi="Arial" w:cs="Arial"/>
                <w:sz w:val="22"/>
                <w:szCs w:val="22"/>
              </w:rPr>
              <w:t>Mandatory criteria</w:t>
            </w:r>
          </w:p>
        </w:tc>
        <w:tc>
          <w:tcPr>
            <w:tcW w:w="6440" w:type="dxa"/>
            <w:tcBorders>
              <w:bottom w:val="single" w:sz="4" w:space="0" w:color="auto"/>
            </w:tcBorders>
          </w:tcPr>
          <w:p w14:paraId="64FF75F6" w14:textId="77777777" w:rsidR="004029D6" w:rsidRPr="00DE2551" w:rsidRDefault="00FD4257" w:rsidP="00951E12">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75BD6">
              <w:rPr>
                <w:rFonts w:ascii="Arial" w:hAnsi="Arial" w:cs="Arial"/>
                <w:color w:val="000000"/>
                <w:sz w:val="22"/>
                <w:szCs w:val="22"/>
                <w:highlight w:val="green"/>
              </w:rPr>
              <w:t>S</w:t>
            </w:r>
            <w:r w:rsidR="004029D6" w:rsidRPr="00D75BD6">
              <w:rPr>
                <w:rFonts w:ascii="Arial" w:hAnsi="Arial" w:cs="Arial"/>
                <w:color w:val="000000"/>
                <w:sz w:val="22"/>
                <w:szCs w:val="22"/>
                <w:highlight w:val="green"/>
              </w:rPr>
              <w:t>elect from the following options:</w:t>
            </w:r>
          </w:p>
          <w:p w14:paraId="375D5701" w14:textId="77777777" w:rsidR="004029D6" w:rsidRPr="00DE2551" w:rsidRDefault="004029D6" w:rsidP="00951E12">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Mandatory </w:t>
            </w:r>
            <w:r w:rsidR="004C314F" w:rsidRPr="00DE2551">
              <w:rPr>
                <w:rFonts w:ascii="Arial" w:hAnsi="Arial" w:cs="Arial"/>
                <w:color w:val="000000"/>
                <w:sz w:val="22"/>
                <w:szCs w:val="22"/>
              </w:rPr>
              <w:t>c</w:t>
            </w:r>
            <w:r w:rsidRPr="00DE2551">
              <w:rPr>
                <w:rFonts w:ascii="Arial" w:hAnsi="Arial" w:cs="Arial"/>
                <w:color w:val="000000"/>
                <w:sz w:val="22"/>
                <w:szCs w:val="22"/>
              </w:rPr>
              <w:t>riteria</w:t>
            </w:r>
            <w:r w:rsidR="004C314F" w:rsidRPr="00DE2551">
              <w:rPr>
                <w:rFonts w:ascii="Arial" w:hAnsi="Arial" w:cs="Arial"/>
                <w:color w:val="000000"/>
                <w:sz w:val="22"/>
                <w:szCs w:val="22"/>
              </w:rPr>
              <w:t xml:space="preserve"> apply</w:t>
            </w:r>
          </w:p>
          <w:p w14:paraId="12DF85C7" w14:textId="77777777" w:rsidR="00FD4257" w:rsidRPr="00DE2551" w:rsidRDefault="00FD4257" w:rsidP="00951E12">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sz w:val="22"/>
                <w:szCs w:val="22"/>
              </w:rPr>
              <w:t>The mandatory criteria are:</w:t>
            </w:r>
          </w:p>
          <w:p w14:paraId="241BD08D" w14:textId="77777777" w:rsidR="00FD4257" w:rsidRPr="00DE2551" w:rsidRDefault="00FD4257" w:rsidP="00951E12">
            <w:pPr>
              <w:pStyle w:val="ListParagraph"/>
              <w:numPr>
                <w:ilvl w:val="0"/>
                <w:numId w:val="4"/>
              </w:num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&lt;list mandatory criteria or remove dot point list&gt;</w:t>
            </w:r>
          </w:p>
          <w:p w14:paraId="5A1C7FF9" w14:textId="77777777" w:rsidR="004029D6" w:rsidRPr="00DE2551" w:rsidRDefault="004029D6" w:rsidP="00951E12">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w:t>
            </w:r>
            <w:r w:rsidR="00FD4257" w:rsidRPr="00DE2551">
              <w:rPr>
                <w:rFonts w:ascii="Arial" w:hAnsi="Arial" w:cs="Arial"/>
                <w:color w:val="000000"/>
                <w:sz w:val="22"/>
                <w:szCs w:val="22"/>
              </w:rPr>
              <w:t>There are n</w:t>
            </w:r>
            <w:r w:rsidRPr="00DE2551">
              <w:rPr>
                <w:rFonts w:ascii="Arial" w:hAnsi="Arial" w:cs="Arial"/>
                <w:color w:val="000000"/>
                <w:sz w:val="22"/>
                <w:szCs w:val="22"/>
              </w:rPr>
              <w:t xml:space="preserve">o </w:t>
            </w:r>
            <w:r w:rsidR="004C314F" w:rsidRPr="00DE2551">
              <w:rPr>
                <w:rFonts w:ascii="Arial" w:hAnsi="Arial" w:cs="Arial"/>
                <w:color w:val="000000"/>
                <w:sz w:val="22"/>
                <w:szCs w:val="22"/>
              </w:rPr>
              <w:t>m</w:t>
            </w:r>
            <w:r w:rsidRPr="00DE2551">
              <w:rPr>
                <w:rFonts w:ascii="Arial" w:hAnsi="Arial" w:cs="Arial"/>
                <w:color w:val="000000"/>
                <w:sz w:val="22"/>
                <w:szCs w:val="22"/>
              </w:rPr>
              <w:t xml:space="preserve">andatory </w:t>
            </w:r>
            <w:r w:rsidR="004C314F" w:rsidRPr="00DE2551">
              <w:rPr>
                <w:rFonts w:ascii="Arial" w:hAnsi="Arial" w:cs="Arial"/>
                <w:color w:val="000000"/>
                <w:sz w:val="22"/>
                <w:szCs w:val="22"/>
              </w:rPr>
              <w:t>c</w:t>
            </w:r>
            <w:r w:rsidRPr="00DE2551">
              <w:rPr>
                <w:rFonts w:ascii="Arial" w:hAnsi="Arial" w:cs="Arial"/>
                <w:color w:val="000000"/>
                <w:sz w:val="22"/>
                <w:szCs w:val="22"/>
              </w:rPr>
              <w:t>riteria</w:t>
            </w:r>
          </w:p>
        </w:tc>
      </w:tr>
    </w:tbl>
    <w:p w14:paraId="7923549D" w14:textId="77777777" w:rsidR="004029D6" w:rsidRPr="00DE2551" w:rsidRDefault="004F0645" w:rsidP="000A3C1B">
      <w:pPr>
        <w:spacing w:before="240" w:after="120"/>
        <w:rPr>
          <w:rFonts w:ascii="Arial" w:hAnsi="Arial" w:cs="Arial"/>
          <w:lang w:eastAsia="en-AU"/>
        </w:rPr>
      </w:pPr>
      <w:r w:rsidRPr="00DE2551">
        <w:rPr>
          <w:rFonts w:ascii="Arial" w:hAnsi="Arial" w:cs="Arial"/>
          <w:b/>
          <w:bCs/>
          <w:lang w:eastAsia="en-AU"/>
        </w:rPr>
        <w:t>Please note:</w:t>
      </w:r>
      <w:r w:rsidRPr="00DE2551">
        <w:rPr>
          <w:rFonts w:ascii="Arial" w:hAnsi="Arial" w:cs="Arial"/>
          <w:lang w:eastAsia="en-AU"/>
        </w:rPr>
        <w:t xml:space="preserve"> mandatory criteria are pass/fail and if not met may result in an Offer not being considered further. </w:t>
      </w:r>
    </w:p>
    <w:p w14:paraId="5B7214E7" w14:textId="77777777" w:rsidR="004C314F" w:rsidRPr="00DE2551" w:rsidRDefault="004C314F" w:rsidP="008A64A0">
      <w:pPr>
        <w:pStyle w:val="Heading2"/>
        <w:keepLines/>
        <w:numPr>
          <w:ilvl w:val="1"/>
          <w:numId w:val="36"/>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sz w:val="24"/>
          <w:szCs w:val="24"/>
        </w:rPr>
      </w:pPr>
      <w:bookmarkStart w:id="13" w:name="_Toc57102981"/>
      <w:r w:rsidRPr="00DE2551">
        <w:rPr>
          <w:rFonts w:eastAsiaTheme="majorEastAsia" w:cs="Arial"/>
          <w:bCs/>
          <w:sz w:val="24"/>
          <w:szCs w:val="24"/>
        </w:rPr>
        <w:t>Weighted Criteria</w:t>
      </w:r>
      <w:bookmarkEnd w:id="13"/>
    </w:p>
    <w:p w14:paraId="4298C426" w14:textId="77777777" w:rsidR="00460B28" w:rsidRPr="00DE2551" w:rsidRDefault="00460B28" w:rsidP="000A3C1B">
      <w:pPr>
        <w:tabs>
          <w:tab w:val="left" w:pos="-1985"/>
        </w:tabs>
        <w:overflowPunct w:val="0"/>
        <w:autoSpaceDE w:val="0"/>
        <w:autoSpaceDN w:val="0"/>
        <w:adjustRightInd w:val="0"/>
        <w:spacing w:after="120"/>
        <w:textAlignment w:val="baseline"/>
        <w:rPr>
          <w:rFonts w:ascii="Arial" w:eastAsia="Times New Roman" w:hAnsi="Arial" w:cs="Arial"/>
          <w:color w:val="000000"/>
        </w:rPr>
      </w:pPr>
      <w:r w:rsidRPr="00DE2551">
        <w:rPr>
          <w:rFonts w:ascii="Arial" w:eastAsia="Times New Roman" w:hAnsi="Arial" w:cs="Arial"/>
          <w:color w:val="000000"/>
          <w:highlight w:val="green"/>
        </w:rPr>
        <w:t xml:space="preserve">The following criteria are </w:t>
      </w:r>
      <w:r w:rsidRPr="00DE2551">
        <w:rPr>
          <w:rFonts w:ascii="Arial" w:eastAsia="Times New Roman" w:hAnsi="Arial" w:cs="Arial"/>
          <w:color w:val="000000"/>
          <w:highlight w:val="green"/>
          <w:u w:val="single"/>
        </w:rPr>
        <w:t>examples only</w:t>
      </w:r>
      <w:r w:rsidRPr="00DE2551">
        <w:rPr>
          <w:rFonts w:ascii="Arial" w:eastAsia="Times New Roman" w:hAnsi="Arial" w:cs="Arial"/>
          <w:color w:val="000000"/>
          <w:highlight w:val="green"/>
        </w:rPr>
        <w:t>. This table must be tailored</w:t>
      </w:r>
      <w:r w:rsidR="00045D2D" w:rsidRPr="00DE2551">
        <w:rPr>
          <w:rFonts w:ascii="Arial" w:eastAsia="Times New Roman" w:hAnsi="Arial" w:cs="Arial"/>
          <w:color w:val="000000"/>
          <w:highlight w:val="green"/>
        </w:rPr>
        <w:t xml:space="preserve"> for each procurement</w:t>
      </w:r>
      <w:r w:rsidRPr="00DE2551">
        <w:rPr>
          <w:rFonts w:ascii="Arial" w:eastAsia="Times New Roman" w:hAnsi="Arial" w:cs="Arial"/>
          <w:color w:val="000000"/>
          <w:highlight w:val="green"/>
        </w:rPr>
        <w:t xml:space="preserve"> </w:t>
      </w:r>
      <w:r w:rsidR="005B09A7" w:rsidRPr="00DE2551">
        <w:rPr>
          <w:rFonts w:ascii="Arial" w:eastAsia="Times New Roman" w:hAnsi="Arial" w:cs="Arial"/>
          <w:color w:val="000000"/>
          <w:highlight w:val="green"/>
        </w:rPr>
        <w:t xml:space="preserve">and </w:t>
      </w:r>
      <w:r w:rsidR="00D446B1" w:rsidRPr="00DE2551">
        <w:rPr>
          <w:rFonts w:ascii="Arial" w:eastAsia="Times New Roman" w:hAnsi="Arial" w:cs="Arial"/>
          <w:color w:val="000000"/>
          <w:highlight w:val="green"/>
        </w:rPr>
        <w:t xml:space="preserve">must </w:t>
      </w:r>
      <w:r w:rsidR="005B09A7" w:rsidRPr="00DE2551">
        <w:rPr>
          <w:rFonts w:ascii="Arial" w:eastAsia="Times New Roman" w:hAnsi="Arial" w:cs="Arial"/>
          <w:color w:val="000000"/>
          <w:highlight w:val="green"/>
        </w:rPr>
        <w:t xml:space="preserve">reflect </w:t>
      </w:r>
      <w:r w:rsidR="00045D2D" w:rsidRPr="00DE2551">
        <w:rPr>
          <w:rFonts w:ascii="Arial" w:eastAsia="Times New Roman" w:hAnsi="Arial" w:cs="Arial"/>
          <w:color w:val="000000"/>
          <w:highlight w:val="green"/>
        </w:rPr>
        <w:t>the evaluation criteria approved in the Acquisition Plan</w:t>
      </w:r>
      <w:r w:rsidR="00D938E8" w:rsidRPr="00DE2551">
        <w:rPr>
          <w:rFonts w:ascii="Arial" w:eastAsia="Times New Roman" w:hAnsi="Arial" w:cs="Arial"/>
          <w:color w:val="000000"/>
          <w:highlight w:val="green"/>
        </w:rPr>
        <w:t xml:space="preserve"> / Evaluation Plan</w:t>
      </w:r>
      <w:r w:rsidR="00045D2D" w:rsidRPr="00DE2551">
        <w:rPr>
          <w:rFonts w:ascii="Arial" w:eastAsia="Times New Roman" w:hAnsi="Arial" w:cs="Arial"/>
          <w:color w:val="000000"/>
          <w:highlight w:val="green"/>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8"/>
      </w:tblGrid>
      <w:tr w:rsidR="00D32E45" w:rsidRPr="00DE2551" w14:paraId="40218D2D" w14:textId="77777777" w:rsidTr="00D32E45">
        <w:trPr>
          <w:trHeight w:val="420"/>
        </w:trPr>
        <w:tc>
          <w:tcPr>
            <w:tcW w:w="8818" w:type="dxa"/>
            <w:shd w:val="clear" w:color="auto" w:fill="DBE5F1" w:themeFill="accent1" w:themeFillTint="33"/>
          </w:tcPr>
          <w:p w14:paraId="79A9C4A9" w14:textId="77777777" w:rsidR="00D32E45" w:rsidRPr="00DE2551" w:rsidRDefault="00D32E45" w:rsidP="008A64A0">
            <w:pPr>
              <w:pStyle w:val="Default"/>
              <w:rPr>
                <w:b/>
                <w:color w:val="auto"/>
                <w:sz w:val="22"/>
                <w:szCs w:val="22"/>
                <w:lang w:eastAsia="en-AU"/>
              </w:rPr>
            </w:pPr>
            <w:r w:rsidRPr="00DE2551">
              <w:rPr>
                <w:b/>
                <w:color w:val="auto"/>
                <w:sz w:val="22"/>
                <w:szCs w:val="22"/>
                <w:lang w:eastAsia="en-AU"/>
              </w:rPr>
              <w:t>Criterion</w:t>
            </w:r>
          </w:p>
        </w:tc>
      </w:tr>
      <w:tr w:rsidR="00D32E45" w:rsidRPr="00DE2551" w14:paraId="472D2BE8" w14:textId="77777777" w:rsidTr="00D32E45">
        <w:trPr>
          <w:trHeight w:val="72"/>
        </w:trPr>
        <w:tc>
          <w:tcPr>
            <w:tcW w:w="8818" w:type="dxa"/>
          </w:tcPr>
          <w:p w14:paraId="6231BF47" w14:textId="77777777" w:rsidR="00D32E45" w:rsidRPr="00DE2551" w:rsidRDefault="00D32E45" w:rsidP="008A64A0">
            <w:pPr>
              <w:spacing w:after="0" w:line="240" w:lineRule="auto"/>
              <w:rPr>
                <w:rFonts w:ascii="Arial" w:hAnsi="Arial" w:cs="Arial"/>
                <w:highlight w:val="yellow"/>
                <w:lang w:eastAsia="en-AU"/>
              </w:rPr>
            </w:pPr>
            <w:r w:rsidRPr="00DE2551">
              <w:rPr>
                <w:rFonts w:ascii="Arial" w:hAnsi="Arial" w:cs="Arial"/>
                <w:highlight w:val="yellow"/>
                <w:lang w:eastAsia="en-AU"/>
              </w:rPr>
              <w:t>Whole-of-life cost</w:t>
            </w:r>
          </w:p>
        </w:tc>
      </w:tr>
      <w:tr w:rsidR="00D32E45" w:rsidRPr="00DE2551" w14:paraId="18621F43" w14:textId="77777777" w:rsidTr="00D32E45">
        <w:trPr>
          <w:trHeight w:val="103"/>
        </w:trPr>
        <w:tc>
          <w:tcPr>
            <w:tcW w:w="8818" w:type="dxa"/>
          </w:tcPr>
          <w:p w14:paraId="2AFA3A59" w14:textId="77777777" w:rsidR="00D32E45" w:rsidRPr="00DE2551" w:rsidRDefault="00D32E45" w:rsidP="008A64A0">
            <w:pPr>
              <w:spacing w:after="0" w:line="240" w:lineRule="auto"/>
              <w:rPr>
                <w:rFonts w:ascii="Arial" w:hAnsi="Arial" w:cs="Arial"/>
                <w:highlight w:val="yellow"/>
                <w:lang w:eastAsia="en-AU"/>
              </w:rPr>
            </w:pPr>
            <w:r w:rsidRPr="00DE2551">
              <w:rPr>
                <w:rFonts w:ascii="Arial" w:hAnsi="Arial" w:cs="Arial"/>
                <w:highlight w:val="yellow"/>
                <w:lang w:eastAsia="en-AU"/>
              </w:rPr>
              <w:t>Quality</w:t>
            </w:r>
          </w:p>
        </w:tc>
      </w:tr>
      <w:tr w:rsidR="00D32E45" w:rsidRPr="00DE2551" w14:paraId="5F33A32A" w14:textId="77777777" w:rsidTr="00D32E45">
        <w:trPr>
          <w:trHeight w:val="263"/>
        </w:trPr>
        <w:tc>
          <w:tcPr>
            <w:tcW w:w="8818" w:type="dxa"/>
            <w:shd w:val="clear" w:color="auto" w:fill="DBE5F1" w:themeFill="accent1" w:themeFillTint="33"/>
          </w:tcPr>
          <w:p w14:paraId="07560DB5" w14:textId="77777777" w:rsidR="00D32E45" w:rsidRPr="00DE2551" w:rsidRDefault="00D32E45" w:rsidP="008A64A0">
            <w:pPr>
              <w:spacing w:after="0" w:line="240" w:lineRule="auto"/>
              <w:ind w:left="321"/>
              <w:rPr>
                <w:rFonts w:ascii="Arial" w:hAnsi="Arial" w:cs="Arial"/>
                <w:b/>
                <w:bCs/>
                <w:lang w:eastAsia="en-AU"/>
              </w:rPr>
            </w:pPr>
            <w:r w:rsidRPr="00DE2551">
              <w:rPr>
                <w:rFonts w:ascii="Arial" w:hAnsi="Arial" w:cs="Arial"/>
                <w:b/>
                <w:bCs/>
                <w:lang w:eastAsia="en-AU"/>
              </w:rPr>
              <w:t>Qualitative sub-criterion</w:t>
            </w:r>
          </w:p>
        </w:tc>
      </w:tr>
      <w:tr w:rsidR="00D32E45" w:rsidRPr="00DE2551" w14:paraId="14572667" w14:textId="77777777" w:rsidTr="00D32E45">
        <w:trPr>
          <w:trHeight w:val="125"/>
        </w:trPr>
        <w:tc>
          <w:tcPr>
            <w:tcW w:w="8818" w:type="dxa"/>
          </w:tcPr>
          <w:p w14:paraId="5B076A8F" w14:textId="77777777" w:rsidR="00D32E45" w:rsidRPr="00DE2551" w:rsidRDefault="00D32E4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Demonstrated experience</w:t>
            </w:r>
          </w:p>
        </w:tc>
      </w:tr>
      <w:tr w:rsidR="00D32E45" w:rsidRPr="00DE2551" w14:paraId="11E50518" w14:textId="77777777" w:rsidTr="00D32E45">
        <w:trPr>
          <w:trHeight w:val="157"/>
        </w:trPr>
        <w:tc>
          <w:tcPr>
            <w:tcW w:w="8818" w:type="dxa"/>
          </w:tcPr>
          <w:p w14:paraId="6E690738" w14:textId="77777777" w:rsidR="00D32E45" w:rsidRPr="00DE2551" w:rsidRDefault="00D32E4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 xml:space="preserve">Capability and capacity </w:t>
            </w:r>
          </w:p>
        </w:tc>
      </w:tr>
      <w:tr w:rsidR="00D32E45" w:rsidRPr="00DE2551" w14:paraId="4D1B0721" w14:textId="77777777" w:rsidTr="00D32E45">
        <w:trPr>
          <w:trHeight w:val="175"/>
        </w:trPr>
        <w:tc>
          <w:tcPr>
            <w:tcW w:w="8818" w:type="dxa"/>
          </w:tcPr>
          <w:p w14:paraId="1A013480" w14:textId="77777777" w:rsidR="00D32E45" w:rsidRPr="00DE2551" w:rsidRDefault="00D32E4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Level of compliance with specification</w:t>
            </w:r>
          </w:p>
        </w:tc>
      </w:tr>
      <w:tr w:rsidR="00D32E45" w:rsidRPr="00DE2551" w14:paraId="400BFC32" w14:textId="77777777" w:rsidTr="00D32E45">
        <w:trPr>
          <w:trHeight w:val="70"/>
        </w:trPr>
        <w:tc>
          <w:tcPr>
            <w:tcW w:w="8818" w:type="dxa"/>
          </w:tcPr>
          <w:p w14:paraId="20ED4CA4" w14:textId="77777777" w:rsidR="00D32E45" w:rsidRPr="00DE2551" w:rsidRDefault="00D32E4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Industry Participation Policy</w:t>
            </w:r>
          </w:p>
        </w:tc>
      </w:tr>
      <w:tr w:rsidR="00D32E45" w:rsidRPr="00DE2551" w14:paraId="069D7C00" w14:textId="77777777" w:rsidTr="00D32E45">
        <w:trPr>
          <w:trHeight w:val="211"/>
        </w:trPr>
        <w:tc>
          <w:tcPr>
            <w:tcW w:w="8818" w:type="dxa"/>
          </w:tcPr>
          <w:p w14:paraId="26D6F22B" w14:textId="77777777" w:rsidR="00D32E45" w:rsidRPr="00DE2551" w:rsidRDefault="00D32E4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Prior performance</w:t>
            </w:r>
          </w:p>
        </w:tc>
      </w:tr>
      <w:tr w:rsidR="00D32E45" w:rsidRPr="00DE2551" w14:paraId="4EEB2B3F" w14:textId="77777777" w:rsidTr="00D32E45">
        <w:trPr>
          <w:trHeight w:val="70"/>
        </w:trPr>
        <w:tc>
          <w:tcPr>
            <w:tcW w:w="8818" w:type="dxa"/>
          </w:tcPr>
          <w:p w14:paraId="62AAADF1" w14:textId="77777777" w:rsidR="00D32E45" w:rsidRPr="00DE2551" w:rsidRDefault="00D32E45" w:rsidP="008A64A0">
            <w:pPr>
              <w:spacing w:after="0" w:line="240" w:lineRule="auto"/>
              <w:ind w:left="321"/>
              <w:rPr>
                <w:rFonts w:ascii="Arial" w:hAnsi="Arial" w:cs="Arial"/>
                <w:highlight w:val="yellow"/>
                <w:lang w:eastAsia="en-AU"/>
              </w:rPr>
            </w:pPr>
            <w:r w:rsidRPr="00DE2551">
              <w:rPr>
                <w:rFonts w:ascii="Arial" w:hAnsi="Arial" w:cs="Arial"/>
                <w:highlight w:val="yellow"/>
              </w:rPr>
              <w:t>Level of compliance with Govt. policies</w:t>
            </w:r>
          </w:p>
        </w:tc>
      </w:tr>
      <w:tr w:rsidR="00D32E45" w:rsidRPr="00DE2551" w14:paraId="0B7FA8D9" w14:textId="77777777" w:rsidTr="00D32E45">
        <w:trPr>
          <w:trHeight w:val="119"/>
        </w:trPr>
        <w:tc>
          <w:tcPr>
            <w:tcW w:w="8818" w:type="dxa"/>
          </w:tcPr>
          <w:p w14:paraId="2EE6F989" w14:textId="77777777" w:rsidR="00D32E45" w:rsidRPr="00DE2551" w:rsidRDefault="00D32E45" w:rsidP="008A64A0">
            <w:pPr>
              <w:pStyle w:val="Default"/>
              <w:rPr>
                <w:b/>
                <w:sz w:val="22"/>
                <w:szCs w:val="22"/>
                <w:lang w:eastAsia="en-AU"/>
              </w:rPr>
            </w:pPr>
            <w:r w:rsidRPr="00DE2551">
              <w:rPr>
                <w:b/>
                <w:sz w:val="22"/>
                <w:szCs w:val="22"/>
                <w:lang w:eastAsia="en-AU"/>
              </w:rPr>
              <w:t>TOTAL</w:t>
            </w:r>
          </w:p>
        </w:tc>
      </w:tr>
    </w:tbl>
    <w:p w14:paraId="3B7D3704" w14:textId="77777777" w:rsidR="00DC6D29" w:rsidRPr="00DE2551" w:rsidRDefault="00DC6D29" w:rsidP="008A64A0">
      <w:pPr>
        <w:pStyle w:val="Heading2"/>
        <w:keepLines/>
        <w:numPr>
          <w:ilvl w:val="1"/>
          <w:numId w:val="36"/>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sz w:val="24"/>
          <w:szCs w:val="24"/>
        </w:rPr>
      </w:pPr>
      <w:bookmarkStart w:id="14" w:name="_Toc57102982"/>
      <w:r w:rsidRPr="00DE2551">
        <w:rPr>
          <w:rFonts w:eastAsiaTheme="majorEastAsia" w:cs="Arial"/>
          <w:bCs/>
          <w:sz w:val="24"/>
          <w:szCs w:val="24"/>
        </w:rPr>
        <w:t>Non-Weighted Criteria</w:t>
      </w:r>
      <w:bookmarkEnd w:id="14"/>
    </w:p>
    <w:p w14:paraId="4DB47868" w14:textId="0CA50264" w:rsidR="004C314F" w:rsidRPr="00DE2551" w:rsidRDefault="00B93237" w:rsidP="007C3E67">
      <w:pPr>
        <w:tabs>
          <w:tab w:val="left" w:pos="-1985"/>
        </w:tabs>
        <w:overflowPunct w:val="0"/>
        <w:autoSpaceDE w:val="0"/>
        <w:autoSpaceDN w:val="0"/>
        <w:adjustRightInd w:val="0"/>
        <w:spacing w:after="120"/>
        <w:textAlignment w:val="baseline"/>
        <w:rPr>
          <w:rFonts w:ascii="Arial" w:eastAsia="Times New Roman" w:hAnsi="Arial" w:cs="Arial"/>
          <w:color w:val="000000"/>
        </w:rPr>
      </w:pPr>
      <w:r w:rsidRPr="00DE2551">
        <w:rPr>
          <w:rFonts w:ascii="Arial" w:eastAsia="Times New Roman" w:hAnsi="Arial" w:cs="Arial"/>
          <w:color w:val="000000"/>
          <w:highlight w:val="green"/>
        </w:rPr>
        <w:t>All non-weighted criteria should be listed in order of importance i.e. most important criterion first. State that the criteria are listed in order of importance with the most important first.</w:t>
      </w:r>
    </w:p>
    <w:tbl>
      <w:tblPr>
        <w:tblStyle w:val="TableGrid"/>
        <w:tblW w:w="0" w:type="auto"/>
        <w:tblLook w:val="04A0" w:firstRow="1" w:lastRow="0" w:firstColumn="1" w:lastColumn="0" w:noHBand="0" w:noVBand="1"/>
      </w:tblPr>
      <w:tblGrid>
        <w:gridCol w:w="2743"/>
        <w:gridCol w:w="6273"/>
      </w:tblGrid>
      <w:tr w:rsidR="00E373D1" w:rsidRPr="00DE2551" w14:paraId="171D496C" w14:textId="77777777" w:rsidTr="006E6B3C">
        <w:trPr>
          <w:trHeight w:val="1856"/>
        </w:trPr>
        <w:tc>
          <w:tcPr>
            <w:tcW w:w="2802" w:type="dxa"/>
            <w:shd w:val="clear" w:color="auto" w:fill="DBE5F1" w:themeFill="accent1" w:themeFillTint="33"/>
          </w:tcPr>
          <w:p w14:paraId="1F7C1376" w14:textId="77777777" w:rsidR="00E373D1" w:rsidRPr="00DE2551" w:rsidRDefault="00E373D1" w:rsidP="007C3E67">
            <w:pPr>
              <w:spacing w:before="60" w:after="60"/>
              <w:rPr>
                <w:rFonts w:ascii="Arial" w:hAnsi="Arial" w:cs="Arial"/>
                <w:sz w:val="22"/>
                <w:szCs w:val="22"/>
              </w:rPr>
            </w:pPr>
            <w:r w:rsidRPr="00DE2551">
              <w:rPr>
                <w:rFonts w:ascii="Arial" w:hAnsi="Arial" w:cs="Arial"/>
                <w:sz w:val="22"/>
                <w:szCs w:val="22"/>
              </w:rPr>
              <w:t xml:space="preserve">Non-weighted criteria </w:t>
            </w:r>
          </w:p>
        </w:tc>
        <w:tc>
          <w:tcPr>
            <w:tcW w:w="6440" w:type="dxa"/>
          </w:tcPr>
          <w:p w14:paraId="76035BFF" w14:textId="77777777" w:rsidR="00E373D1" w:rsidRPr="00DE2551" w:rsidRDefault="00E373D1" w:rsidP="007C3E67">
            <w:pPr>
              <w:spacing w:before="60" w:after="60"/>
              <w:rPr>
                <w:rFonts w:ascii="Arial" w:hAnsi="Arial" w:cs="Arial"/>
                <w:sz w:val="22"/>
                <w:szCs w:val="22"/>
              </w:rPr>
            </w:pPr>
            <w:r w:rsidRPr="00DE2551">
              <w:rPr>
                <w:rFonts w:ascii="Arial" w:hAnsi="Arial" w:cs="Arial"/>
                <w:sz w:val="22"/>
                <w:szCs w:val="22"/>
              </w:rPr>
              <w:t>Non-weighted criteria</w:t>
            </w:r>
            <w:r w:rsidRPr="00DE2551">
              <w:rPr>
                <w:rFonts w:ascii="Arial" w:hAnsi="Arial" w:cs="Arial"/>
                <w:color w:val="000000"/>
                <w:sz w:val="22"/>
                <w:szCs w:val="22"/>
              </w:rPr>
              <w:t xml:space="preserve"> (in descending order of importance):</w:t>
            </w:r>
          </w:p>
          <w:p w14:paraId="79ED466F" w14:textId="77777777" w:rsidR="00E373D1" w:rsidRPr="00DE2551" w:rsidRDefault="00DC6D29" w:rsidP="007C3E67">
            <w:pPr>
              <w:spacing w:before="60" w:after="60"/>
              <w:rPr>
                <w:rFonts w:ascii="Arial" w:hAnsi="Arial" w:cs="Arial"/>
                <w:color w:val="000000"/>
                <w:sz w:val="22"/>
                <w:szCs w:val="22"/>
              </w:rPr>
            </w:pPr>
            <w:r w:rsidRPr="00DE2551">
              <w:rPr>
                <w:rFonts w:ascii="Arial" w:hAnsi="Arial" w:cs="Arial"/>
                <w:color w:val="000000"/>
                <w:sz w:val="22"/>
                <w:szCs w:val="22"/>
                <w:highlight w:val="green"/>
              </w:rPr>
              <w:t>Note</w:t>
            </w:r>
            <w:r w:rsidR="00E373D1" w:rsidRPr="00DE2551">
              <w:rPr>
                <w:rFonts w:ascii="Arial" w:hAnsi="Arial" w:cs="Arial"/>
                <w:color w:val="000000"/>
                <w:sz w:val="22"/>
                <w:szCs w:val="22"/>
                <w:highlight w:val="green"/>
              </w:rPr>
              <w:t xml:space="preserve">: the following criteria are </w:t>
            </w:r>
            <w:r w:rsidR="00E373D1" w:rsidRPr="00DE2551">
              <w:rPr>
                <w:rFonts w:ascii="Arial" w:hAnsi="Arial" w:cs="Arial"/>
                <w:color w:val="000000"/>
                <w:sz w:val="22"/>
                <w:szCs w:val="22"/>
                <w:highlight w:val="green"/>
                <w:u w:val="single"/>
              </w:rPr>
              <w:t>indicative only</w:t>
            </w:r>
            <w:r w:rsidR="00E373D1" w:rsidRPr="00DE2551">
              <w:rPr>
                <w:rFonts w:ascii="Arial" w:hAnsi="Arial" w:cs="Arial"/>
                <w:color w:val="000000"/>
                <w:sz w:val="22"/>
                <w:szCs w:val="22"/>
                <w:highlight w:val="green"/>
              </w:rPr>
              <w:t xml:space="preserve"> and </w:t>
            </w:r>
            <w:r w:rsidR="009B5A3F" w:rsidRPr="00DE2551">
              <w:rPr>
                <w:rFonts w:ascii="Arial" w:hAnsi="Arial" w:cs="Arial"/>
                <w:color w:val="000000"/>
                <w:sz w:val="22"/>
                <w:szCs w:val="22"/>
                <w:highlight w:val="green"/>
              </w:rPr>
              <w:t>must</w:t>
            </w:r>
            <w:r w:rsidR="00667C81" w:rsidRPr="00DE2551">
              <w:rPr>
                <w:rFonts w:ascii="Arial" w:hAnsi="Arial" w:cs="Arial"/>
                <w:color w:val="000000"/>
                <w:sz w:val="22"/>
                <w:szCs w:val="22"/>
                <w:highlight w:val="green"/>
              </w:rPr>
              <w:t xml:space="preserve"> reflect the evaluation criteria approved in the Acquisition Plan / Evaluation Plan</w:t>
            </w:r>
            <w:r w:rsidR="00E373D1" w:rsidRPr="00DE2551">
              <w:rPr>
                <w:rFonts w:ascii="Arial" w:hAnsi="Arial" w:cs="Arial"/>
                <w:color w:val="000000"/>
                <w:sz w:val="22"/>
                <w:szCs w:val="22"/>
                <w:highlight w:val="green"/>
              </w:rPr>
              <w:t xml:space="preserve"> for individual procurements.</w:t>
            </w:r>
            <w:r w:rsidR="00E373D1" w:rsidRPr="00DE2551">
              <w:rPr>
                <w:rFonts w:ascii="Arial" w:hAnsi="Arial" w:cs="Arial"/>
                <w:color w:val="000000"/>
                <w:sz w:val="22"/>
                <w:szCs w:val="22"/>
              </w:rPr>
              <w:t xml:space="preserve"> </w:t>
            </w:r>
          </w:p>
          <w:p w14:paraId="1EB419D2" w14:textId="77777777" w:rsidR="00E373D1" w:rsidRPr="00DE2551" w:rsidRDefault="00E373D1" w:rsidP="007C3E67">
            <w:pPr>
              <w:pStyle w:val="ListParagraph"/>
              <w:numPr>
                <w:ilvl w:val="0"/>
                <w:numId w:val="33"/>
              </w:numPr>
              <w:tabs>
                <w:tab w:val="left" w:pos="-1985"/>
              </w:tabs>
              <w:overflowPunct w:val="0"/>
              <w:autoSpaceDE w:val="0"/>
              <w:autoSpaceDN w:val="0"/>
              <w:adjustRightInd w:val="0"/>
              <w:spacing w:before="60" w:after="60"/>
              <w:ind w:left="461"/>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Risk</w:t>
            </w:r>
          </w:p>
          <w:p w14:paraId="43405C2F" w14:textId="6CA54E54" w:rsidR="001521D4" w:rsidRPr="006E6B3C" w:rsidRDefault="00ED7B94" w:rsidP="006E6B3C">
            <w:pPr>
              <w:pStyle w:val="ListParagraph"/>
              <w:numPr>
                <w:ilvl w:val="0"/>
                <w:numId w:val="33"/>
              </w:numPr>
              <w:tabs>
                <w:tab w:val="left" w:pos="-1985"/>
              </w:tabs>
              <w:overflowPunct w:val="0"/>
              <w:autoSpaceDE w:val="0"/>
              <w:autoSpaceDN w:val="0"/>
              <w:adjustRightInd w:val="0"/>
              <w:spacing w:before="60" w:after="60"/>
              <w:ind w:left="461"/>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Financial Viability</w:t>
            </w:r>
          </w:p>
        </w:tc>
      </w:tr>
    </w:tbl>
    <w:p w14:paraId="59967F9C" w14:textId="77777777" w:rsidR="00E373D1" w:rsidRPr="00DE2551" w:rsidRDefault="00E373D1" w:rsidP="008A64A0">
      <w:pPr>
        <w:pStyle w:val="Heading2"/>
        <w:keepLines/>
        <w:numPr>
          <w:ilvl w:val="1"/>
          <w:numId w:val="36"/>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sz w:val="24"/>
          <w:szCs w:val="24"/>
        </w:rPr>
      </w:pPr>
      <w:bookmarkStart w:id="15" w:name="_Toc57102983"/>
      <w:r w:rsidRPr="00DE2551">
        <w:rPr>
          <w:rFonts w:eastAsiaTheme="majorEastAsia" w:cs="Arial"/>
          <w:bCs/>
          <w:sz w:val="24"/>
          <w:szCs w:val="24"/>
        </w:rPr>
        <w:t>Industry Participation Policy (IPP) Requirements</w:t>
      </w:r>
      <w:bookmarkEnd w:id="15"/>
    </w:p>
    <w:tbl>
      <w:tblPr>
        <w:tblStyle w:val="TableGrid"/>
        <w:tblW w:w="0" w:type="auto"/>
        <w:tblLook w:val="04A0" w:firstRow="1" w:lastRow="0" w:firstColumn="1" w:lastColumn="0" w:noHBand="0" w:noVBand="1"/>
      </w:tblPr>
      <w:tblGrid>
        <w:gridCol w:w="2756"/>
        <w:gridCol w:w="6260"/>
      </w:tblGrid>
      <w:tr w:rsidR="00E373D1" w:rsidRPr="00DE2551" w14:paraId="363D62D7" w14:textId="77777777" w:rsidTr="003D6C39">
        <w:tc>
          <w:tcPr>
            <w:tcW w:w="2802" w:type="dxa"/>
            <w:shd w:val="clear" w:color="auto" w:fill="DBE5F1" w:themeFill="accent1" w:themeFillTint="33"/>
          </w:tcPr>
          <w:p w14:paraId="7DAA7988" w14:textId="77777777" w:rsidR="00E373D1" w:rsidRPr="00DE2551" w:rsidRDefault="00E373D1" w:rsidP="003C6AB5">
            <w:pPr>
              <w:spacing w:before="60" w:after="60"/>
              <w:rPr>
                <w:rFonts w:ascii="Arial" w:hAnsi="Arial" w:cs="Arial"/>
                <w:szCs w:val="22"/>
              </w:rPr>
            </w:pPr>
            <w:r w:rsidRPr="00DE2551">
              <w:rPr>
                <w:rFonts w:ascii="Arial" w:hAnsi="Arial" w:cs="Arial"/>
                <w:sz w:val="22"/>
                <w:szCs w:val="24"/>
              </w:rPr>
              <w:t>IPP Requirements</w:t>
            </w:r>
          </w:p>
        </w:tc>
        <w:tc>
          <w:tcPr>
            <w:tcW w:w="6440" w:type="dxa"/>
            <w:shd w:val="clear" w:color="auto" w:fill="auto"/>
          </w:tcPr>
          <w:p w14:paraId="10054BE6" w14:textId="77777777" w:rsidR="00E373D1" w:rsidRPr="00DE2551" w:rsidRDefault="00E373D1" w:rsidP="003C6AB5">
            <w:pPr>
              <w:spacing w:before="60" w:after="60"/>
              <w:rPr>
                <w:rFonts w:ascii="Arial" w:hAnsi="Arial" w:cs="Arial"/>
                <w:color w:val="000000"/>
                <w:sz w:val="22"/>
                <w:szCs w:val="22"/>
              </w:rPr>
            </w:pPr>
            <w:r w:rsidRPr="00DE2551">
              <w:rPr>
                <w:rFonts w:ascii="Arial" w:hAnsi="Arial" w:cs="Arial"/>
                <w:color w:val="000000"/>
                <w:sz w:val="22"/>
                <w:szCs w:val="22"/>
                <w:highlight w:val="yellow"/>
              </w:rPr>
              <w:t>&lt;insert details of IPP requirements&gt;</w:t>
            </w:r>
          </w:p>
        </w:tc>
      </w:tr>
    </w:tbl>
    <w:p w14:paraId="0668DE19" w14:textId="77777777" w:rsidR="00D32E45" w:rsidRDefault="00D32E45" w:rsidP="008A64A0">
      <w:pPr>
        <w:pStyle w:val="Heading1"/>
        <w:keepLines/>
        <w:tabs>
          <w:tab w:val="clear" w:pos="431"/>
        </w:tabs>
        <w:spacing w:before="240" w:after="0" w:line="259" w:lineRule="auto"/>
        <w:ind w:left="-142"/>
        <w:rPr>
          <w:caps w:val="0"/>
        </w:rPr>
      </w:pPr>
      <w:bookmarkStart w:id="16" w:name="_Toc57102984"/>
    </w:p>
    <w:p w14:paraId="79046371" w14:textId="77777777" w:rsidR="00D32E45" w:rsidRDefault="00D32E45">
      <w:pPr>
        <w:spacing w:after="200" w:line="276" w:lineRule="auto"/>
        <w:rPr>
          <w:rFonts w:ascii="Arial" w:eastAsia="Times New Roman" w:hAnsi="Arial" w:cs="Times New Roman"/>
          <w:b/>
          <w:spacing w:val="20"/>
          <w:kern w:val="28"/>
          <w:sz w:val="28"/>
          <w:szCs w:val="20"/>
          <w:lang w:val="en-AU"/>
        </w:rPr>
      </w:pPr>
      <w:r>
        <w:rPr>
          <w:caps/>
        </w:rPr>
        <w:br w:type="page"/>
      </w:r>
    </w:p>
    <w:p w14:paraId="6C0592FE" w14:textId="001D2440" w:rsidR="00DD783B" w:rsidRPr="00A0483C" w:rsidRDefault="007B5B7E" w:rsidP="008A64A0">
      <w:pPr>
        <w:pStyle w:val="Heading1"/>
        <w:keepLines/>
        <w:tabs>
          <w:tab w:val="clear" w:pos="431"/>
        </w:tabs>
        <w:spacing w:before="240" w:after="0" w:line="259" w:lineRule="auto"/>
        <w:ind w:left="-142"/>
        <w:rPr>
          <w:caps w:val="0"/>
        </w:rPr>
      </w:pPr>
      <w:r w:rsidRPr="00A0483C">
        <w:rPr>
          <w:caps w:val="0"/>
        </w:rPr>
        <w:lastRenderedPageBreak/>
        <w:t>SECTION 3: INVITATION TO SUPPLY CONDITIONS</w:t>
      </w:r>
      <w:bookmarkEnd w:id="16"/>
      <w:r w:rsidR="00DD783B" w:rsidRPr="00A0483C">
        <w:rPr>
          <w:caps w:val="0"/>
        </w:rPr>
        <w:t xml:space="preserve"> </w:t>
      </w:r>
    </w:p>
    <w:p w14:paraId="2CE4FFA7" w14:textId="77777777" w:rsidR="00113AEF" w:rsidRPr="00551533" w:rsidRDefault="00DD783B" w:rsidP="008A64A0">
      <w:pPr>
        <w:pStyle w:val="Heading1"/>
        <w:keepLines/>
        <w:tabs>
          <w:tab w:val="clear" w:pos="431"/>
        </w:tabs>
        <w:spacing w:after="120" w:line="259" w:lineRule="auto"/>
        <w:ind w:left="-142"/>
        <w:rPr>
          <w:b w:val="0"/>
          <w:bCs/>
        </w:rPr>
      </w:pPr>
      <w:bookmarkStart w:id="17" w:name="_Toc57102985"/>
      <w:r w:rsidRPr="00551533">
        <w:rPr>
          <w:b w:val="0"/>
          <w:bCs/>
          <w:caps w:val="0"/>
          <w:highlight w:val="green"/>
        </w:rPr>
        <w:t>DO NOT AMEND THIS SECTION</w:t>
      </w:r>
      <w:bookmarkEnd w:id="17"/>
    </w:p>
    <w:p w14:paraId="68307A5D" w14:textId="77777777" w:rsidR="00CD56D2" w:rsidRDefault="00CD56D2" w:rsidP="008A64A0">
      <w:pPr>
        <w:pStyle w:val="Heading2"/>
        <w:rPr>
          <w:rFonts w:cs="Arial"/>
          <w:sz w:val="20"/>
        </w:rPr>
        <w:sectPr w:rsidR="00CD56D2" w:rsidSect="00636D52">
          <w:footerReference w:type="default" r:id="rId17"/>
          <w:headerReference w:type="first" r:id="rId18"/>
          <w:footerReference w:type="first" r:id="rId19"/>
          <w:pgSz w:w="11906" w:h="16838"/>
          <w:pgMar w:top="1627" w:right="1440" w:bottom="1440" w:left="1440" w:header="708" w:footer="708" w:gutter="0"/>
          <w:cols w:space="708"/>
          <w:titlePg/>
          <w:docGrid w:linePitch="360"/>
        </w:sectPr>
      </w:pPr>
    </w:p>
    <w:p w14:paraId="26D333AE" w14:textId="77777777" w:rsidR="0020239A" w:rsidRPr="00A0483C" w:rsidRDefault="0020239A" w:rsidP="00A74DC2">
      <w:pPr>
        <w:pStyle w:val="Heading2"/>
        <w:numPr>
          <w:ilvl w:val="0"/>
          <w:numId w:val="37"/>
        </w:numPr>
        <w:tabs>
          <w:tab w:val="clear" w:pos="680"/>
          <w:tab w:val="left" w:pos="426"/>
        </w:tabs>
        <w:spacing w:before="0"/>
        <w:ind w:left="284" w:hanging="284"/>
        <w:jc w:val="both"/>
        <w:rPr>
          <w:rFonts w:cs="Arial"/>
          <w:color w:val="00B050"/>
          <w:sz w:val="20"/>
        </w:rPr>
      </w:pPr>
      <w:bookmarkStart w:id="18" w:name="_Toc57102986"/>
      <w:r w:rsidRPr="00A0483C">
        <w:rPr>
          <w:rFonts w:cs="Arial"/>
          <w:color w:val="00B050"/>
          <w:sz w:val="20"/>
        </w:rPr>
        <w:t>I</w:t>
      </w:r>
      <w:r w:rsidR="00FD7AFD" w:rsidRPr="00A0483C">
        <w:rPr>
          <w:rFonts w:cs="Arial"/>
          <w:color w:val="00B050"/>
          <w:sz w:val="20"/>
        </w:rPr>
        <w:t>NVITATION</w:t>
      </w:r>
      <w:bookmarkEnd w:id="18"/>
    </w:p>
    <w:p w14:paraId="0F725149" w14:textId="77777777" w:rsidR="00113AEF" w:rsidRPr="00A0483C" w:rsidRDefault="00696A28" w:rsidP="00A74DC2">
      <w:pPr>
        <w:pStyle w:val="Heading2"/>
        <w:numPr>
          <w:ilvl w:val="1"/>
          <w:numId w:val="37"/>
        </w:numPr>
        <w:tabs>
          <w:tab w:val="clear" w:pos="680"/>
          <w:tab w:val="left" w:pos="426"/>
        </w:tabs>
        <w:spacing w:before="0"/>
        <w:ind w:left="426" w:hanging="426"/>
        <w:jc w:val="both"/>
        <w:rPr>
          <w:rFonts w:cs="Arial"/>
          <w:color w:val="00B050"/>
          <w:sz w:val="20"/>
        </w:rPr>
      </w:pPr>
      <w:bookmarkStart w:id="19" w:name="_Toc57102987"/>
      <w:r w:rsidRPr="00A0483C">
        <w:rPr>
          <w:rFonts w:cs="Arial"/>
          <w:color w:val="00B050"/>
          <w:sz w:val="20"/>
        </w:rPr>
        <w:t>Public Authority</w:t>
      </w:r>
      <w:r w:rsidR="00113AEF" w:rsidRPr="00A0483C">
        <w:rPr>
          <w:rFonts w:cs="Arial"/>
          <w:color w:val="00B050"/>
          <w:sz w:val="20"/>
        </w:rPr>
        <w:t>’s Requirements</w:t>
      </w:r>
      <w:bookmarkEnd w:id="19"/>
    </w:p>
    <w:p w14:paraId="2FA52467"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The </w:t>
      </w:r>
      <w:r w:rsidR="00696A28" w:rsidRPr="001A29A4">
        <w:rPr>
          <w:rFonts w:ascii="Arial" w:hAnsi="Arial" w:cs="Arial"/>
          <w:sz w:val="20"/>
          <w:szCs w:val="20"/>
        </w:rPr>
        <w:t>Public Authority</w:t>
      </w:r>
      <w:r w:rsidRPr="001A29A4">
        <w:rPr>
          <w:rFonts w:ascii="Arial" w:hAnsi="Arial" w:cs="Arial"/>
          <w:sz w:val="20"/>
          <w:szCs w:val="20"/>
        </w:rPr>
        <w:t xml:space="preserve"> invites You to make an Offer in accordance with this Invitation for the provision of the </w:t>
      </w:r>
      <w:r w:rsidR="00696A28" w:rsidRPr="001A29A4">
        <w:rPr>
          <w:rFonts w:ascii="Arial" w:hAnsi="Arial" w:cs="Arial"/>
          <w:sz w:val="20"/>
          <w:szCs w:val="20"/>
        </w:rPr>
        <w:t>Public Authority</w:t>
      </w:r>
      <w:r w:rsidRPr="001A29A4">
        <w:rPr>
          <w:rFonts w:ascii="Arial" w:hAnsi="Arial" w:cs="Arial"/>
          <w:sz w:val="20"/>
          <w:szCs w:val="20"/>
        </w:rPr>
        <w:t>’s Requirements.</w:t>
      </w:r>
    </w:p>
    <w:p w14:paraId="6D7256D0"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20" w:name="_Toc57102988"/>
      <w:r w:rsidRPr="00A0483C">
        <w:rPr>
          <w:rFonts w:cs="Arial"/>
          <w:color w:val="00B050"/>
          <w:sz w:val="20"/>
        </w:rPr>
        <w:t>Additions and Amendments</w:t>
      </w:r>
      <w:bookmarkEnd w:id="20"/>
    </w:p>
    <w:p w14:paraId="567949C5"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The </w:t>
      </w:r>
      <w:r w:rsidR="00696A28" w:rsidRPr="001A29A4">
        <w:rPr>
          <w:rFonts w:ascii="Arial" w:hAnsi="Arial" w:cs="Arial"/>
          <w:sz w:val="20"/>
          <w:szCs w:val="20"/>
        </w:rPr>
        <w:t>Public Authority</w:t>
      </w:r>
      <w:r w:rsidRPr="001A29A4">
        <w:rPr>
          <w:rFonts w:ascii="Arial" w:hAnsi="Arial" w:cs="Arial"/>
          <w:sz w:val="20"/>
          <w:szCs w:val="20"/>
        </w:rPr>
        <w:t xml:space="preserve"> may amend or add to the information in this Invitation or the Specifications at any time before the Closing Date and Time and may extend the Closing Date and Time to enable You to amend Your Offer.</w:t>
      </w:r>
    </w:p>
    <w:p w14:paraId="060FED1A"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r w:rsidRPr="00A0483C" w:rsidDel="009952BB">
        <w:rPr>
          <w:rFonts w:cs="Arial"/>
          <w:color w:val="00B050"/>
          <w:sz w:val="20"/>
        </w:rPr>
        <w:t xml:space="preserve"> </w:t>
      </w:r>
      <w:bookmarkStart w:id="21" w:name="_Toc57102989"/>
      <w:r w:rsidRPr="00A0483C">
        <w:rPr>
          <w:rFonts w:cs="Arial"/>
          <w:color w:val="00B050"/>
          <w:sz w:val="20"/>
        </w:rPr>
        <w:t>Accuracy of Invitation</w:t>
      </w:r>
      <w:bookmarkEnd w:id="21"/>
    </w:p>
    <w:p w14:paraId="2C07AC74"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makes no promise or representation that any </w:t>
      </w:r>
      <w:proofErr w:type="gramStart"/>
      <w:r w:rsidRPr="001A29A4">
        <w:rPr>
          <w:sz w:val="20"/>
          <w:szCs w:val="20"/>
        </w:rPr>
        <w:t>factual information</w:t>
      </w:r>
      <w:proofErr w:type="gramEnd"/>
      <w:r w:rsidRPr="001A29A4">
        <w:rPr>
          <w:sz w:val="20"/>
          <w:szCs w:val="20"/>
        </w:rPr>
        <w:t xml:space="preserve"> supplied in or in connection with this Procurement Process or Invitation is accurate.</w:t>
      </w:r>
    </w:p>
    <w:p w14:paraId="3D6FA5D9" w14:textId="77777777" w:rsidR="00113AEF" w:rsidRPr="001A29A4" w:rsidRDefault="00113AEF" w:rsidP="00A74DC2">
      <w:pPr>
        <w:pStyle w:val="BodyTextIndent"/>
        <w:spacing w:after="120"/>
        <w:ind w:left="0"/>
        <w:jc w:val="both"/>
        <w:rPr>
          <w:sz w:val="20"/>
          <w:szCs w:val="20"/>
        </w:rPr>
      </w:pPr>
      <w:r w:rsidRPr="001A29A4">
        <w:rPr>
          <w:sz w:val="20"/>
          <w:szCs w:val="20"/>
        </w:rPr>
        <w:t xml:space="preserve">Information is provided in good faith and the </w:t>
      </w:r>
      <w:r w:rsidR="00696A28" w:rsidRPr="001A29A4">
        <w:rPr>
          <w:sz w:val="20"/>
          <w:szCs w:val="20"/>
        </w:rPr>
        <w:t>Public Authority</w:t>
      </w:r>
      <w:r w:rsidRPr="001A29A4">
        <w:rPr>
          <w:sz w:val="20"/>
          <w:szCs w:val="20"/>
        </w:rPr>
        <w:t xml:space="preserve"> will not be liable for any omission from this Invitation.</w:t>
      </w:r>
    </w:p>
    <w:p w14:paraId="7F3A4926"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22" w:name="_Toc57102990"/>
      <w:r w:rsidRPr="00A0483C">
        <w:rPr>
          <w:rFonts w:cs="Arial"/>
          <w:color w:val="00B050"/>
          <w:sz w:val="20"/>
        </w:rPr>
        <w:t>Your Use of Invitation</w:t>
      </w:r>
      <w:bookmarkEnd w:id="22"/>
    </w:p>
    <w:p w14:paraId="7A153668" w14:textId="77777777" w:rsidR="00113AEF" w:rsidRDefault="00113AEF" w:rsidP="00A74DC2">
      <w:pPr>
        <w:pStyle w:val="BodyTextIndent"/>
        <w:spacing w:after="120"/>
        <w:ind w:left="0"/>
        <w:jc w:val="both"/>
        <w:rPr>
          <w:sz w:val="20"/>
          <w:szCs w:val="20"/>
        </w:rPr>
      </w:pPr>
      <w:r w:rsidRPr="001A29A4">
        <w:rPr>
          <w:sz w:val="20"/>
          <w:szCs w:val="20"/>
        </w:rPr>
        <w:t xml:space="preserve">Without the express prior written consent of the </w:t>
      </w:r>
      <w:r w:rsidR="00696A28" w:rsidRPr="001A29A4">
        <w:rPr>
          <w:sz w:val="20"/>
          <w:szCs w:val="20"/>
        </w:rPr>
        <w:t>Public Authority</w:t>
      </w:r>
      <w:r w:rsidRPr="001A29A4">
        <w:rPr>
          <w:sz w:val="20"/>
          <w:szCs w:val="20"/>
        </w:rPr>
        <w:t xml:space="preserve">, </w:t>
      </w:r>
      <w:proofErr w:type="gramStart"/>
      <w:r w:rsidRPr="001A29A4">
        <w:rPr>
          <w:sz w:val="20"/>
          <w:szCs w:val="20"/>
        </w:rPr>
        <w:t>You</w:t>
      </w:r>
      <w:proofErr w:type="gramEnd"/>
      <w:r w:rsidRPr="001A29A4">
        <w:rPr>
          <w:sz w:val="20"/>
          <w:szCs w:val="20"/>
        </w:rPr>
        <w:t xml:space="preserve"> must not re-produce, re-advertise and/or in any way use the contents of this Invitation either in whole or in part, other than for the purpose of preparing and lodging an Offer.</w:t>
      </w:r>
    </w:p>
    <w:p w14:paraId="1AD51A83" w14:textId="77777777" w:rsidR="0048531C" w:rsidRPr="00A0483C" w:rsidRDefault="004D703A" w:rsidP="0048531C">
      <w:pPr>
        <w:pStyle w:val="Heading2"/>
        <w:numPr>
          <w:ilvl w:val="1"/>
          <w:numId w:val="37"/>
        </w:numPr>
        <w:tabs>
          <w:tab w:val="clear" w:pos="680"/>
          <w:tab w:val="left" w:pos="426"/>
        </w:tabs>
        <w:spacing w:before="0"/>
        <w:ind w:left="426" w:hanging="426"/>
        <w:jc w:val="both"/>
        <w:rPr>
          <w:rFonts w:cs="Arial"/>
          <w:color w:val="00B050"/>
          <w:sz w:val="20"/>
        </w:rPr>
      </w:pPr>
      <w:bookmarkStart w:id="23" w:name="_Toc57102991"/>
      <w:r>
        <w:rPr>
          <w:rFonts w:cs="Arial"/>
          <w:color w:val="00B050"/>
          <w:sz w:val="20"/>
        </w:rPr>
        <w:t xml:space="preserve">Your Use of </w:t>
      </w:r>
      <w:r w:rsidR="004E1F77">
        <w:rPr>
          <w:rFonts w:cs="Arial"/>
          <w:color w:val="00B050"/>
          <w:sz w:val="20"/>
        </w:rPr>
        <w:t>third</w:t>
      </w:r>
      <w:r w:rsidR="00ED04DB">
        <w:rPr>
          <w:rFonts w:cs="Arial"/>
          <w:color w:val="00B050"/>
          <w:sz w:val="20"/>
        </w:rPr>
        <w:t>-</w:t>
      </w:r>
      <w:r w:rsidR="004E1F77">
        <w:rPr>
          <w:rFonts w:cs="Arial"/>
          <w:color w:val="00B050"/>
          <w:sz w:val="20"/>
        </w:rPr>
        <w:t>party</w:t>
      </w:r>
      <w:r>
        <w:rPr>
          <w:rFonts w:cs="Arial"/>
          <w:color w:val="00B050"/>
          <w:sz w:val="20"/>
        </w:rPr>
        <w:t xml:space="preserve"> Websites</w:t>
      </w:r>
      <w:bookmarkEnd w:id="23"/>
    </w:p>
    <w:p w14:paraId="7C66C843" w14:textId="77777777" w:rsidR="009558FE" w:rsidRPr="009558FE" w:rsidRDefault="009558FE" w:rsidP="009558FE">
      <w:pPr>
        <w:pStyle w:val="BodyTextIndent"/>
        <w:spacing w:after="120"/>
        <w:ind w:left="0"/>
        <w:jc w:val="both"/>
        <w:rPr>
          <w:sz w:val="20"/>
          <w:szCs w:val="20"/>
        </w:rPr>
      </w:pPr>
      <w:r w:rsidRPr="009558FE">
        <w:rPr>
          <w:sz w:val="20"/>
          <w:szCs w:val="20"/>
        </w:rPr>
        <w:t xml:space="preserve">All information necessary to submit Your Offer in response to this Invitation can be accessed via </w:t>
      </w:r>
      <w:hyperlink r:id="rId20" w:history="1">
        <w:r w:rsidRPr="009558FE">
          <w:rPr>
            <w:sz w:val="20"/>
            <w:szCs w:val="20"/>
          </w:rPr>
          <w:t>www.tenders.sa.gov.au</w:t>
        </w:r>
      </w:hyperlink>
      <w:r w:rsidRPr="009558FE">
        <w:rPr>
          <w:sz w:val="20"/>
          <w:szCs w:val="20"/>
        </w:rPr>
        <w:t xml:space="preserve"> (the SA Tenders and Contracts Website). You can download the Invitation documentation, upload Your Offer and receive notifications about this Invitation through that website for free.</w:t>
      </w:r>
    </w:p>
    <w:p w14:paraId="0E1DA6C8" w14:textId="77777777" w:rsidR="009558FE" w:rsidRPr="009558FE" w:rsidRDefault="009558FE" w:rsidP="009558FE">
      <w:pPr>
        <w:pStyle w:val="BodyTextIndent"/>
        <w:spacing w:after="120"/>
        <w:ind w:left="0"/>
        <w:jc w:val="both"/>
        <w:rPr>
          <w:sz w:val="20"/>
          <w:szCs w:val="20"/>
        </w:rPr>
      </w:pPr>
      <w:r w:rsidRPr="009558FE">
        <w:rPr>
          <w:sz w:val="20"/>
          <w:szCs w:val="20"/>
        </w:rPr>
        <w:t>For all other tender websites, controlled by a third party, the South Australian Government does not guarantee that the information contained is accurate, complete or current, or that Offers submitted through these sites will be logged as received by the South Australian Government.</w:t>
      </w:r>
    </w:p>
    <w:p w14:paraId="229404A0" w14:textId="77777777" w:rsidR="009558FE" w:rsidRPr="001A29A4" w:rsidRDefault="009558FE" w:rsidP="009558FE">
      <w:pPr>
        <w:pStyle w:val="BodyTextIndent"/>
        <w:spacing w:after="120"/>
        <w:ind w:left="0"/>
        <w:jc w:val="both"/>
        <w:rPr>
          <w:sz w:val="20"/>
          <w:szCs w:val="20"/>
        </w:rPr>
      </w:pPr>
      <w:r w:rsidRPr="009558FE">
        <w:rPr>
          <w:sz w:val="20"/>
          <w:szCs w:val="20"/>
        </w:rPr>
        <w:t xml:space="preserve">If you choose to access information about this Invitation and submit Your Offer through a site other than </w:t>
      </w:r>
      <w:hyperlink r:id="rId21" w:history="1">
        <w:r w:rsidRPr="009558FE">
          <w:rPr>
            <w:sz w:val="20"/>
            <w:szCs w:val="20"/>
          </w:rPr>
          <w:t>www.tenders.sa.gov.au</w:t>
        </w:r>
      </w:hyperlink>
      <w:r w:rsidRPr="009558FE">
        <w:rPr>
          <w:sz w:val="20"/>
          <w:szCs w:val="20"/>
        </w:rPr>
        <w:t xml:space="preserve"> you do so at your own risk.</w:t>
      </w:r>
    </w:p>
    <w:p w14:paraId="238229EB"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24" w:name="_Toc434057038"/>
      <w:bookmarkStart w:id="25" w:name="_Toc434057189"/>
      <w:bookmarkStart w:id="26" w:name="_Toc434057339"/>
      <w:bookmarkStart w:id="27" w:name="_Toc57102992"/>
      <w:bookmarkEnd w:id="24"/>
      <w:bookmarkEnd w:id="25"/>
      <w:bookmarkEnd w:id="26"/>
      <w:r w:rsidRPr="00A0483C">
        <w:rPr>
          <w:rFonts w:cs="Arial"/>
          <w:color w:val="00B050"/>
          <w:sz w:val="20"/>
        </w:rPr>
        <w:t>Procurement Process does not create a contract</w:t>
      </w:r>
      <w:bookmarkEnd w:id="27"/>
    </w:p>
    <w:p w14:paraId="538EF443"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Your participation in this Procurement Process, (including the preparation and lodgement of Your Offer), is at Your sole risk.</w:t>
      </w:r>
    </w:p>
    <w:p w14:paraId="2E3D8AA7"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Nothing in this Invitation, the Procurement Process, or Your Offer must be construed as creating any binding contract or other legal relationship (express or implied) between You and the </w:t>
      </w:r>
      <w:r w:rsidR="00696A28" w:rsidRPr="001A29A4">
        <w:rPr>
          <w:rFonts w:ascii="Arial" w:hAnsi="Arial" w:cs="Arial"/>
          <w:sz w:val="20"/>
          <w:szCs w:val="20"/>
        </w:rPr>
        <w:t>Public Authority</w:t>
      </w:r>
      <w:r w:rsidRPr="001A29A4">
        <w:rPr>
          <w:rFonts w:ascii="Arial" w:hAnsi="Arial" w:cs="Arial"/>
          <w:sz w:val="20"/>
          <w:szCs w:val="20"/>
        </w:rPr>
        <w:t>.</w:t>
      </w:r>
    </w:p>
    <w:p w14:paraId="09FCFA1E" w14:textId="77777777" w:rsidR="00113AEF" w:rsidRPr="00A0483C" w:rsidRDefault="00113AEF" w:rsidP="00A74DC2">
      <w:pPr>
        <w:pStyle w:val="Heading2"/>
        <w:numPr>
          <w:ilvl w:val="0"/>
          <w:numId w:val="37"/>
        </w:numPr>
        <w:tabs>
          <w:tab w:val="clear" w:pos="680"/>
          <w:tab w:val="left" w:pos="426"/>
        </w:tabs>
        <w:spacing w:before="0"/>
        <w:ind w:left="284" w:hanging="284"/>
        <w:jc w:val="both"/>
        <w:rPr>
          <w:rFonts w:cs="Arial"/>
          <w:color w:val="00B050"/>
          <w:sz w:val="20"/>
        </w:rPr>
      </w:pPr>
      <w:bookmarkStart w:id="28" w:name="_Toc434057040"/>
      <w:bookmarkStart w:id="29" w:name="_Toc434057191"/>
      <w:bookmarkStart w:id="30" w:name="_Toc434057341"/>
      <w:bookmarkStart w:id="31" w:name="_Toc434057041"/>
      <w:bookmarkStart w:id="32" w:name="_Toc434057192"/>
      <w:bookmarkStart w:id="33" w:name="_Toc434057342"/>
      <w:bookmarkStart w:id="34" w:name="_Toc434057042"/>
      <w:bookmarkStart w:id="35" w:name="_Toc434057193"/>
      <w:bookmarkStart w:id="36" w:name="_Toc434057343"/>
      <w:bookmarkStart w:id="37" w:name="_Toc434057043"/>
      <w:bookmarkStart w:id="38" w:name="_Toc434057194"/>
      <w:bookmarkStart w:id="39" w:name="_Toc434057344"/>
      <w:bookmarkStart w:id="40" w:name="_Toc434057044"/>
      <w:bookmarkStart w:id="41" w:name="_Toc434057195"/>
      <w:bookmarkStart w:id="42" w:name="_Toc434057345"/>
      <w:bookmarkStart w:id="43" w:name="_Toc434057045"/>
      <w:bookmarkStart w:id="44" w:name="_Toc434057196"/>
      <w:bookmarkStart w:id="45" w:name="_Toc434057346"/>
      <w:bookmarkStart w:id="46" w:name="_Toc434057046"/>
      <w:bookmarkStart w:id="47" w:name="_Toc434057197"/>
      <w:bookmarkStart w:id="48" w:name="_Toc434057347"/>
      <w:bookmarkStart w:id="49" w:name="_Toc435600930"/>
      <w:bookmarkStart w:id="50" w:name="_Toc434051937"/>
      <w:bookmarkStart w:id="51" w:name="_Toc434052081"/>
      <w:bookmarkStart w:id="52" w:name="_Toc434052224"/>
      <w:bookmarkStart w:id="53" w:name="_Toc434052367"/>
      <w:bookmarkStart w:id="54" w:name="_Toc434054379"/>
      <w:bookmarkStart w:id="55" w:name="_Toc434056088"/>
      <w:bookmarkStart w:id="56" w:name="_Toc434057048"/>
      <w:bookmarkStart w:id="57" w:name="_Toc434057199"/>
      <w:bookmarkStart w:id="58" w:name="_Toc434057349"/>
      <w:bookmarkStart w:id="59" w:name="_Toc435600932"/>
      <w:bookmarkStart w:id="60" w:name="_Toc54104480"/>
      <w:bookmarkStart w:id="61" w:name="_Toc54104481"/>
      <w:bookmarkStart w:id="62" w:name="_Toc54104482"/>
      <w:bookmarkStart w:id="63" w:name="_Toc54104483"/>
      <w:bookmarkStart w:id="64" w:name="_Toc54104484"/>
      <w:bookmarkStart w:id="65" w:name="_Toc54104485"/>
      <w:bookmarkStart w:id="66" w:name="_Toc54104486"/>
      <w:bookmarkStart w:id="67" w:name="_Toc54104487"/>
      <w:bookmarkStart w:id="68" w:name="_Toc54104488"/>
      <w:bookmarkStart w:id="69" w:name="_Toc54104489"/>
      <w:bookmarkStart w:id="70" w:name="_Toc54104490"/>
      <w:bookmarkStart w:id="71" w:name="_Toc571029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A0483C">
        <w:rPr>
          <w:rFonts w:cs="Arial"/>
          <w:color w:val="00B050"/>
          <w:sz w:val="20"/>
        </w:rPr>
        <w:t>COMMUNICATION</w:t>
      </w:r>
      <w:bookmarkEnd w:id="71"/>
    </w:p>
    <w:p w14:paraId="49141562"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72" w:name="_Toc57102994"/>
      <w:r w:rsidRPr="00A0483C">
        <w:rPr>
          <w:rFonts w:cs="Arial"/>
          <w:color w:val="00B050"/>
          <w:sz w:val="20"/>
        </w:rPr>
        <w:t>Contact Person</w:t>
      </w:r>
      <w:bookmarkEnd w:id="72"/>
    </w:p>
    <w:p w14:paraId="22852B31" w14:textId="77777777" w:rsidR="00113AEF" w:rsidRPr="001A29A4" w:rsidRDefault="00D50642" w:rsidP="00A74DC2">
      <w:pPr>
        <w:keepNext/>
        <w:keepLines/>
        <w:spacing w:after="120"/>
        <w:jc w:val="both"/>
        <w:rPr>
          <w:rFonts w:ascii="Arial" w:hAnsi="Arial" w:cs="Arial"/>
          <w:sz w:val="20"/>
          <w:szCs w:val="20"/>
        </w:rPr>
      </w:pPr>
      <w:r>
        <w:rPr>
          <w:rFonts w:ascii="Arial" w:hAnsi="Arial" w:cs="Arial"/>
          <w:noProof/>
          <w:sz w:val="20"/>
          <w:szCs w:val="20"/>
        </w:rPr>
        <w:t xml:space="preserve">Unless otherwise advised by the Contact Person, </w:t>
      </w:r>
      <w:r w:rsidR="00113AEF" w:rsidRPr="001A29A4">
        <w:rPr>
          <w:rFonts w:ascii="Arial" w:hAnsi="Arial" w:cs="Arial"/>
          <w:noProof/>
          <w:sz w:val="20"/>
          <w:szCs w:val="20"/>
        </w:rPr>
        <w:t xml:space="preserve">You </w:t>
      </w:r>
      <w:r w:rsidR="00113AEF" w:rsidRPr="001A29A4">
        <w:rPr>
          <w:rFonts w:ascii="Arial" w:hAnsi="Arial" w:cs="Arial"/>
          <w:sz w:val="20"/>
          <w:szCs w:val="20"/>
        </w:rPr>
        <w:t xml:space="preserve">may only communicate with the Contact Person about this Invitation. </w:t>
      </w:r>
    </w:p>
    <w:p w14:paraId="69D6C16D"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73" w:name="_Toc57102995"/>
      <w:r w:rsidRPr="00A0483C">
        <w:rPr>
          <w:rFonts w:cs="Arial"/>
          <w:color w:val="00B050"/>
          <w:sz w:val="20"/>
        </w:rPr>
        <w:t>Requests for Clarification</w:t>
      </w:r>
      <w:bookmarkEnd w:id="73"/>
    </w:p>
    <w:p w14:paraId="6EC76F80" w14:textId="77777777" w:rsidR="00113AEF" w:rsidRPr="001A29A4" w:rsidRDefault="00113AEF" w:rsidP="00A74DC2">
      <w:pPr>
        <w:keepNext/>
        <w:keepLines/>
        <w:spacing w:after="120"/>
        <w:jc w:val="both"/>
        <w:rPr>
          <w:rFonts w:ascii="Arial" w:hAnsi="Arial" w:cs="Arial"/>
          <w:noProof/>
          <w:sz w:val="20"/>
          <w:szCs w:val="20"/>
        </w:rPr>
      </w:pPr>
      <w:r w:rsidRPr="001A29A4">
        <w:rPr>
          <w:rFonts w:ascii="Arial" w:hAnsi="Arial" w:cs="Arial"/>
          <w:sz w:val="20"/>
          <w:szCs w:val="20"/>
        </w:rPr>
        <w:t>Up to and including the Last Queries Date</w:t>
      </w:r>
      <w:r w:rsidR="00483AB4">
        <w:rPr>
          <w:rFonts w:ascii="Arial" w:hAnsi="Arial" w:cs="Arial"/>
          <w:sz w:val="20"/>
          <w:szCs w:val="20"/>
        </w:rPr>
        <w:t xml:space="preserve"> and Time</w:t>
      </w:r>
      <w:r w:rsidRPr="001A29A4">
        <w:rPr>
          <w:rFonts w:ascii="Arial" w:hAnsi="Arial" w:cs="Arial"/>
          <w:sz w:val="20"/>
          <w:szCs w:val="20"/>
        </w:rPr>
        <w:t xml:space="preserve">, </w:t>
      </w:r>
      <w:proofErr w:type="gramStart"/>
      <w:r w:rsidRPr="001A29A4">
        <w:rPr>
          <w:rFonts w:ascii="Arial" w:hAnsi="Arial" w:cs="Arial"/>
          <w:sz w:val="20"/>
          <w:szCs w:val="20"/>
        </w:rPr>
        <w:t>You</w:t>
      </w:r>
      <w:proofErr w:type="gramEnd"/>
      <w:r w:rsidRPr="001A29A4">
        <w:rPr>
          <w:rFonts w:ascii="Arial" w:hAnsi="Arial" w:cs="Arial"/>
          <w:sz w:val="20"/>
          <w:szCs w:val="20"/>
        </w:rPr>
        <w:t xml:space="preserve"> may submit a query or request for further information in writing to the Contact Person.</w:t>
      </w:r>
      <w:r w:rsidRPr="001A29A4" w:rsidDel="003113F9">
        <w:rPr>
          <w:rFonts w:ascii="Arial" w:hAnsi="Arial" w:cs="Arial"/>
          <w:sz w:val="20"/>
          <w:szCs w:val="20"/>
        </w:rPr>
        <w:t xml:space="preserve"> </w:t>
      </w:r>
    </w:p>
    <w:p w14:paraId="740D79D5" w14:textId="77777777" w:rsidR="00113AEF" w:rsidRPr="001A29A4" w:rsidRDefault="00113AEF" w:rsidP="00A74DC2">
      <w:pPr>
        <w:keepNext/>
        <w:keepLines/>
        <w:spacing w:after="120"/>
        <w:jc w:val="both"/>
        <w:rPr>
          <w:rFonts w:ascii="Arial" w:hAnsi="Arial" w:cs="Arial"/>
          <w:noProof/>
          <w:sz w:val="20"/>
          <w:szCs w:val="20"/>
        </w:rPr>
      </w:pPr>
      <w:r w:rsidRPr="001A29A4">
        <w:rPr>
          <w:rFonts w:ascii="Arial" w:hAnsi="Arial" w:cs="Arial"/>
          <w:noProof/>
          <w:sz w:val="20"/>
          <w:szCs w:val="20"/>
        </w:rPr>
        <w:t xml:space="preserve">The </w:t>
      </w:r>
      <w:r w:rsidR="00696A28" w:rsidRPr="001A29A4">
        <w:rPr>
          <w:rFonts w:ascii="Arial" w:hAnsi="Arial" w:cs="Arial"/>
          <w:sz w:val="20"/>
          <w:szCs w:val="20"/>
        </w:rPr>
        <w:t>Public Authority</w:t>
      </w:r>
      <w:r w:rsidRPr="001A29A4">
        <w:rPr>
          <w:rFonts w:ascii="Arial" w:hAnsi="Arial" w:cs="Arial"/>
          <w:noProof/>
          <w:sz w:val="20"/>
          <w:szCs w:val="20"/>
        </w:rPr>
        <w:t xml:space="preserve"> does not guarantee that it will respond to any query, particularly queries received after the Last Queries Date</w:t>
      </w:r>
      <w:r w:rsidR="00371642">
        <w:rPr>
          <w:rFonts w:ascii="Arial" w:hAnsi="Arial" w:cs="Arial"/>
          <w:noProof/>
          <w:sz w:val="20"/>
          <w:szCs w:val="20"/>
        </w:rPr>
        <w:t xml:space="preserve"> and Time</w:t>
      </w:r>
      <w:r w:rsidRPr="001A29A4">
        <w:rPr>
          <w:rFonts w:ascii="Arial" w:hAnsi="Arial" w:cs="Arial"/>
          <w:noProof/>
          <w:sz w:val="20"/>
          <w:szCs w:val="20"/>
        </w:rPr>
        <w:t>.</w:t>
      </w:r>
    </w:p>
    <w:p w14:paraId="4407D5CB" w14:textId="77777777" w:rsidR="00113AEF" w:rsidRPr="001A29A4" w:rsidRDefault="00113AEF" w:rsidP="00A74DC2">
      <w:pPr>
        <w:spacing w:after="120"/>
        <w:jc w:val="both"/>
        <w:rPr>
          <w:rFonts w:ascii="Arial" w:hAnsi="Arial" w:cs="Arial"/>
          <w:noProof/>
          <w:sz w:val="20"/>
          <w:szCs w:val="20"/>
        </w:rPr>
      </w:pPr>
      <w:r w:rsidRPr="001A29A4">
        <w:rPr>
          <w:rFonts w:ascii="Arial" w:hAnsi="Arial" w:cs="Arial"/>
          <w:noProof/>
          <w:sz w:val="20"/>
          <w:szCs w:val="20"/>
        </w:rPr>
        <w:t xml:space="preserve">The </w:t>
      </w:r>
      <w:r w:rsidR="00696A28" w:rsidRPr="001A29A4">
        <w:rPr>
          <w:rFonts w:ascii="Arial" w:hAnsi="Arial" w:cs="Arial"/>
          <w:sz w:val="20"/>
          <w:szCs w:val="20"/>
        </w:rPr>
        <w:t>Public Authority</w:t>
      </w:r>
      <w:r w:rsidRPr="001A29A4">
        <w:rPr>
          <w:rFonts w:ascii="Arial" w:hAnsi="Arial" w:cs="Arial"/>
          <w:sz w:val="20"/>
          <w:szCs w:val="20"/>
        </w:rPr>
        <w:t xml:space="preserve"> </w:t>
      </w:r>
      <w:r w:rsidRPr="001A29A4">
        <w:rPr>
          <w:rFonts w:ascii="Arial" w:hAnsi="Arial" w:cs="Arial"/>
          <w:noProof/>
          <w:sz w:val="20"/>
          <w:szCs w:val="20"/>
        </w:rPr>
        <w:t>reserves the right in its’ discretion to inform all other Suppliers of any question or matter You raise and the response given (but may choose not to do so).</w:t>
      </w:r>
    </w:p>
    <w:p w14:paraId="7BA1987F"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is not obliged to consider any clarification from You that it considers to be unsolicited or otherwise impermissible.</w:t>
      </w:r>
    </w:p>
    <w:p w14:paraId="0164327B"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Additional information about this Invitation may be made available at the </w:t>
      </w:r>
      <w:proofErr w:type="gramStart"/>
      <w:r w:rsidRPr="001A29A4">
        <w:rPr>
          <w:rFonts w:ascii="Arial" w:hAnsi="Arial" w:cs="Arial"/>
          <w:sz w:val="20"/>
          <w:szCs w:val="20"/>
        </w:rPr>
        <w:t>tenders</w:t>
      </w:r>
      <w:proofErr w:type="gramEnd"/>
      <w:r w:rsidRPr="001A29A4">
        <w:rPr>
          <w:rFonts w:ascii="Arial" w:hAnsi="Arial" w:cs="Arial"/>
          <w:sz w:val="20"/>
          <w:szCs w:val="20"/>
        </w:rPr>
        <w:t xml:space="preserve"> page of the SA Tenders and Contracts website (</w:t>
      </w:r>
      <w:hyperlink r:id="rId22" w:history="1">
        <w:r w:rsidRPr="001A29A4">
          <w:rPr>
            <w:rStyle w:val="Hyperlink"/>
            <w:rFonts w:ascii="Arial" w:hAnsi="Arial" w:cs="Arial"/>
            <w:sz w:val="20"/>
            <w:szCs w:val="20"/>
          </w:rPr>
          <w:t>www.tenders.sa.gov.au</w:t>
        </w:r>
      </w:hyperlink>
      <w:r w:rsidRPr="001A29A4">
        <w:rPr>
          <w:rFonts w:ascii="Arial" w:hAnsi="Arial" w:cs="Arial"/>
          <w:sz w:val="20"/>
          <w:szCs w:val="20"/>
        </w:rPr>
        <w:t>).</w:t>
      </w:r>
    </w:p>
    <w:p w14:paraId="7BF15359"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74" w:name="_Toc435600934"/>
      <w:bookmarkStart w:id="75" w:name="_Toc57102996"/>
      <w:bookmarkEnd w:id="74"/>
      <w:r w:rsidRPr="00A0483C">
        <w:rPr>
          <w:rFonts w:cs="Arial"/>
          <w:color w:val="00B050"/>
          <w:sz w:val="20"/>
        </w:rPr>
        <w:t>Industry Briefing and Site Visits</w:t>
      </w:r>
      <w:bookmarkEnd w:id="75"/>
    </w:p>
    <w:p w14:paraId="74178626" w14:textId="77777777" w:rsidR="00113AEF" w:rsidRPr="001A29A4" w:rsidRDefault="00113AEF" w:rsidP="00A74DC2">
      <w:pPr>
        <w:pStyle w:val="BodyTextIndent"/>
        <w:spacing w:after="120"/>
        <w:ind w:left="0"/>
        <w:jc w:val="both"/>
        <w:rPr>
          <w:sz w:val="20"/>
          <w:szCs w:val="20"/>
        </w:rPr>
      </w:pPr>
      <w:r w:rsidRPr="001A29A4">
        <w:rPr>
          <w:sz w:val="20"/>
          <w:szCs w:val="20"/>
        </w:rPr>
        <w:t xml:space="preserve">If specified in the </w:t>
      </w:r>
      <w:r w:rsidR="00FF0D5B" w:rsidRPr="001A29A4">
        <w:rPr>
          <w:sz w:val="20"/>
          <w:szCs w:val="20"/>
        </w:rPr>
        <w:t>Invitation Summary</w:t>
      </w:r>
      <w:r w:rsidRPr="001A29A4">
        <w:rPr>
          <w:sz w:val="20"/>
          <w:szCs w:val="20"/>
        </w:rPr>
        <w:t xml:space="preserve"> the </w:t>
      </w:r>
      <w:r w:rsidR="00696A28" w:rsidRPr="001A29A4">
        <w:rPr>
          <w:sz w:val="20"/>
          <w:szCs w:val="20"/>
        </w:rPr>
        <w:t>Public Authority</w:t>
      </w:r>
      <w:r w:rsidRPr="001A29A4">
        <w:rPr>
          <w:sz w:val="20"/>
          <w:szCs w:val="20"/>
        </w:rPr>
        <w:t xml:space="preserve"> will hold an industry briefing session/site visit related to the </w:t>
      </w:r>
      <w:r w:rsidR="00696A28" w:rsidRPr="001A29A4">
        <w:rPr>
          <w:sz w:val="20"/>
          <w:szCs w:val="20"/>
        </w:rPr>
        <w:t>Public Authority</w:t>
      </w:r>
      <w:r w:rsidRPr="001A29A4">
        <w:rPr>
          <w:sz w:val="20"/>
          <w:szCs w:val="20"/>
        </w:rPr>
        <w:t xml:space="preserve">’s Requirements. </w:t>
      </w:r>
    </w:p>
    <w:p w14:paraId="45825F1C" w14:textId="77777777" w:rsidR="00113AEF" w:rsidRPr="001A29A4" w:rsidRDefault="00113AEF" w:rsidP="00A74DC2">
      <w:pPr>
        <w:pStyle w:val="BodyTextIndent"/>
        <w:spacing w:after="120"/>
        <w:ind w:left="0"/>
        <w:jc w:val="both"/>
        <w:rPr>
          <w:sz w:val="20"/>
          <w:szCs w:val="20"/>
        </w:rPr>
      </w:pPr>
      <w:r w:rsidRPr="001A29A4">
        <w:rPr>
          <w:sz w:val="20"/>
          <w:szCs w:val="20"/>
        </w:rPr>
        <w:t xml:space="preserve">Your attendance is required where the industry briefing session/site visit is specified as mandatory in the </w:t>
      </w:r>
      <w:r w:rsidR="00FF0D5B" w:rsidRPr="001A29A4">
        <w:rPr>
          <w:sz w:val="20"/>
          <w:szCs w:val="20"/>
        </w:rPr>
        <w:t>Invitation Summary</w:t>
      </w:r>
      <w:r w:rsidRPr="001A29A4">
        <w:rPr>
          <w:sz w:val="20"/>
          <w:szCs w:val="20"/>
        </w:rPr>
        <w:t xml:space="preserve">. </w:t>
      </w:r>
    </w:p>
    <w:p w14:paraId="35878007" w14:textId="77777777" w:rsidR="00113AEF" w:rsidRPr="001A29A4" w:rsidRDefault="00113AEF" w:rsidP="00A74DC2">
      <w:pPr>
        <w:pStyle w:val="BodyTextIndent"/>
        <w:spacing w:after="120"/>
        <w:ind w:left="0"/>
        <w:jc w:val="both"/>
        <w:rPr>
          <w:sz w:val="20"/>
          <w:szCs w:val="20"/>
        </w:rPr>
      </w:pPr>
      <w:r w:rsidRPr="001A29A4">
        <w:rPr>
          <w:sz w:val="20"/>
          <w:szCs w:val="20"/>
        </w:rPr>
        <w:t xml:space="preserve">If You fail to attend a mandatory industry briefing session/site visit, the </w:t>
      </w:r>
      <w:r w:rsidR="00696A28" w:rsidRPr="001A29A4">
        <w:rPr>
          <w:sz w:val="20"/>
          <w:szCs w:val="20"/>
        </w:rPr>
        <w:t>Public Authority</w:t>
      </w:r>
      <w:r w:rsidRPr="001A29A4">
        <w:rPr>
          <w:sz w:val="20"/>
          <w:szCs w:val="20"/>
        </w:rPr>
        <w:t xml:space="preserve"> may exclude You from further consideration. </w:t>
      </w:r>
    </w:p>
    <w:p w14:paraId="2A4751A1" w14:textId="77777777" w:rsidR="00113AEF" w:rsidRPr="00A0483C" w:rsidRDefault="00113AEF" w:rsidP="00A74DC2">
      <w:pPr>
        <w:pStyle w:val="Heading2"/>
        <w:numPr>
          <w:ilvl w:val="0"/>
          <w:numId w:val="37"/>
        </w:numPr>
        <w:tabs>
          <w:tab w:val="clear" w:pos="680"/>
          <w:tab w:val="left" w:pos="426"/>
        </w:tabs>
        <w:spacing w:before="0"/>
        <w:ind w:left="284" w:hanging="284"/>
        <w:jc w:val="both"/>
        <w:rPr>
          <w:rFonts w:cs="Arial"/>
          <w:color w:val="00B050"/>
          <w:sz w:val="20"/>
        </w:rPr>
      </w:pPr>
      <w:bookmarkStart w:id="76" w:name="_Toc435600936"/>
      <w:bookmarkStart w:id="77" w:name="_Toc57102997"/>
      <w:bookmarkEnd w:id="76"/>
      <w:r w:rsidRPr="00A0483C">
        <w:rPr>
          <w:rFonts w:cs="Arial"/>
          <w:color w:val="00B050"/>
          <w:sz w:val="20"/>
        </w:rPr>
        <w:lastRenderedPageBreak/>
        <w:t>YOUR OFFER</w:t>
      </w:r>
      <w:bookmarkEnd w:id="77"/>
    </w:p>
    <w:p w14:paraId="0D13531A"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78" w:name="_Toc57102998"/>
      <w:r w:rsidRPr="00A0483C">
        <w:rPr>
          <w:rFonts w:cs="Arial"/>
          <w:color w:val="00B050"/>
          <w:sz w:val="20"/>
        </w:rPr>
        <w:t>Format of Offer</w:t>
      </w:r>
      <w:bookmarkEnd w:id="78"/>
    </w:p>
    <w:p w14:paraId="3967B61B" w14:textId="77777777" w:rsidR="00113AEF" w:rsidRPr="001A29A4" w:rsidRDefault="00113AEF" w:rsidP="00A74DC2">
      <w:pPr>
        <w:pStyle w:val="BodyTextIndent"/>
        <w:spacing w:after="120"/>
        <w:ind w:left="0"/>
        <w:jc w:val="both"/>
        <w:rPr>
          <w:sz w:val="20"/>
          <w:szCs w:val="20"/>
        </w:rPr>
      </w:pPr>
      <w:r w:rsidRPr="001A29A4">
        <w:rPr>
          <w:sz w:val="20"/>
          <w:szCs w:val="20"/>
        </w:rPr>
        <w:t>Your Offer must be completed using the Part D</w:t>
      </w:r>
      <w:r w:rsidR="0039774F">
        <w:rPr>
          <w:sz w:val="20"/>
          <w:szCs w:val="20"/>
        </w:rPr>
        <w:t xml:space="preserve"> Supplier</w:t>
      </w:r>
      <w:r w:rsidRPr="001A29A4">
        <w:rPr>
          <w:sz w:val="20"/>
          <w:szCs w:val="20"/>
        </w:rPr>
        <w:t xml:space="preserve"> Response </w:t>
      </w:r>
      <w:r w:rsidR="0039774F">
        <w:rPr>
          <w:sz w:val="20"/>
          <w:szCs w:val="20"/>
        </w:rPr>
        <w:t>Form</w:t>
      </w:r>
      <w:r w:rsidRPr="001A29A4">
        <w:rPr>
          <w:sz w:val="20"/>
          <w:szCs w:val="20"/>
        </w:rPr>
        <w:t xml:space="preserve">, (unless You are otherwise directed). </w:t>
      </w:r>
    </w:p>
    <w:p w14:paraId="5AC20359" w14:textId="77777777" w:rsidR="00113AEF" w:rsidRPr="001A29A4" w:rsidRDefault="00113AEF" w:rsidP="00A74DC2">
      <w:pPr>
        <w:pStyle w:val="BodyTextIndent"/>
        <w:spacing w:after="120"/>
        <w:ind w:left="0"/>
        <w:jc w:val="both"/>
        <w:rPr>
          <w:sz w:val="20"/>
          <w:szCs w:val="20"/>
        </w:rPr>
      </w:pPr>
      <w:r w:rsidRPr="001A29A4">
        <w:rPr>
          <w:sz w:val="20"/>
          <w:szCs w:val="20"/>
        </w:rPr>
        <w:t>Your Offer must:</w:t>
      </w:r>
    </w:p>
    <w:p w14:paraId="6007497E" w14:textId="77777777" w:rsidR="00113AEF" w:rsidRPr="001A29A4" w:rsidRDefault="00113AEF" w:rsidP="00A74DC2">
      <w:pPr>
        <w:pStyle w:val="BodyTextIndent"/>
        <w:numPr>
          <w:ilvl w:val="0"/>
          <w:numId w:val="22"/>
        </w:numPr>
        <w:spacing w:after="120"/>
        <w:ind w:left="426"/>
        <w:jc w:val="both"/>
        <w:rPr>
          <w:sz w:val="20"/>
          <w:szCs w:val="20"/>
        </w:rPr>
      </w:pPr>
      <w:r w:rsidRPr="001A29A4">
        <w:rPr>
          <w:sz w:val="20"/>
          <w:szCs w:val="20"/>
        </w:rPr>
        <w:t>be in English</w:t>
      </w:r>
    </w:p>
    <w:p w14:paraId="129B50A6" w14:textId="77777777" w:rsidR="00113AEF" w:rsidRPr="001A29A4" w:rsidRDefault="00113AEF" w:rsidP="00A74DC2">
      <w:pPr>
        <w:pStyle w:val="BodyTextIndent"/>
        <w:numPr>
          <w:ilvl w:val="0"/>
          <w:numId w:val="22"/>
        </w:numPr>
        <w:spacing w:after="120"/>
        <w:ind w:left="426"/>
        <w:jc w:val="both"/>
        <w:rPr>
          <w:sz w:val="20"/>
          <w:szCs w:val="20"/>
        </w:rPr>
      </w:pPr>
      <w:r w:rsidRPr="001A29A4">
        <w:rPr>
          <w:sz w:val="20"/>
          <w:szCs w:val="20"/>
        </w:rPr>
        <w:t>be endorsed by an appropriately authorised officer with any alterations or prices clearly and legibly stated and any alterations initialled</w:t>
      </w:r>
    </w:p>
    <w:p w14:paraId="6B71BD07" w14:textId="77777777" w:rsidR="00113AEF" w:rsidRPr="001A29A4" w:rsidRDefault="00113AEF" w:rsidP="00A74DC2">
      <w:pPr>
        <w:pStyle w:val="BodyTextIndent"/>
        <w:numPr>
          <w:ilvl w:val="0"/>
          <w:numId w:val="22"/>
        </w:numPr>
        <w:spacing w:after="120"/>
        <w:ind w:left="426"/>
        <w:jc w:val="both"/>
        <w:rPr>
          <w:sz w:val="20"/>
          <w:szCs w:val="20"/>
        </w:rPr>
      </w:pPr>
      <w:r w:rsidRPr="001A29A4">
        <w:rPr>
          <w:sz w:val="20"/>
          <w:szCs w:val="20"/>
        </w:rPr>
        <w:t>quote prices in Australian Dollars that are GST inclusive and, in relation to GST, must state where the GST is applicable and show that amount separately</w:t>
      </w:r>
    </w:p>
    <w:p w14:paraId="056DB5C0" w14:textId="77777777" w:rsidR="00113AEF" w:rsidRPr="001A29A4" w:rsidRDefault="00113AEF" w:rsidP="00A74DC2">
      <w:pPr>
        <w:pStyle w:val="BodyTextIndent"/>
        <w:numPr>
          <w:ilvl w:val="0"/>
          <w:numId w:val="22"/>
        </w:numPr>
        <w:spacing w:after="120"/>
        <w:ind w:left="426"/>
        <w:jc w:val="both"/>
        <w:rPr>
          <w:sz w:val="20"/>
          <w:szCs w:val="20"/>
        </w:rPr>
      </w:pPr>
      <w:r w:rsidRPr="001A29A4">
        <w:rPr>
          <w:sz w:val="20"/>
          <w:szCs w:val="20"/>
        </w:rPr>
        <w:t>stipulate fixed prices (unless otherwise specifically required or indicated)</w:t>
      </w:r>
    </w:p>
    <w:p w14:paraId="5CE23222" w14:textId="77777777" w:rsidR="00113AEF" w:rsidRPr="001A29A4" w:rsidRDefault="00113AEF" w:rsidP="00A74DC2">
      <w:pPr>
        <w:pStyle w:val="BodyTextIndent"/>
        <w:numPr>
          <w:ilvl w:val="0"/>
          <w:numId w:val="22"/>
        </w:numPr>
        <w:spacing w:after="120"/>
        <w:ind w:left="426"/>
        <w:jc w:val="both"/>
        <w:rPr>
          <w:sz w:val="20"/>
          <w:szCs w:val="20"/>
        </w:rPr>
      </w:pPr>
      <w:r w:rsidRPr="001A29A4">
        <w:rPr>
          <w:sz w:val="20"/>
          <w:szCs w:val="20"/>
        </w:rPr>
        <w:t xml:space="preserve">observe word limits where specified as the </w:t>
      </w:r>
      <w:r w:rsidR="00696A28" w:rsidRPr="001A29A4">
        <w:rPr>
          <w:sz w:val="20"/>
          <w:szCs w:val="20"/>
        </w:rPr>
        <w:t>Public Authority</w:t>
      </w:r>
      <w:r w:rsidRPr="001A29A4">
        <w:rPr>
          <w:sz w:val="20"/>
          <w:szCs w:val="20"/>
        </w:rPr>
        <w:t xml:space="preserve"> reserves the right to disregard any part(s) of Your Offer that exceed any specified word limit</w:t>
      </w:r>
    </w:p>
    <w:p w14:paraId="6CAA22B5" w14:textId="77777777" w:rsidR="00113AEF" w:rsidRPr="001A29A4" w:rsidRDefault="00113AEF" w:rsidP="00A74DC2">
      <w:pPr>
        <w:pStyle w:val="BodyTextIndent"/>
        <w:numPr>
          <w:ilvl w:val="0"/>
          <w:numId w:val="22"/>
        </w:numPr>
        <w:spacing w:after="120"/>
        <w:ind w:left="426"/>
        <w:jc w:val="both"/>
        <w:rPr>
          <w:sz w:val="20"/>
          <w:szCs w:val="20"/>
        </w:rPr>
      </w:pPr>
      <w:r w:rsidRPr="001A29A4">
        <w:rPr>
          <w:sz w:val="20"/>
          <w:szCs w:val="20"/>
        </w:rPr>
        <w:t>be concise and only provide what is sufficient to present a complete and effective response.</w:t>
      </w:r>
    </w:p>
    <w:p w14:paraId="56026A38"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may disregard any content in an Offer that is illegible.</w:t>
      </w:r>
    </w:p>
    <w:p w14:paraId="35B1D8E9"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79" w:name="_Toc435600938"/>
      <w:bookmarkStart w:id="80" w:name="_Toc57102999"/>
      <w:bookmarkEnd w:id="79"/>
      <w:r w:rsidRPr="00A0483C">
        <w:rPr>
          <w:rFonts w:cs="Arial"/>
          <w:color w:val="00B050"/>
          <w:sz w:val="20"/>
        </w:rPr>
        <w:t>Conforming Offer</w:t>
      </w:r>
      <w:bookmarkEnd w:id="80"/>
    </w:p>
    <w:p w14:paraId="02DB3213"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You must submit a Conforming Offer.</w:t>
      </w:r>
    </w:p>
    <w:p w14:paraId="2E1CA4B2"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81" w:name="_Toc57103000"/>
      <w:r w:rsidRPr="00A0483C">
        <w:rPr>
          <w:rFonts w:cs="Arial"/>
          <w:color w:val="00B050"/>
          <w:sz w:val="20"/>
        </w:rPr>
        <w:t>Alternative Offers</w:t>
      </w:r>
      <w:bookmarkEnd w:id="81"/>
    </w:p>
    <w:p w14:paraId="1BE71770" w14:textId="77777777" w:rsidR="00113AEF" w:rsidRPr="001A29A4" w:rsidRDefault="00113AEF" w:rsidP="00A74DC2">
      <w:pPr>
        <w:pStyle w:val="BodyTextIndent"/>
        <w:spacing w:after="120"/>
        <w:ind w:left="0"/>
        <w:jc w:val="both"/>
        <w:rPr>
          <w:sz w:val="20"/>
          <w:szCs w:val="20"/>
        </w:rPr>
      </w:pPr>
      <w:r w:rsidRPr="001A29A4">
        <w:rPr>
          <w:sz w:val="20"/>
          <w:szCs w:val="20"/>
        </w:rPr>
        <w:t xml:space="preserve">You may also submit an additional Alternative Offer if this option is specified in the </w:t>
      </w:r>
      <w:r w:rsidR="00FF0D5B" w:rsidRPr="001A29A4">
        <w:rPr>
          <w:sz w:val="20"/>
          <w:szCs w:val="20"/>
        </w:rPr>
        <w:t>Invitation Summary</w:t>
      </w:r>
      <w:r w:rsidRPr="001A29A4">
        <w:rPr>
          <w:sz w:val="20"/>
          <w:szCs w:val="20"/>
        </w:rPr>
        <w:t xml:space="preserve">. When submitting an Alternative Offer, </w:t>
      </w:r>
      <w:proofErr w:type="gramStart"/>
      <w:r w:rsidRPr="001A29A4">
        <w:rPr>
          <w:sz w:val="20"/>
          <w:szCs w:val="20"/>
        </w:rPr>
        <w:t>You</w:t>
      </w:r>
      <w:proofErr w:type="gramEnd"/>
      <w:r w:rsidRPr="001A29A4">
        <w:rPr>
          <w:sz w:val="20"/>
          <w:szCs w:val="20"/>
        </w:rPr>
        <w:t xml:space="preserve"> are encouraged to consider innovative ways to deliver the </w:t>
      </w:r>
      <w:r w:rsidR="00696A28" w:rsidRPr="001A29A4">
        <w:rPr>
          <w:sz w:val="20"/>
          <w:szCs w:val="20"/>
        </w:rPr>
        <w:t>Public Authority</w:t>
      </w:r>
      <w:r w:rsidRPr="001A29A4">
        <w:rPr>
          <w:sz w:val="20"/>
          <w:szCs w:val="20"/>
        </w:rPr>
        <w:t>’s Requirements.</w:t>
      </w:r>
    </w:p>
    <w:p w14:paraId="0B7AD4D8" w14:textId="77777777" w:rsidR="00113AEF" w:rsidRPr="001A29A4" w:rsidRDefault="00113AEF" w:rsidP="00A74DC2">
      <w:pPr>
        <w:pStyle w:val="BodyTextIndent"/>
        <w:spacing w:after="120"/>
        <w:ind w:left="0"/>
        <w:jc w:val="both"/>
        <w:rPr>
          <w:sz w:val="20"/>
          <w:szCs w:val="20"/>
        </w:rPr>
      </w:pPr>
      <w:r w:rsidRPr="001A29A4">
        <w:rPr>
          <w:sz w:val="20"/>
          <w:szCs w:val="20"/>
        </w:rPr>
        <w:t>Where You propose an Alternative Offer, You must:</w:t>
      </w:r>
    </w:p>
    <w:p w14:paraId="02441BF1" w14:textId="77777777" w:rsidR="00113AEF" w:rsidRPr="001A29A4" w:rsidRDefault="00113AEF" w:rsidP="00A74DC2">
      <w:pPr>
        <w:pStyle w:val="BodyTextIndent"/>
        <w:numPr>
          <w:ilvl w:val="0"/>
          <w:numId w:val="13"/>
        </w:numPr>
        <w:spacing w:after="120"/>
        <w:ind w:left="426" w:hanging="357"/>
        <w:jc w:val="both"/>
        <w:rPr>
          <w:sz w:val="20"/>
          <w:szCs w:val="20"/>
        </w:rPr>
      </w:pPr>
      <w:r w:rsidRPr="001A29A4">
        <w:rPr>
          <w:sz w:val="20"/>
          <w:szCs w:val="20"/>
        </w:rPr>
        <w:t>identify, in detail, the proposed alternative approach or solution</w:t>
      </w:r>
    </w:p>
    <w:p w14:paraId="09F0AC3E" w14:textId="77777777" w:rsidR="00113AEF" w:rsidRPr="001A29A4" w:rsidRDefault="00113AEF" w:rsidP="00A74DC2">
      <w:pPr>
        <w:pStyle w:val="BodyTextIndent"/>
        <w:numPr>
          <w:ilvl w:val="0"/>
          <w:numId w:val="13"/>
        </w:numPr>
        <w:spacing w:after="120"/>
        <w:ind w:left="426" w:hanging="357"/>
        <w:jc w:val="both"/>
        <w:rPr>
          <w:sz w:val="20"/>
          <w:szCs w:val="20"/>
        </w:rPr>
      </w:pPr>
      <w:r w:rsidRPr="001A29A4">
        <w:rPr>
          <w:sz w:val="20"/>
          <w:szCs w:val="20"/>
        </w:rPr>
        <w:t>specify how the Alternative Offer differs from the Conforming Offer (including the effect(s) on any pricing)</w:t>
      </w:r>
    </w:p>
    <w:p w14:paraId="710C8922" w14:textId="77777777" w:rsidR="00113AEF" w:rsidRPr="001A29A4" w:rsidRDefault="00113AEF" w:rsidP="00A74DC2">
      <w:pPr>
        <w:pStyle w:val="BodyTextIndent"/>
        <w:numPr>
          <w:ilvl w:val="0"/>
          <w:numId w:val="13"/>
        </w:numPr>
        <w:spacing w:after="120"/>
        <w:ind w:left="426" w:hanging="357"/>
        <w:jc w:val="both"/>
        <w:rPr>
          <w:sz w:val="20"/>
          <w:szCs w:val="20"/>
        </w:rPr>
      </w:pPr>
      <w:r w:rsidRPr="001A29A4">
        <w:rPr>
          <w:sz w:val="20"/>
          <w:szCs w:val="20"/>
        </w:rPr>
        <w:t>state the reasons for each instance of change</w:t>
      </w:r>
    </w:p>
    <w:p w14:paraId="08F5E08C" w14:textId="77777777" w:rsidR="00113AEF" w:rsidRPr="001A29A4" w:rsidRDefault="00113AEF" w:rsidP="00A74DC2">
      <w:pPr>
        <w:pStyle w:val="BodyTextIndent"/>
        <w:numPr>
          <w:ilvl w:val="0"/>
          <w:numId w:val="13"/>
        </w:numPr>
        <w:spacing w:after="120"/>
        <w:ind w:left="426" w:hanging="357"/>
        <w:jc w:val="both"/>
        <w:rPr>
          <w:sz w:val="20"/>
          <w:szCs w:val="20"/>
        </w:rPr>
      </w:pPr>
      <w:r w:rsidRPr="001A29A4">
        <w:rPr>
          <w:sz w:val="20"/>
          <w:szCs w:val="20"/>
        </w:rPr>
        <w:t xml:space="preserve">demonstrate how the Alternative Offer is beneficial to the </w:t>
      </w:r>
      <w:r w:rsidR="00696A28" w:rsidRPr="001A29A4">
        <w:rPr>
          <w:sz w:val="20"/>
          <w:szCs w:val="20"/>
        </w:rPr>
        <w:t>Public Authority</w:t>
      </w:r>
      <w:r w:rsidRPr="001A29A4">
        <w:rPr>
          <w:sz w:val="20"/>
          <w:szCs w:val="20"/>
        </w:rPr>
        <w:t>.</w:t>
      </w:r>
    </w:p>
    <w:p w14:paraId="5BB40125"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82" w:name="_Toc57103001"/>
      <w:r w:rsidRPr="00A0483C">
        <w:rPr>
          <w:rFonts w:cs="Arial"/>
          <w:color w:val="00B050"/>
          <w:sz w:val="20"/>
        </w:rPr>
        <w:t>Cost of Preparing Your Offer</w:t>
      </w:r>
      <w:bookmarkEnd w:id="82"/>
    </w:p>
    <w:p w14:paraId="239CE1AD" w14:textId="77777777" w:rsidR="00113AEF" w:rsidRPr="001A29A4" w:rsidRDefault="00113AEF" w:rsidP="00A74DC2">
      <w:pPr>
        <w:pStyle w:val="BodyTextIndent"/>
        <w:spacing w:after="120"/>
        <w:ind w:left="0"/>
        <w:jc w:val="both"/>
        <w:rPr>
          <w:sz w:val="20"/>
          <w:szCs w:val="20"/>
        </w:rPr>
      </w:pPr>
      <w:r w:rsidRPr="001A29A4">
        <w:rPr>
          <w:sz w:val="20"/>
          <w:szCs w:val="20"/>
        </w:rPr>
        <w:t>You are responsible for the cost of preparing and submitting Your Offer(s) and all other costs arising from Your participation in the Procurement Process.</w:t>
      </w:r>
    </w:p>
    <w:p w14:paraId="548A7FA4" w14:textId="77777777" w:rsidR="00113AEF" w:rsidRPr="00A0483C" w:rsidRDefault="00113AEF" w:rsidP="00A74DC2">
      <w:pPr>
        <w:pStyle w:val="Heading2"/>
        <w:numPr>
          <w:ilvl w:val="0"/>
          <w:numId w:val="37"/>
        </w:numPr>
        <w:tabs>
          <w:tab w:val="clear" w:pos="680"/>
          <w:tab w:val="left" w:pos="426"/>
        </w:tabs>
        <w:spacing w:before="0"/>
        <w:ind w:left="284" w:hanging="284"/>
        <w:jc w:val="both"/>
        <w:rPr>
          <w:rFonts w:cs="Arial"/>
          <w:color w:val="00B050"/>
          <w:sz w:val="20"/>
        </w:rPr>
      </w:pPr>
      <w:bookmarkStart w:id="83" w:name="_Toc435600940"/>
      <w:bookmarkStart w:id="84" w:name="_Toc57103002"/>
      <w:bookmarkEnd w:id="83"/>
      <w:r w:rsidRPr="00A0483C">
        <w:rPr>
          <w:rFonts w:cs="Arial"/>
          <w:color w:val="00B050"/>
          <w:sz w:val="20"/>
        </w:rPr>
        <w:t>LODGING AN OFFER</w:t>
      </w:r>
      <w:bookmarkEnd w:id="84"/>
    </w:p>
    <w:p w14:paraId="604F8F97"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Closing Date and Time for lodging Your Offer(s) is nominated in the </w:t>
      </w:r>
      <w:r w:rsidR="00FF0D5B" w:rsidRPr="001A29A4">
        <w:rPr>
          <w:sz w:val="20"/>
          <w:szCs w:val="20"/>
        </w:rPr>
        <w:t>Invitation Summary</w:t>
      </w:r>
      <w:r w:rsidRPr="001A29A4">
        <w:rPr>
          <w:sz w:val="20"/>
          <w:szCs w:val="20"/>
        </w:rPr>
        <w:t xml:space="preserve">. The </w:t>
      </w:r>
      <w:r w:rsidR="00696A28" w:rsidRPr="001A29A4">
        <w:rPr>
          <w:sz w:val="20"/>
          <w:szCs w:val="20"/>
        </w:rPr>
        <w:t>Public Authority</w:t>
      </w:r>
      <w:r w:rsidRPr="001A29A4">
        <w:rPr>
          <w:sz w:val="20"/>
          <w:szCs w:val="20"/>
        </w:rPr>
        <w:t xml:space="preserve"> may extend the Closing Date and Time in its absolute discretion.</w:t>
      </w:r>
    </w:p>
    <w:p w14:paraId="67448BF7" w14:textId="77777777" w:rsidR="00113AEF" w:rsidRPr="00A0483C" w:rsidRDefault="007D1021" w:rsidP="00A74DC2">
      <w:pPr>
        <w:pStyle w:val="Heading2"/>
        <w:numPr>
          <w:ilvl w:val="1"/>
          <w:numId w:val="37"/>
        </w:numPr>
        <w:tabs>
          <w:tab w:val="clear" w:pos="680"/>
          <w:tab w:val="left" w:pos="426"/>
        </w:tabs>
        <w:spacing w:before="0"/>
        <w:ind w:left="426" w:hanging="426"/>
        <w:jc w:val="both"/>
        <w:rPr>
          <w:rFonts w:cs="Arial"/>
          <w:color w:val="00B050"/>
          <w:sz w:val="20"/>
        </w:rPr>
      </w:pPr>
      <w:bookmarkStart w:id="85" w:name="_Toc434057054"/>
      <w:bookmarkStart w:id="86" w:name="_Toc434057205"/>
      <w:bookmarkStart w:id="87" w:name="_Toc434057355"/>
      <w:bookmarkStart w:id="88" w:name="_Toc57103003"/>
      <w:bookmarkEnd w:id="85"/>
      <w:bookmarkEnd w:id="86"/>
      <w:bookmarkEnd w:id="87"/>
      <w:r w:rsidRPr="00A0483C">
        <w:rPr>
          <w:rFonts w:cs="Arial"/>
          <w:color w:val="00B050"/>
          <w:sz w:val="20"/>
        </w:rPr>
        <w:t>Electronic</w:t>
      </w:r>
      <w:r w:rsidR="00D50642">
        <w:rPr>
          <w:rFonts w:cs="Arial"/>
          <w:color w:val="00B050"/>
          <w:sz w:val="20"/>
        </w:rPr>
        <w:t xml:space="preserve"> Lodgement</w:t>
      </w:r>
      <w:bookmarkEnd w:id="88"/>
    </w:p>
    <w:p w14:paraId="4BBA6316" w14:textId="77777777" w:rsidR="00113AEF" w:rsidRPr="001A29A4" w:rsidRDefault="00113AEF" w:rsidP="00A74DC2">
      <w:pPr>
        <w:pStyle w:val="BodyTextIndent"/>
        <w:spacing w:after="120"/>
        <w:ind w:left="0"/>
        <w:jc w:val="both"/>
        <w:rPr>
          <w:sz w:val="20"/>
          <w:szCs w:val="20"/>
        </w:rPr>
      </w:pPr>
      <w:r w:rsidRPr="001A29A4">
        <w:rPr>
          <w:sz w:val="20"/>
          <w:szCs w:val="20"/>
        </w:rPr>
        <w:t xml:space="preserve">If You are lodging an Offer </w:t>
      </w:r>
      <w:r w:rsidR="007D1021" w:rsidRPr="001A29A4">
        <w:rPr>
          <w:sz w:val="20"/>
          <w:szCs w:val="20"/>
        </w:rPr>
        <w:t xml:space="preserve">electronically </w:t>
      </w:r>
      <w:r w:rsidRPr="001A29A4">
        <w:rPr>
          <w:sz w:val="20"/>
          <w:szCs w:val="20"/>
        </w:rPr>
        <w:t xml:space="preserve">via </w:t>
      </w:r>
      <w:r w:rsidR="007D1021" w:rsidRPr="001A29A4">
        <w:rPr>
          <w:sz w:val="20"/>
          <w:szCs w:val="20"/>
        </w:rPr>
        <w:t xml:space="preserve">email or the SA Tenders and Contracts Website </w:t>
      </w:r>
      <w:r w:rsidRPr="001A29A4">
        <w:rPr>
          <w:sz w:val="20"/>
          <w:szCs w:val="20"/>
        </w:rPr>
        <w:t xml:space="preserve">You must satisfy the requirements for </w:t>
      </w:r>
      <w:r w:rsidR="00FD6435" w:rsidRPr="001A29A4">
        <w:rPr>
          <w:sz w:val="20"/>
          <w:szCs w:val="20"/>
        </w:rPr>
        <w:t xml:space="preserve">Electronic </w:t>
      </w:r>
      <w:r w:rsidRPr="001A29A4">
        <w:rPr>
          <w:sz w:val="20"/>
          <w:szCs w:val="20"/>
        </w:rPr>
        <w:t xml:space="preserve">lodgement specified in the </w:t>
      </w:r>
      <w:r w:rsidR="00FF0D5B" w:rsidRPr="001A29A4">
        <w:rPr>
          <w:sz w:val="20"/>
          <w:szCs w:val="20"/>
        </w:rPr>
        <w:t>Invitation Summary</w:t>
      </w:r>
      <w:r w:rsidRPr="001A29A4">
        <w:rPr>
          <w:sz w:val="20"/>
          <w:szCs w:val="20"/>
        </w:rPr>
        <w:t xml:space="preserve">. </w:t>
      </w:r>
    </w:p>
    <w:p w14:paraId="48783376" w14:textId="77777777" w:rsidR="00113AEF" w:rsidRPr="001A29A4" w:rsidRDefault="00113AEF" w:rsidP="00A74DC2">
      <w:pPr>
        <w:pStyle w:val="BodyTextIndent"/>
        <w:spacing w:after="120"/>
        <w:ind w:left="0"/>
        <w:jc w:val="both"/>
        <w:rPr>
          <w:sz w:val="20"/>
          <w:szCs w:val="20"/>
        </w:rPr>
      </w:pPr>
      <w:r w:rsidRPr="001A29A4">
        <w:rPr>
          <w:sz w:val="20"/>
          <w:szCs w:val="20"/>
        </w:rPr>
        <w:t xml:space="preserve">You must virus check any Offer (including all constituent files and/or documents) before lodging </w:t>
      </w:r>
      <w:r w:rsidR="00FD6435" w:rsidRPr="001A29A4">
        <w:rPr>
          <w:sz w:val="20"/>
          <w:szCs w:val="20"/>
        </w:rPr>
        <w:t>electronically</w:t>
      </w:r>
      <w:r w:rsidRPr="001A29A4">
        <w:rPr>
          <w:sz w:val="20"/>
          <w:szCs w:val="20"/>
        </w:rPr>
        <w:t>.</w:t>
      </w:r>
    </w:p>
    <w:p w14:paraId="465B01FF" w14:textId="77777777" w:rsidR="00113AEF" w:rsidRPr="001A29A4" w:rsidRDefault="00113AEF" w:rsidP="00A74DC2">
      <w:pPr>
        <w:pStyle w:val="BodyTextIndent"/>
        <w:spacing w:after="120"/>
        <w:ind w:left="3"/>
        <w:jc w:val="both"/>
        <w:rPr>
          <w:sz w:val="20"/>
          <w:szCs w:val="20"/>
        </w:rPr>
      </w:pPr>
      <w:r w:rsidRPr="001A29A4">
        <w:rPr>
          <w:sz w:val="20"/>
          <w:szCs w:val="20"/>
        </w:rPr>
        <w:t xml:space="preserve">You are encouraged to lodge Your Offer at least two hours before the Closing Date and Time. </w:t>
      </w:r>
    </w:p>
    <w:p w14:paraId="2C685C18" w14:textId="77777777" w:rsidR="00113AEF" w:rsidRPr="001A29A4" w:rsidRDefault="00113AEF" w:rsidP="00A74DC2">
      <w:pPr>
        <w:pStyle w:val="BodyTextIndent"/>
        <w:spacing w:after="120"/>
        <w:ind w:left="3"/>
        <w:jc w:val="both"/>
        <w:rPr>
          <w:sz w:val="20"/>
          <w:szCs w:val="20"/>
        </w:rPr>
      </w:pPr>
      <w:r w:rsidRPr="001A29A4">
        <w:rPr>
          <w:sz w:val="20"/>
          <w:szCs w:val="20"/>
        </w:rPr>
        <w:t xml:space="preserve">Where an Offer is lodged </w:t>
      </w:r>
      <w:r w:rsidR="00FD6435" w:rsidRPr="001A29A4">
        <w:rPr>
          <w:sz w:val="20"/>
          <w:szCs w:val="20"/>
        </w:rPr>
        <w:t>electronically via email or the SA Tenders and Contracts Website</w:t>
      </w:r>
      <w:r w:rsidRPr="001A29A4">
        <w:rPr>
          <w:sz w:val="20"/>
          <w:szCs w:val="20"/>
        </w:rPr>
        <w:t xml:space="preserve">, each lodgement will be regarded as full and complete. If You need to modify a single document or a group of documents, </w:t>
      </w:r>
      <w:proofErr w:type="gramStart"/>
      <w:r w:rsidRPr="001A29A4">
        <w:rPr>
          <w:sz w:val="20"/>
          <w:szCs w:val="20"/>
        </w:rPr>
        <w:t>You</w:t>
      </w:r>
      <w:proofErr w:type="gramEnd"/>
      <w:r w:rsidRPr="001A29A4">
        <w:rPr>
          <w:sz w:val="20"/>
          <w:szCs w:val="20"/>
        </w:rPr>
        <w:t xml:space="preserve"> will need to submit all documents again.</w:t>
      </w:r>
    </w:p>
    <w:p w14:paraId="3AA1D0FF" w14:textId="77777777" w:rsidR="00113AEF" w:rsidRPr="001A29A4" w:rsidRDefault="00113AEF" w:rsidP="00A74DC2">
      <w:pPr>
        <w:pStyle w:val="BodyTextIndent"/>
        <w:spacing w:after="120"/>
        <w:ind w:left="3"/>
        <w:jc w:val="both"/>
        <w:rPr>
          <w:sz w:val="20"/>
          <w:szCs w:val="20"/>
        </w:rPr>
      </w:pPr>
      <w:r w:rsidRPr="001A29A4">
        <w:rPr>
          <w:sz w:val="20"/>
          <w:szCs w:val="20"/>
        </w:rPr>
        <w:t xml:space="preserve">Offer(s) lodged </w:t>
      </w:r>
      <w:r w:rsidR="003237AD" w:rsidRPr="001A29A4">
        <w:rPr>
          <w:sz w:val="20"/>
          <w:szCs w:val="20"/>
        </w:rPr>
        <w:t>electronically</w:t>
      </w:r>
      <w:r w:rsidRPr="001A29A4">
        <w:rPr>
          <w:sz w:val="20"/>
          <w:szCs w:val="20"/>
        </w:rPr>
        <w:t xml:space="preserve"> cannot exceed 20MB.</w:t>
      </w:r>
    </w:p>
    <w:p w14:paraId="6CDB9D07"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89" w:name="_Toc57103004"/>
      <w:r w:rsidRPr="00A0483C">
        <w:rPr>
          <w:rFonts w:cs="Arial"/>
          <w:color w:val="00B050"/>
          <w:sz w:val="20"/>
        </w:rPr>
        <w:t xml:space="preserve">Hardcopy </w:t>
      </w:r>
      <w:r w:rsidR="00D50642">
        <w:rPr>
          <w:rFonts w:cs="Arial"/>
          <w:color w:val="00B050"/>
          <w:sz w:val="20"/>
        </w:rPr>
        <w:t>Lodgement</w:t>
      </w:r>
      <w:bookmarkEnd w:id="89"/>
    </w:p>
    <w:p w14:paraId="4023FFF1" w14:textId="77777777" w:rsidR="00113AEF" w:rsidRPr="001A29A4" w:rsidRDefault="00113AEF" w:rsidP="00A74DC2">
      <w:pPr>
        <w:pStyle w:val="BodyTextIndent"/>
        <w:spacing w:after="120"/>
        <w:ind w:left="0"/>
        <w:jc w:val="both"/>
        <w:rPr>
          <w:sz w:val="20"/>
          <w:szCs w:val="20"/>
        </w:rPr>
      </w:pPr>
      <w:r w:rsidRPr="001A29A4">
        <w:rPr>
          <w:sz w:val="20"/>
          <w:szCs w:val="20"/>
        </w:rPr>
        <w:t xml:space="preserve">If You lodge an Offer in hardcopy You must satisfy the requirements for hardcopy lodgement identified in the </w:t>
      </w:r>
      <w:r w:rsidR="00FF0D5B" w:rsidRPr="001A29A4">
        <w:rPr>
          <w:sz w:val="20"/>
          <w:szCs w:val="20"/>
        </w:rPr>
        <w:t>Invitation Summary</w:t>
      </w:r>
      <w:r w:rsidRPr="001A29A4">
        <w:rPr>
          <w:sz w:val="20"/>
          <w:szCs w:val="20"/>
        </w:rPr>
        <w:t>.</w:t>
      </w:r>
    </w:p>
    <w:p w14:paraId="401E97B1" w14:textId="77777777" w:rsidR="00113AEF" w:rsidRPr="001A29A4" w:rsidRDefault="00113AEF" w:rsidP="00A74DC2">
      <w:pPr>
        <w:pStyle w:val="BodyTextIndent"/>
        <w:spacing w:after="120"/>
        <w:ind w:left="3"/>
        <w:jc w:val="both"/>
        <w:rPr>
          <w:sz w:val="20"/>
          <w:szCs w:val="20"/>
        </w:rPr>
      </w:pPr>
      <w:r w:rsidRPr="001A29A4">
        <w:rPr>
          <w:sz w:val="20"/>
          <w:szCs w:val="20"/>
        </w:rPr>
        <w:t xml:space="preserve">Any Offer </w:t>
      </w:r>
      <w:r w:rsidR="006C1CAB">
        <w:rPr>
          <w:sz w:val="20"/>
          <w:szCs w:val="20"/>
        </w:rPr>
        <w:t xml:space="preserve">lodged in hardcopy </w:t>
      </w:r>
      <w:r w:rsidRPr="001A29A4">
        <w:rPr>
          <w:sz w:val="20"/>
          <w:szCs w:val="20"/>
        </w:rPr>
        <w:t>must be:</w:t>
      </w:r>
    </w:p>
    <w:p w14:paraId="70AE44A7" w14:textId="77777777" w:rsidR="00113AEF" w:rsidRPr="001A29A4" w:rsidRDefault="00113AEF" w:rsidP="007F0A24">
      <w:pPr>
        <w:pStyle w:val="BodyTextIndent"/>
        <w:numPr>
          <w:ilvl w:val="0"/>
          <w:numId w:val="14"/>
        </w:numPr>
        <w:spacing w:after="120"/>
        <w:ind w:left="426"/>
        <w:jc w:val="both"/>
        <w:rPr>
          <w:sz w:val="20"/>
          <w:szCs w:val="20"/>
        </w:rPr>
      </w:pPr>
      <w:r w:rsidRPr="001A29A4">
        <w:rPr>
          <w:sz w:val="20"/>
          <w:szCs w:val="20"/>
        </w:rPr>
        <w:t>prominently endorsed with its Reference Number and the Closing Date and Time</w:t>
      </w:r>
    </w:p>
    <w:p w14:paraId="688CB553" w14:textId="77777777" w:rsidR="00113AEF" w:rsidRPr="001A29A4" w:rsidRDefault="00113AEF" w:rsidP="007F0A24">
      <w:pPr>
        <w:pStyle w:val="BodyTextIndent"/>
        <w:numPr>
          <w:ilvl w:val="0"/>
          <w:numId w:val="14"/>
        </w:numPr>
        <w:spacing w:after="120"/>
        <w:ind w:left="426"/>
        <w:jc w:val="both"/>
        <w:rPr>
          <w:sz w:val="20"/>
          <w:szCs w:val="20"/>
        </w:rPr>
      </w:pPr>
      <w:r w:rsidRPr="001A29A4">
        <w:rPr>
          <w:sz w:val="20"/>
          <w:szCs w:val="20"/>
        </w:rPr>
        <w:t>enclosed in a sealed envelope</w:t>
      </w:r>
    </w:p>
    <w:p w14:paraId="79151853" w14:textId="77777777" w:rsidR="00113AEF" w:rsidRPr="001A29A4" w:rsidRDefault="00113AEF" w:rsidP="007F0A24">
      <w:pPr>
        <w:pStyle w:val="BodyTextIndent"/>
        <w:numPr>
          <w:ilvl w:val="0"/>
          <w:numId w:val="14"/>
        </w:numPr>
        <w:spacing w:after="120"/>
        <w:ind w:left="426"/>
        <w:jc w:val="both"/>
        <w:rPr>
          <w:sz w:val="20"/>
          <w:szCs w:val="20"/>
        </w:rPr>
      </w:pPr>
      <w:r w:rsidRPr="001A29A4">
        <w:rPr>
          <w:sz w:val="20"/>
          <w:szCs w:val="20"/>
        </w:rPr>
        <w:t>delivered to the Location by the Closing Date and Time.</w:t>
      </w:r>
    </w:p>
    <w:p w14:paraId="39532CED" w14:textId="77777777" w:rsidR="00113AEF" w:rsidRPr="001A29A4" w:rsidRDefault="00113AEF" w:rsidP="00A74DC2">
      <w:pPr>
        <w:pStyle w:val="BodyTextIndent"/>
        <w:spacing w:after="120"/>
        <w:ind w:left="3"/>
        <w:jc w:val="both"/>
        <w:rPr>
          <w:sz w:val="20"/>
          <w:szCs w:val="20"/>
        </w:rPr>
      </w:pPr>
      <w:r w:rsidRPr="001A29A4">
        <w:rPr>
          <w:sz w:val="20"/>
          <w:szCs w:val="20"/>
        </w:rPr>
        <w:t xml:space="preserve">You must include the requested number of copies as specified in the </w:t>
      </w:r>
      <w:r w:rsidR="00FF0D5B" w:rsidRPr="001A29A4">
        <w:rPr>
          <w:sz w:val="20"/>
          <w:szCs w:val="20"/>
        </w:rPr>
        <w:t>Invitation Summary</w:t>
      </w:r>
      <w:r w:rsidRPr="001A29A4">
        <w:rPr>
          <w:sz w:val="20"/>
          <w:szCs w:val="20"/>
        </w:rPr>
        <w:t>. The copies must be numbered and the original must be clearly marked.</w:t>
      </w:r>
    </w:p>
    <w:p w14:paraId="46EF54D7" w14:textId="77777777" w:rsidR="00113AEF" w:rsidRPr="001A29A4" w:rsidRDefault="00857626" w:rsidP="00A74DC2">
      <w:pPr>
        <w:pStyle w:val="BodyTextIndent"/>
        <w:spacing w:after="120"/>
        <w:ind w:left="3"/>
        <w:jc w:val="both"/>
        <w:rPr>
          <w:sz w:val="20"/>
          <w:szCs w:val="20"/>
        </w:rPr>
      </w:pPr>
      <w:r w:rsidRPr="001A29A4">
        <w:rPr>
          <w:sz w:val="20"/>
          <w:szCs w:val="20"/>
        </w:rPr>
        <w:t>If You</w:t>
      </w:r>
      <w:r w:rsidR="00113AEF" w:rsidRPr="001A29A4">
        <w:rPr>
          <w:sz w:val="20"/>
          <w:szCs w:val="20"/>
        </w:rPr>
        <w:t xml:space="preserve"> lodge an Offer by postal mail any loss or delay is at Your own risk. </w:t>
      </w:r>
    </w:p>
    <w:p w14:paraId="6696A6A7"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90" w:name="_Toc434057056"/>
      <w:bookmarkStart w:id="91" w:name="_Toc434057207"/>
      <w:bookmarkStart w:id="92" w:name="_Toc434057357"/>
      <w:bookmarkStart w:id="93" w:name="_Toc434057058"/>
      <w:bookmarkStart w:id="94" w:name="_Toc434057209"/>
      <w:bookmarkStart w:id="95" w:name="_Toc434057359"/>
      <w:bookmarkStart w:id="96" w:name="_Toc57103005"/>
      <w:bookmarkEnd w:id="90"/>
      <w:bookmarkEnd w:id="91"/>
      <w:bookmarkEnd w:id="92"/>
      <w:bookmarkEnd w:id="93"/>
      <w:bookmarkEnd w:id="94"/>
      <w:bookmarkEnd w:id="95"/>
      <w:r w:rsidRPr="00A0483C">
        <w:rPr>
          <w:rFonts w:cs="Arial"/>
          <w:color w:val="00B050"/>
          <w:sz w:val="20"/>
        </w:rPr>
        <w:t>Late Offers</w:t>
      </w:r>
      <w:bookmarkEnd w:id="96"/>
    </w:p>
    <w:p w14:paraId="3C8439BF" w14:textId="77777777" w:rsidR="00113AEF" w:rsidRPr="001A29A4" w:rsidRDefault="00113AEF" w:rsidP="00A74DC2">
      <w:pPr>
        <w:pStyle w:val="BodyTextIndent"/>
        <w:spacing w:after="120"/>
        <w:ind w:left="3"/>
        <w:jc w:val="both"/>
        <w:rPr>
          <w:sz w:val="20"/>
          <w:szCs w:val="20"/>
        </w:rPr>
      </w:pPr>
      <w:r w:rsidRPr="001A29A4">
        <w:rPr>
          <w:sz w:val="20"/>
          <w:szCs w:val="20"/>
        </w:rPr>
        <w:t>If an Offer is lodged after the Closing Date and Time, it may be ineligible for consideration unless:</w:t>
      </w:r>
    </w:p>
    <w:p w14:paraId="37A82F80" w14:textId="77777777" w:rsidR="00113AEF" w:rsidRPr="001A29A4" w:rsidRDefault="00113AEF" w:rsidP="00A74DC2">
      <w:pPr>
        <w:pStyle w:val="BodyTextIndent"/>
        <w:numPr>
          <w:ilvl w:val="0"/>
          <w:numId w:val="15"/>
        </w:numPr>
        <w:spacing w:after="120"/>
        <w:ind w:left="426"/>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determines in its sole discretion that the </w:t>
      </w:r>
      <w:r w:rsidR="00696A28" w:rsidRPr="001A29A4">
        <w:rPr>
          <w:sz w:val="20"/>
          <w:szCs w:val="20"/>
        </w:rPr>
        <w:t>Public Authority</w:t>
      </w:r>
      <w:r w:rsidRPr="001A29A4">
        <w:rPr>
          <w:sz w:val="20"/>
          <w:szCs w:val="20"/>
        </w:rPr>
        <w:t xml:space="preserve"> has caused or contributed to the failure to lodge by the Closing Date and Time; or</w:t>
      </w:r>
    </w:p>
    <w:p w14:paraId="4A33168B" w14:textId="77777777" w:rsidR="00113AEF" w:rsidRPr="001A29A4" w:rsidRDefault="00113AEF" w:rsidP="00A74DC2">
      <w:pPr>
        <w:pStyle w:val="BodyTextIndent"/>
        <w:numPr>
          <w:ilvl w:val="0"/>
          <w:numId w:val="15"/>
        </w:numPr>
        <w:spacing w:after="120"/>
        <w:ind w:left="426"/>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decides that exceptional circumstances exist which warrant consideration of the late Offer and that acceptance of the late Offer does not compromise the integrity of the Procurement Process.</w:t>
      </w:r>
    </w:p>
    <w:p w14:paraId="24F4B28E" w14:textId="77777777" w:rsidR="00113AEF" w:rsidRPr="00A0483C" w:rsidRDefault="00113AEF" w:rsidP="00A74DC2">
      <w:pPr>
        <w:pStyle w:val="Heading2"/>
        <w:numPr>
          <w:ilvl w:val="1"/>
          <w:numId w:val="37"/>
        </w:numPr>
        <w:tabs>
          <w:tab w:val="clear" w:pos="680"/>
          <w:tab w:val="left" w:pos="426"/>
        </w:tabs>
        <w:spacing w:before="0"/>
        <w:ind w:left="426" w:hanging="426"/>
        <w:jc w:val="both"/>
        <w:rPr>
          <w:rFonts w:cs="Arial"/>
          <w:color w:val="00B050"/>
          <w:sz w:val="20"/>
        </w:rPr>
      </w:pPr>
      <w:bookmarkStart w:id="97" w:name="_Toc434057060"/>
      <w:bookmarkStart w:id="98" w:name="_Toc434057211"/>
      <w:bookmarkStart w:id="99" w:name="_Toc434057361"/>
      <w:bookmarkStart w:id="100" w:name="_Toc434057061"/>
      <w:bookmarkStart w:id="101" w:name="_Toc434057212"/>
      <w:bookmarkStart w:id="102" w:name="_Toc434057362"/>
      <w:bookmarkStart w:id="103" w:name="_Toc57103006"/>
      <w:bookmarkEnd w:id="97"/>
      <w:bookmarkEnd w:id="98"/>
      <w:bookmarkEnd w:id="99"/>
      <w:bookmarkEnd w:id="100"/>
      <w:bookmarkEnd w:id="101"/>
      <w:bookmarkEnd w:id="102"/>
      <w:r w:rsidRPr="00A0483C">
        <w:rPr>
          <w:rFonts w:cs="Arial"/>
          <w:color w:val="00B050"/>
          <w:sz w:val="20"/>
        </w:rPr>
        <w:lastRenderedPageBreak/>
        <w:t>Validity</w:t>
      </w:r>
      <w:bookmarkEnd w:id="103"/>
      <w:r w:rsidRPr="00A0483C">
        <w:rPr>
          <w:rFonts w:cs="Arial"/>
          <w:color w:val="00B050"/>
          <w:sz w:val="20"/>
        </w:rPr>
        <w:t xml:space="preserve"> </w:t>
      </w:r>
    </w:p>
    <w:p w14:paraId="5A72C62E" w14:textId="77777777" w:rsidR="00113AEF" w:rsidRPr="001A29A4" w:rsidRDefault="00113AEF" w:rsidP="00A74DC2">
      <w:pPr>
        <w:pStyle w:val="BodyTextIndent"/>
        <w:spacing w:after="120"/>
        <w:ind w:left="3"/>
        <w:jc w:val="both"/>
        <w:rPr>
          <w:sz w:val="20"/>
          <w:szCs w:val="20"/>
        </w:rPr>
      </w:pPr>
      <w:r w:rsidRPr="001A29A4">
        <w:rPr>
          <w:sz w:val="20"/>
          <w:szCs w:val="20"/>
        </w:rPr>
        <w:t xml:space="preserve">By lodging an Offer You agree that the Offer will remain open for acceptance by the </w:t>
      </w:r>
      <w:r w:rsidR="00696A28" w:rsidRPr="001A29A4">
        <w:rPr>
          <w:sz w:val="20"/>
          <w:szCs w:val="20"/>
        </w:rPr>
        <w:t>Public Authority</w:t>
      </w:r>
      <w:r w:rsidRPr="001A29A4">
        <w:rPr>
          <w:sz w:val="20"/>
          <w:szCs w:val="20"/>
        </w:rPr>
        <w:t xml:space="preserve"> for the validity period specified in the </w:t>
      </w:r>
      <w:r w:rsidR="00FF0D5B" w:rsidRPr="001A29A4">
        <w:rPr>
          <w:sz w:val="20"/>
          <w:szCs w:val="20"/>
        </w:rPr>
        <w:t>Invitation Summary</w:t>
      </w:r>
      <w:r w:rsidRPr="001A29A4">
        <w:rPr>
          <w:sz w:val="20"/>
          <w:szCs w:val="20"/>
        </w:rPr>
        <w:t>.</w:t>
      </w:r>
    </w:p>
    <w:p w14:paraId="0029AF54" w14:textId="77777777" w:rsidR="00113AEF" w:rsidRPr="00A0483C" w:rsidRDefault="00696A28" w:rsidP="35071604">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104" w:name="_Toc434057063"/>
      <w:bookmarkStart w:id="105" w:name="_Toc434057214"/>
      <w:bookmarkStart w:id="106" w:name="_Toc434057364"/>
      <w:bookmarkStart w:id="107" w:name="_Toc57103007"/>
      <w:bookmarkEnd w:id="104"/>
      <w:bookmarkEnd w:id="105"/>
      <w:bookmarkEnd w:id="106"/>
      <w:r w:rsidRPr="35071604">
        <w:rPr>
          <w:rFonts w:cs="Arial"/>
          <w:color w:val="00B050"/>
          <w:sz w:val="20"/>
        </w:rPr>
        <w:t>Public Authority</w:t>
      </w:r>
      <w:r w:rsidR="00113AEF" w:rsidRPr="35071604">
        <w:rPr>
          <w:rFonts w:cs="Arial"/>
          <w:color w:val="00B050"/>
          <w:sz w:val="20"/>
        </w:rPr>
        <w:t xml:space="preserve">’s Use of Your Offer Materials </w:t>
      </w:r>
      <w:bookmarkEnd w:id="107"/>
    </w:p>
    <w:p w14:paraId="5A37CA1C" w14:textId="77777777" w:rsidR="00113AEF" w:rsidRPr="001A29A4" w:rsidRDefault="00113AEF" w:rsidP="00A74DC2">
      <w:pPr>
        <w:pStyle w:val="BodyTextIndent"/>
        <w:spacing w:after="120"/>
        <w:ind w:left="3"/>
        <w:jc w:val="both"/>
        <w:rPr>
          <w:sz w:val="20"/>
          <w:szCs w:val="20"/>
        </w:rPr>
      </w:pPr>
      <w:r w:rsidRPr="001A29A4">
        <w:rPr>
          <w:sz w:val="20"/>
          <w:szCs w:val="20"/>
        </w:rPr>
        <w:t xml:space="preserve">Upon lodgement, </w:t>
      </w:r>
      <w:proofErr w:type="gramStart"/>
      <w:r w:rsidRPr="001A29A4">
        <w:rPr>
          <w:sz w:val="20"/>
          <w:szCs w:val="20"/>
        </w:rPr>
        <w:t>all of</w:t>
      </w:r>
      <w:proofErr w:type="gramEnd"/>
      <w:r w:rsidRPr="001A29A4">
        <w:rPr>
          <w:sz w:val="20"/>
          <w:szCs w:val="20"/>
        </w:rPr>
        <w:t xml:space="preserve"> Your Offer Materials will become the property of the </w:t>
      </w:r>
      <w:r w:rsidR="00696A28" w:rsidRPr="001A29A4">
        <w:rPr>
          <w:sz w:val="20"/>
          <w:szCs w:val="20"/>
        </w:rPr>
        <w:t>Public Authority</w:t>
      </w:r>
      <w:r w:rsidRPr="001A29A4">
        <w:rPr>
          <w:sz w:val="20"/>
          <w:szCs w:val="20"/>
        </w:rPr>
        <w:t>.</w:t>
      </w:r>
    </w:p>
    <w:p w14:paraId="29516E8A" w14:textId="77777777" w:rsidR="00113AEF" w:rsidRPr="001A29A4" w:rsidRDefault="00113AEF" w:rsidP="00A74DC2">
      <w:pPr>
        <w:pStyle w:val="BodyTextIndent"/>
        <w:spacing w:after="120"/>
        <w:ind w:left="6"/>
        <w:jc w:val="both"/>
        <w:rPr>
          <w:sz w:val="20"/>
          <w:szCs w:val="20"/>
        </w:rPr>
      </w:pPr>
      <w:r w:rsidRPr="001A29A4">
        <w:rPr>
          <w:sz w:val="20"/>
          <w:szCs w:val="20"/>
        </w:rPr>
        <w:t xml:space="preserve">Intellectual Property owned by You or any third parties forming part of the Offer Materials will not pass to the </w:t>
      </w:r>
      <w:r w:rsidR="00696A28" w:rsidRPr="001A29A4">
        <w:rPr>
          <w:sz w:val="20"/>
          <w:szCs w:val="20"/>
        </w:rPr>
        <w:t>Public Authority</w:t>
      </w:r>
      <w:r w:rsidRPr="001A29A4">
        <w:rPr>
          <w:sz w:val="20"/>
          <w:szCs w:val="20"/>
        </w:rPr>
        <w:t xml:space="preserve"> with the physical property comprising the Offer Materials. However, </w:t>
      </w:r>
      <w:proofErr w:type="gramStart"/>
      <w:r w:rsidRPr="001A29A4">
        <w:rPr>
          <w:sz w:val="20"/>
          <w:szCs w:val="20"/>
        </w:rPr>
        <w:t>You</w:t>
      </w:r>
      <w:proofErr w:type="gramEnd"/>
      <w:r w:rsidRPr="001A29A4">
        <w:rPr>
          <w:sz w:val="20"/>
          <w:szCs w:val="20"/>
        </w:rPr>
        <w:t xml:space="preserve"> acknowledge and agree that You have the authority to grant to the </w:t>
      </w:r>
      <w:r w:rsidR="00696A28" w:rsidRPr="001A29A4">
        <w:rPr>
          <w:sz w:val="20"/>
          <w:szCs w:val="20"/>
        </w:rPr>
        <w:t>Public Authority</w:t>
      </w:r>
      <w:r w:rsidRPr="001A29A4">
        <w:rPr>
          <w:sz w:val="20"/>
          <w:szCs w:val="20"/>
        </w:rPr>
        <w:t xml:space="preserve"> an irrevocable, royalty free licence to use, reproduce and circulate any copyright material contained in the Offer to the extent necessary to conduct the Evaluation and in the preparation of any resultant contract.</w:t>
      </w:r>
    </w:p>
    <w:p w14:paraId="340A683E" w14:textId="77777777" w:rsidR="00113AEF" w:rsidRPr="00A0483C" w:rsidRDefault="00113AEF" w:rsidP="00A74DC2">
      <w:pPr>
        <w:pStyle w:val="Heading2"/>
        <w:numPr>
          <w:ilvl w:val="0"/>
          <w:numId w:val="37"/>
        </w:numPr>
        <w:tabs>
          <w:tab w:val="clear" w:pos="680"/>
          <w:tab w:val="left" w:pos="426"/>
        </w:tabs>
        <w:spacing w:before="0" w:line="240" w:lineRule="auto"/>
        <w:ind w:left="284" w:hanging="284"/>
        <w:jc w:val="both"/>
        <w:rPr>
          <w:rFonts w:cs="Arial"/>
          <w:color w:val="00B050"/>
          <w:sz w:val="20"/>
        </w:rPr>
      </w:pPr>
      <w:bookmarkStart w:id="108" w:name="_Toc435600947"/>
      <w:bookmarkStart w:id="109" w:name="_Toc57103008"/>
      <w:bookmarkEnd w:id="108"/>
      <w:r w:rsidRPr="00A0483C">
        <w:rPr>
          <w:rFonts w:cs="Arial"/>
          <w:color w:val="00B050"/>
          <w:sz w:val="20"/>
        </w:rPr>
        <w:t>CONSORTIA AND SUB-CONTRACTING</w:t>
      </w:r>
      <w:bookmarkEnd w:id="109"/>
    </w:p>
    <w:p w14:paraId="0E4DF0A3"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110" w:name="_Toc57103009"/>
      <w:r w:rsidRPr="00A0483C">
        <w:rPr>
          <w:rFonts w:cs="Arial"/>
          <w:color w:val="00B050"/>
          <w:sz w:val="20"/>
        </w:rPr>
        <w:t>Consortia</w:t>
      </w:r>
      <w:bookmarkEnd w:id="110"/>
    </w:p>
    <w:p w14:paraId="5F155615" w14:textId="1B842F3B" w:rsidR="00113AEF" w:rsidRPr="001A29A4" w:rsidRDefault="00113AEF" w:rsidP="00A74DC2">
      <w:pPr>
        <w:pStyle w:val="BodyTextIndent"/>
        <w:spacing w:after="120"/>
        <w:ind w:left="0"/>
        <w:jc w:val="both"/>
        <w:rPr>
          <w:sz w:val="20"/>
          <w:szCs w:val="20"/>
        </w:rPr>
      </w:pPr>
      <w:r w:rsidRPr="001A29A4">
        <w:rPr>
          <w:sz w:val="20"/>
          <w:szCs w:val="20"/>
        </w:rPr>
        <w:t xml:space="preserve">If You are a member of a consortium then your Offer must stipulate which part(s) of the </w:t>
      </w:r>
      <w:r w:rsidR="00696A28" w:rsidRPr="001A29A4">
        <w:rPr>
          <w:sz w:val="20"/>
          <w:szCs w:val="20"/>
        </w:rPr>
        <w:t>Public Authority</w:t>
      </w:r>
      <w:r w:rsidRPr="001A29A4">
        <w:rPr>
          <w:sz w:val="20"/>
          <w:szCs w:val="20"/>
        </w:rPr>
        <w:t xml:space="preserve">’s Requirements that each entity comprising the consortium </w:t>
      </w:r>
      <w:r w:rsidR="00D50642">
        <w:rPr>
          <w:sz w:val="20"/>
          <w:szCs w:val="20"/>
        </w:rPr>
        <w:t xml:space="preserve">will </w:t>
      </w:r>
      <w:r w:rsidRPr="001A29A4">
        <w:rPr>
          <w:sz w:val="20"/>
          <w:szCs w:val="20"/>
        </w:rPr>
        <w:t xml:space="preserve">provide and how the entities </w:t>
      </w:r>
      <w:r w:rsidR="00D50642">
        <w:rPr>
          <w:sz w:val="20"/>
          <w:szCs w:val="20"/>
        </w:rPr>
        <w:t xml:space="preserve">will </w:t>
      </w:r>
      <w:r w:rsidRPr="001A29A4">
        <w:rPr>
          <w:sz w:val="20"/>
          <w:szCs w:val="20"/>
        </w:rPr>
        <w:t xml:space="preserve">relate with each other to ensure full provision of the </w:t>
      </w:r>
      <w:r w:rsidR="00696A28" w:rsidRPr="001A29A4">
        <w:rPr>
          <w:sz w:val="20"/>
          <w:szCs w:val="20"/>
        </w:rPr>
        <w:t>Public Authority</w:t>
      </w:r>
      <w:r w:rsidRPr="001A29A4">
        <w:rPr>
          <w:sz w:val="20"/>
          <w:szCs w:val="20"/>
        </w:rPr>
        <w:t xml:space="preserve">’s Requirements. All consortium members that are not natural persons are to provide details relating to their legal nature and any relevant corporate structure. </w:t>
      </w:r>
    </w:p>
    <w:p w14:paraId="50945EA9"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will treat You as the preferred contact person for any consortium Offer.</w:t>
      </w:r>
    </w:p>
    <w:p w14:paraId="67005CF9"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111" w:name="_Toc57103010"/>
      <w:r w:rsidRPr="00A0483C">
        <w:rPr>
          <w:rFonts w:cs="Arial"/>
          <w:color w:val="00B050"/>
          <w:sz w:val="20"/>
        </w:rPr>
        <w:t>Sub-contracting</w:t>
      </w:r>
      <w:bookmarkEnd w:id="111"/>
    </w:p>
    <w:p w14:paraId="13FBA5A9" w14:textId="77777777" w:rsidR="00113AEF" w:rsidRPr="001A29A4" w:rsidRDefault="00113AEF" w:rsidP="00A74DC2">
      <w:pPr>
        <w:pStyle w:val="BodyTextIndent"/>
        <w:spacing w:after="120"/>
        <w:ind w:left="0"/>
        <w:jc w:val="both"/>
        <w:rPr>
          <w:sz w:val="20"/>
          <w:szCs w:val="20"/>
        </w:rPr>
      </w:pPr>
      <w:r w:rsidRPr="001A29A4">
        <w:rPr>
          <w:sz w:val="20"/>
          <w:szCs w:val="20"/>
        </w:rPr>
        <w:t xml:space="preserve">If Your Offer relies on a sub-contracting arrangement, then You must stipulate in Your Offer the tasks that the proposed sub-contractor(s) would undertake. You remain legally responsible for meeting the </w:t>
      </w:r>
      <w:r w:rsidR="00696A28" w:rsidRPr="001A29A4">
        <w:rPr>
          <w:sz w:val="20"/>
          <w:szCs w:val="20"/>
        </w:rPr>
        <w:t>Public Authority</w:t>
      </w:r>
      <w:r w:rsidRPr="001A29A4">
        <w:rPr>
          <w:sz w:val="20"/>
          <w:szCs w:val="20"/>
        </w:rPr>
        <w:t xml:space="preserve"> Requirements.</w:t>
      </w:r>
    </w:p>
    <w:p w14:paraId="380EF8C5" w14:textId="77777777" w:rsidR="00113AEF" w:rsidRPr="00A0483C" w:rsidRDefault="00113AEF" w:rsidP="00A74DC2">
      <w:pPr>
        <w:pStyle w:val="Heading2"/>
        <w:numPr>
          <w:ilvl w:val="0"/>
          <w:numId w:val="37"/>
        </w:numPr>
        <w:tabs>
          <w:tab w:val="clear" w:pos="680"/>
          <w:tab w:val="left" w:pos="426"/>
        </w:tabs>
        <w:spacing w:before="0" w:line="240" w:lineRule="auto"/>
        <w:ind w:left="284" w:hanging="284"/>
        <w:jc w:val="both"/>
        <w:rPr>
          <w:rFonts w:cs="Arial"/>
          <w:color w:val="00B050"/>
          <w:sz w:val="20"/>
        </w:rPr>
      </w:pPr>
      <w:bookmarkStart w:id="112" w:name="_Toc435600952"/>
      <w:bookmarkStart w:id="113" w:name="_Toc434051946"/>
      <w:bookmarkStart w:id="114" w:name="_Toc434052090"/>
      <w:bookmarkStart w:id="115" w:name="_Toc434052233"/>
      <w:bookmarkStart w:id="116" w:name="_Toc434052377"/>
      <w:bookmarkStart w:id="117" w:name="_Toc434054388"/>
      <w:bookmarkStart w:id="118" w:name="_Toc434056097"/>
      <w:bookmarkStart w:id="119" w:name="_Toc434057070"/>
      <w:bookmarkStart w:id="120" w:name="_Toc434057221"/>
      <w:bookmarkStart w:id="121" w:name="_Toc434057371"/>
      <w:bookmarkStart w:id="122" w:name="_Toc434051947"/>
      <w:bookmarkStart w:id="123" w:name="_Toc434052091"/>
      <w:bookmarkStart w:id="124" w:name="_Toc434052234"/>
      <w:bookmarkStart w:id="125" w:name="_Toc434052378"/>
      <w:bookmarkStart w:id="126" w:name="_Toc434054389"/>
      <w:bookmarkStart w:id="127" w:name="_Toc434056098"/>
      <w:bookmarkStart w:id="128" w:name="_Toc434057071"/>
      <w:bookmarkStart w:id="129" w:name="_Toc434057222"/>
      <w:bookmarkStart w:id="130" w:name="_Toc434057372"/>
      <w:bookmarkStart w:id="131" w:name="_Toc434051948"/>
      <w:bookmarkStart w:id="132" w:name="_Toc434052092"/>
      <w:bookmarkStart w:id="133" w:name="_Toc434052235"/>
      <w:bookmarkStart w:id="134" w:name="_Toc434052379"/>
      <w:bookmarkStart w:id="135" w:name="_Toc434054390"/>
      <w:bookmarkStart w:id="136" w:name="_Toc434056099"/>
      <w:bookmarkStart w:id="137" w:name="_Toc434057072"/>
      <w:bookmarkStart w:id="138" w:name="_Toc434057223"/>
      <w:bookmarkStart w:id="139" w:name="_Toc434057373"/>
      <w:bookmarkStart w:id="140" w:name="_Toc434051949"/>
      <w:bookmarkStart w:id="141" w:name="_Toc434052093"/>
      <w:bookmarkStart w:id="142" w:name="_Toc434052236"/>
      <w:bookmarkStart w:id="143" w:name="_Toc434052380"/>
      <w:bookmarkStart w:id="144" w:name="_Toc434054391"/>
      <w:bookmarkStart w:id="145" w:name="_Toc434056100"/>
      <w:bookmarkStart w:id="146" w:name="_Toc434057073"/>
      <w:bookmarkStart w:id="147" w:name="_Toc434057224"/>
      <w:bookmarkStart w:id="148" w:name="_Toc434057374"/>
      <w:bookmarkStart w:id="149" w:name="_Toc434051950"/>
      <w:bookmarkStart w:id="150" w:name="_Toc434052094"/>
      <w:bookmarkStart w:id="151" w:name="_Toc434052237"/>
      <w:bookmarkStart w:id="152" w:name="_Toc434052381"/>
      <w:bookmarkStart w:id="153" w:name="_Toc434054392"/>
      <w:bookmarkStart w:id="154" w:name="_Toc434056101"/>
      <w:bookmarkStart w:id="155" w:name="_Toc434057074"/>
      <w:bookmarkStart w:id="156" w:name="_Toc434057225"/>
      <w:bookmarkStart w:id="157" w:name="_Toc434057375"/>
      <w:bookmarkStart w:id="158" w:name="_Toc434051951"/>
      <w:bookmarkStart w:id="159" w:name="_Toc434052095"/>
      <w:bookmarkStart w:id="160" w:name="_Toc434052238"/>
      <w:bookmarkStart w:id="161" w:name="_Toc434052382"/>
      <w:bookmarkStart w:id="162" w:name="_Toc434054393"/>
      <w:bookmarkStart w:id="163" w:name="_Toc434056102"/>
      <w:bookmarkStart w:id="164" w:name="_Toc434057075"/>
      <w:bookmarkStart w:id="165" w:name="_Toc434057226"/>
      <w:bookmarkStart w:id="166" w:name="_Toc434057376"/>
      <w:bookmarkStart w:id="167" w:name="_Toc434051952"/>
      <w:bookmarkStart w:id="168" w:name="_Toc434052096"/>
      <w:bookmarkStart w:id="169" w:name="_Toc434052239"/>
      <w:bookmarkStart w:id="170" w:name="_Toc434052383"/>
      <w:bookmarkStart w:id="171" w:name="_Toc434054394"/>
      <w:bookmarkStart w:id="172" w:name="_Toc434056103"/>
      <w:bookmarkStart w:id="173" w:name="_Toc434057076"/>
      <w:bookmarkStart w:id="174" w:name="_Toc434057227"/>
      <w:bookmarkStart w:id="175" w:name="_Toc434057377"/>
      <w:bookmarkStart w:id="176" w:name="_Toc434051953"/>
      <w:bookmarkStart w:id="177" w:name="_Toc434052097"/>
      <w:bookmarkStart w:id="178" w:name="_Toc434052240"/>
      <w:bookmarkStart w:id="179" w:name="_Toc434052384"/>
      <w:bookmarkStart w:id="180" w:name="_Toc434054395"/>
      <w:bookmarkStart w:id="181" w:name="_Toc434056104"/>
      <w:bookmarkStart w:id="182" w:name="_Toc434057077"/>
      <w:bookmarkStart w:id="183" w:name="_Toc434057228"/>
      <w:bookmarkStart w:id="184" w:name="_Toc434057378"/>
      <w:bookmarkStart w:id="185" w:name="_Toc434051954"/>
      <w:bookmarkStart w:id="186" w:name="_Toc434052098"/>
      <w:bookmarkStart w:id="187" w:name="_Toc434052241"/>
      <w:bookmarkStart w:id="188" w:name="_Toc434052385"/>
      <w:bookmarkStart w:id="189" w:name="_Toc434054396"/>
      <w:bookmarkStart w:id="190" w:name="_Toc434056105"/>
      <w:bookmarkStart w:id="191" w:name="_Toc434057078"/>
      <w:bookmarkStart w:id="192" w:name="_Toc434057229"/>
      <w:bookmarkStart w:id="193" w:name="_Toc434057379"/>
      <w:bookmarkStart w:id="194" w:name="_Toc434051955"/>
      <w:bookmarkStart w:id="195" w:name="_Toc434052099"/>
      <w:bookmarkStart w:id="196" w:name="_Toc434052242"/>
      <w:bookmarkStart w:id="197" w:name="_Toc434052386"/>
      <w:bookmarkStart w:id="198" w:name="_Toc434054397"/>
      <w:bookmarkStart w:id="199" w:name="_Toc434056106"/>
      <w:bookmarkStart w:id="200" w:name="_Toc434057079"/>
      <w:bookmarkStart w:id="201" w:name="_Toc434057230"/>
      <w:bookmarkStart w:id="202" w:name="_Toc434057380"/>
      <w:bookmarkStart w:id="203" w:name="_Toc434051956"/>
      <w:bookmarkStart w:id="204" w:name="_Toc434052100"/>
      <w:bookmarkStart w:id="205" w:name="_Toc434052243"/>
      <w:bookmarkStart w:id="206" w:name="_Toc434052387"/>
      <w:bookmarkStart w:id="207" w:name="_Toc434054398"/>
      <w:bookmarkStart w:id="208" w:name="_Toc434056107"/>
      <w:bookmarkStart w:id="209" w:name="_Toc434057080"/>
      <w:bookmarkStart w:id="210" w:name="_Toc434057231"/>
      <w:bookmarkStart w:id="211" w:name="_Toc434057381"/>
      <w:bookmarkStart w:id="212" w:name="_Toc434051957"/>
      <w:bookmarkStart w:id="213" w:name="_Toc434052101"/>
      <w:bookmarkStart w:id="214" w:name="_Toc434052244"/>
      <w:bookmarkStart w:id="215" w:name="_Toc434052388"/>
      <w:bookmarkStart w:id="216" w:name="_Toc434054399"/>
      <w:bookmarkStart w:id="217" w:name="_Toc434056108"/>
      <w:bookmarkStart w:id="218" w:name="_Toc434057081"/>
      <w:bookmarkStart w:id="219" w:name="_Toc434057232"/>
      <w:bookmarkStart w:id="220" w:name="_Toc434057382"/>
      <w:bookmarkStart w:id="221" w:name="_Toc434051958"/>
      <w:bookmarkStart w:id="222" w:name="_Toc434052102"/>
      <w:bookmarkStart w:id="223" w:name="_Toc434052245"/>
      <w:bookmarkStart w:id="224" w:name="_Toc434052389"/>
      <w:bookmarkStart w:id="225" w:name="_Toc434054400"/>
      <w:bookmarkStart w:id="226" w:name="_Toc434056109"/>
      <w:bookmarkStart w:id="227" w:name="_Toc434057082"/>
      <w:bookmarkStart w:id="228" w:name="_Toc434057233"/>
      <w:bookmarkStart w:id="229" w:name="_Toc434057383"/>
      <w:bookmarkStart w:id="230" w:name="_Toc434051959"/>
      <w:bookmarkStart w:id="231" w:name="_Toc434052103"/>
      <w:bookmarkStart w:id="232" w:name="_Toc434052246"/>
      <w:bookmarkStart w:id="233" w:name="_Toc434052390"/>
      <w:bookmarkStart w:id="234" w:name="_Toc434054401"/>
      <w:bookmarkStart w:id="235" w:name="_Toc434056110"/>
      <w:bookmarkStart w:id="236" w:name="_Toc434057083"/>
      <w:bookmarkStart w:id="237" w:name="_Toc434057234"/>
      <w:bookmarkStart w:id="238" w:name="_Toc434057384"/>
      <w:bookmarkStart w:id="239" w:name="_Toc434051960"/>
      <w:bookmarkStart w:id="240" w:name="_Toc434052104"/>
      <w:bookmarkStart w:id="241" w:name="_Toc434052247"/>
      <w:bookmarkStart w:id="242" w:name="_Toc434052391"/>
      <w:bookmarkStart w:id="243" w:name="_Toc434054402"/>
      <w:bookmarkStart w:id="244" w:name="_Toc434056111"/>
      <w:bookmarkStart w:id="245" w:name="_Toc434057084"/>
      <w:bookmarkStart w:id="246" w:name="_Toc434057235"/>
      <w:bookmarkStart w:id="247" w:name="_Toc434057385"/>
      <w:bookmarkStart w:id="248" w:name="_Toc434051961"/>
      <w:bookmarkStart w:id="249" w:name="_Toc434052105"/>
      <w:bookmarkStart w:id="250" w:name="_Toc434052248"/>
      <w:bookmarkStart w:id="251" w:name="_Toc434052392"/>
      <w:bookmarkStart w:id="252" w:name="_Toc434054403"/>
      <w:bookmarkStart w:id="253" w:name="_Toc434056112"/>
      <w:bookmarkStart w:id="254" w:name="_Toc434057085"/>
      <w:bookmarkStart w:id="255" w:name="_Toc434057236"/>
      <w:bookmarkStart w:id="256" w:name="_Toc434057386"/>
      <w:bookmarkStart w:id="257" w:name="_Toc434051962"/>
      <w:bookmarkStart w:id="258" w:name="_Toc434052106"/>
      <w:bookmarkStart w:id="259" w:name="_Toc434052249"/>
      <w:bookmarkStart w:id="260" w:name="_Toc434052393"/>
      <w:bookmarkStart w:id="261" w:name="_Toc434054404"/>
      <w:bookmarkStart w:id="262" w:name="_Toc434056113"/>
      <w:bookmarkStart w:id="263" w:name="_Toc434057086"/>
      <w:bookmarkStart w:id="264" w:name="_Toc434057237"/>
      <w:bookmarkStart w:id="265" w:name="_Toc434057387"/>
      <w:bookmarkStart w:id="266" w:name="_Toc434051963"/>
      <w:bookmarkStart w:id="267" w:name="_Toc434052107"/>
      <w:bookmarkStart w:id="268" w:name="_Toc434052250"/>
      <w:bookmarkStart w:id="269" w:name="_Toc434052394"/>
      <w:bookmarkStart w:id="270" w:name="_Toc434054405"/>
      <w:bookmarkStart w:id="271" w:name="_Toc434056114"/>
      <w:bookmarkStart w:id="272" w:name="_Toc434057087"/>
      <w:bookmarkStart w:id="273" w:name="_Toc434057238"/>
      <w:bookmarkStart w:id="274" w:name="_Toc434057388"/>
      <w:bookmarkStart w:id="275" w:name="_Toc434051964"/>
      <w:bookmarkStart w:id="276" w:name="_Toc434052108"/>
      <w:bookmarkStart w:id="277" w:name="_Toc434052251"/>
      <w:bookmarkStart w:id="278" w:name="_Toc434052395"/>
      <w:bookmarkStart w:id="279" w:name="_Toc434054406"/>
      <w:bookmarkStart w:id="280" w:name="_Toc434056115"/>
      <w:bookmarkStart w:id="281" w:name="_Toc434057088"/>
      <w:bookmarkStart w:id="282" w:name="_Toc434057239"/>
      <w:bookmarkStart w:id="283" w:name="_Toc434057389"/>
      <w:bookmarkStart w:id="284" w:name="_Toc434051965"/>
      <w:bookmarkStart w:id="285" w:name="_Toc434052109"/>
      <w:bookmarkStart w:id="286" w:name="_Toc434052252"/>
      <w:bookmarkStart w:id="287" w:name="_Toc434052396"/>
      <w:bookmarkStart w:id="288" w:name="_Toc434054407"/>
      <w:bookmarkStart w:id="289" w:name="_Toc434056116"/>
      <w:bookmarkStart w:id="290" w:name="_Toc434057089"/>
      <w:bookmarkStart w:id="291" w:name="_Toc434057240"/>
      <w:bookmarkStart w:id="292" w:name="_Toc434057390"/>
      <w:bookmarkStart w:id="293" w:name="_Toc434051966"/>
      <w:bookmarkStart w:id="294" w:name="_Toc434052110"/>
      <w:bookmarkStart w:id="295" w:name="_Toc434052253"/>
      <w:bookmarkStart w:id="296" w:name="_Toc434052397"/>
      <w:bookmarkStart w:id="297" w:name="_Toc434054408"/>
      <w:bookmarkStart w:id="298" w:name="_Toc434056117"/>
      <w:bookmarkStart w:id="299" w:name="_Toc434057090"/>
      <w:bookmarkStart w:id="300" w:name="_Toc434057241"/>
      <w:bookmarkStart w:id="301" w:name="_Toc434057391"/>
      <w:bookmarkStart w:id="302" w:name="_Toc434051967"/>
      <w:bookmarkStart w:id="303" w:name="_Toc434052111"/>
      <w:bookmarkStart w:id="304" w:name="_Toc434052254"/>
      <w:bookmarkStart w:id="305" w:name="_Toc434052398"/>
      <w:bookmarkStart w:id="306" w:name="_Toc434054409"/>
      <w:bookmarkStart w:id="307" w:name="_Toc434056118"/>
      <w:bookmarkStart w:id="308" w:name="_Toc434057091"/>
      <w:bookmarkStart w:id="309" w:name="_Toc434057242"/>
      <w:bookmarkStart w:id="310" w:name="_Toc434057392"/>
      <w:bookmarkStart w:id="311" w:name="_Toc434051968"/>
      <w:bookmarkStart w:id="312" w:name="_Toc434052112"/>
      <w:bookmarkStart w:id="313" w:name="_Toc434052255"/>
      <w:bookmarkStart w:id="314" w:name="_Toc434052399"/>
      <w:bookmarkStart w:id="315" w:name="_Toc434054410"/>
      <w:bookmarkStart w:id="316" w:name="_Toc434056119"/>
      <w:bookmarkStart w:id="317" w:name="_Toc434057092"/>
      <w:bookmarkStart w:id="318" w:name="_Toc434057243"/>
      <w:bookmarkStart w:id="319" w:name="_Toc434057393"/>
      <w:bookmarkStart w:id="320" w:name="_Toc434051969"/>
      <w:bookmarkStart w:id="321" w:name="_Toc434052113"/>
      <w:bookmarkStart w:id="322" w:name="_Toc434052256"/>
      <w:bookmarkStart w:id="323" w:name="_Toc434052400"/>
      <w:bookmarkStart w:id="324" w:name="_Toc434054411"/>
      <w:bookmarkStart w:id="325" w:name="_Toc434056120"/>
      <w:bookmarkStart w:id="326" w:name="_Toc434057093"/>
      <w:bookmarkStart w:id="327" w:name="_Toc434057244"/>
      <w:bookmarkStart w:id="328" w:name="_Toc434057394"/>
      <w:bookmarkStart w:id="329" w:name="_Toc434051970"/>
      <w:bookmarkStart w:id="330" w:name="_Toc434052114"/>
      <w:bookmarkStart w:id="331" w:name="_Toc434052257"/>
      <w:bookmarkStart w:id="332" w:name="_Toc434052401"/>
      <w:bookmarkStart w:id="333" w:name="_Toc434054412"/>
      <w:bookmarkStart w:id="334" w:name="_Toc434056121"/>
      <w:bookmarkStart w:id="335" w:name="_Toc434057094"/>
      <w:bookmarkStart w:id="336" w:name="_Toc434057245"/>
      <w:bookmarkStart w:id="337" w:name="_Toc434057395"/>
      <w:bookmarkStart w:id="338" w:name="_Toc434051983"/>
      <w:bookmarkStart w:id="339" w:name="_Toc434052127"/>
      <w:bookmarkStart w:id="340" w:name="_Toc434052270"/>
      <w:bookmarkStart w:id="341" w:name="_Toc434052414"/>
      <w:bookmarkStart w:id="342" w:name="_Toc434054425"/>
      <w:bookmarkStart w:id="343" w:name="_Toc434056134"/>
      <w:bookmarkStart w:id="344" w:name="_Toc434057107"/>
      <w:bookmarkStart w:id="345" w:name="_Toc434057258"/>
      <w:bookmarkStart w:id="346" w:name="_Toc434057408"/>
      <w:bookmarkStart w:id="347" w:name="_Toc434051984"/>
      <w:bookmarkStart w:id="348" w:name="_Toc434052128"/>
      <w:bookmarkStart w:id="349" w:name="_Toc434052271"/>
      <w:bookmarkStart w:id="350" w:name="_Toc434052415"/>
      <w:bookmarkStart w:id="351" w:name="_Toc434054426"/>
      <w:bookmarkStart w:id="352" w:name="_Toc434056135"/>
      <w:bookmarkStart w:id="353" w:name="_Toc434057108"/>
      <w:bookmarkStart w:id="354" w:name="_Toc434057259"/>
      <w:bookmarkStart w:id="355" w:name="_Toc434057409"/>
      <w:bookmarkStart w:id="356" w:name="_Toc434051985"/>
      <w:bookmarkStart w:id="357" w:name="_Toc434052129"/>
      <w:bookmarkStart w:id="358" w:name="_Toc434052272"/>
      <w:bookmarkStart w:id="359" w:name="_Toc434052416"/>
      <w:bookmarkStart w:id="360" w:name="_Toc434054427"/>
      <w:bookmarkStart w:id="361" w:name="_Toc434056136"/>
      <w:bookmarkStart w:id="362" w:name="_Toc434057109"/>
      <w:bookmarkStart w:id="363" w:name="_Toc434057260"/>
      <w:bookmarkStart w:id="364" w:name="_Toc434057410"/>
      <w:bookmarkStart w:id="365" w:name="_Toc434051986"/>
      <w:bookmarkStart w:id="366" w:name="_Toc434052130"/>
      <w:bookmarkStart w:id="367" w:name="_Toc434052273"/>
      <w:bookmarkStart w:id="368" w:name="_Toc434052417"/>
      <w:bookmarkStart w:id="369" w:name="_Toc434054428"/>
      <w:bookmarkStart w:id="370" w:name="_Toc434056137"/>
      <w:bookmarkStart w:id="371" w:name="_Toc434057110"/>
      <w:bookmarkStart w:id="372" w:name="_Toc434057261"/>
      <w:bookmarkStart w:id="373" w:name="_Toc434057411"/>
      <w:bookmarkStart w:id="374" w:name="_Toc434051987"/>
      <w:bookmarkStart w:id="375" w:name="_Toc434052131"/>
      <w:bookmarkStart w:id="376" w:name="_Toc434052274"/>
      <w:bookmarkStart w:id="377" w:name="_Toc434052418"/>
      <w:bookmarkStart w:id="378" w:name="_Toc434054429"/>
      <w:bookmarkStart w:id="379" w:name="_Toc434056138"/>
      <w:bookmarkStart w:id="380" w:name="_Toc434057111"/>
      <w:bookmarkStart w:id="381" w:name="_Toc434057262"/>
      <w:bookmarkStart w:id="382" w:name="_Toc434057412"/>
      <w:bookmarkStart w:id="383" w:name="_Toc434051988"/>
      <w:bookmarkStart w:id="384" w:name="_Toc434052132"/>
      <w:bookmarkStart w:id="385" w:name="_Toc434052275"/>
      <w:bookmarkStart w:id="386" w:name="_Toc434052419"/>
      <w:bookmarkStart w:id="387" w:name="_Toc434054430"/>
      <w:bookmarkStart w:id="388" w:name="_Toc434056139"/>
      <w:bookmarkStart w:id="389" w:name="_Toc434057112"/>
      <w:bookmarkStart w:id="390" w:name="_Toc434057263"/>
      <w:bookmarkStart w:id="391" w:name="_Toc434057413"/>
      <w:bookmarkStart w:id="392" w:name="_Toc434051989"/>
      <w:bookmarkStart w:id="393" w:name="_Toc434052133"/>
      <w:bookmarkStart w:id="394" w:name="_Toc434052276"/>
      <w:bookmarkStart w:id="395" w:name="_Toc434052420"/>
      <w:bookmarkStart w:id="396" w:name="_Toc434054431"/>
      <w:bookmarkStart w:id="397" w:name="_Toc434056140"/>
      <w:bookmarkStart w:id="398" w:name="_Toc434057113"/>
      <w:bookmarkStart w:id="399" w:name="_Toc434057264"/>
      <w:bookmarkStart w:id="400" w:name="_Toc434057414"/>
      <w:bookmarkStart w:id="401" w:name="_Toc434051990"/>
      <w:bookmarkStart w:id="402" w:name="_Toc434052134"/>
      <w:bookmarkStart w:id="403" w:name="_Toc434052277"/>
      <w:bookmarkStart w:id="404" w:name="_Toc434052421"/>
      <w:bookmarkStart w:id="405" w:name="_Toc434054432"/>
      <w:bookmarkStart w:id="406" w:name="_Toc434056141"/>
      <w:bookmarkStart w:id="407" w:name="_Toc434057114"/>
      <w:bookmarkStart w:id="408" w:name="_Toc434057265"/>
      <w:bookmarkStart w:id="409" w:name="_Toc434057415"/>
      <w:bookmarkStart w:id="410" w:name="_Toc434051991"/>
      <w:bookmarkStart w:id="411" w:name="_Toc434052135"/>
      <w:bookmarkStart w:id="412" w:name="_Toc434052278"/>
      <w:bookmarkStart w:id="413" w:name="_Toc434052422"/>
      <w:bookmarkStart w:id="414" w:name="_Toc434054433"/>
      <w:bookmarkStart w:id="415" w:name="_Toc434056142"/>
      <w:bookmarkStart w:id="416" w:name="_Toc434057115"/>
      <w:bookmarkStart w:id="417" w:name="_Toc434057266"/>
      <w:bookmarkStart w:id="418" w:name="_Toc434057416"/>
      <w:bookmarkStart w:id="419" w:name="_Toc434051992"/>
      <w:bookmarkStart w:id="420" w:name="_Toc434052136"/>
      <w:bookmarkStart w:id="421" w:name="_Toc434052279"/>
      <w:bookmarkStart w:id="422" w:name="_Toc434052423"/>
      <w:bookmarkStart w:id="423" w:name="_Toc434054434"/>
      <w:bookmarkStart w:id="424" w:name="_Toc434056143"/>
      <w:bookmarkStart w:id="425" w:name="_Toc434057116"/>
      <w:bookmarkStart w:id="426" w:name="_Toc434057267"/>
      <w:bookmarkStart w:id="427" w:name="_Toc434057417"/>
      <w:bookmarkStart w:id="428" w:name="_Toc434051993"/>
      <w:bookmarkStart w:id="429" w:name="_Toc434052137"/>
      <w:bookmarkStart w:id="430" w:name="_Toc434052280"/>
      <w:bookmarkStart w:id="431" w:name="_Toc434052424"/>
      <w:bookmarkStart w:id="432" w:name="_Toc434054435"/>
      <w:bookmarkStart w:id="433" w:name="_Toc434056144"/>
      <w:bookmarkStart w:id="434" w:name="_Toc434057117"/>
      <w:bookmarkStart w:id="435" w:name="_Toc434057268"/>
      <w:bookmarkStart w:id="436" w:name="_Toc434057418"/>
      <w:bookmarkStart w:id="437" w:name="_Toc434051994"/>
      <w:bookmarkStart w:id="438" w:name="_Toc434052138"/>
      <w:bookmarkStart w:id="439" w:name="_Toc434052281"/>
      <w:bookmarkStart w:id="440" w:name="_Toc434052425"/>
      <w:bookmarkStart w:id="441" w:name="_Toc434054436"/>
      <w:bookmarkStart w:id="442" w:name="_Toc434056145"/>
      <w:bookmarkStart w:id="443" w:name="_Toc434057118"/>
      <w:bookmarkStart w:id="444" w:name="_Toc434057269"/>
      <w:bookmarkStart w:id="445" w:name="_Toc434057419"/>
      <w:bookmarkStart w:id="446" w:name="_Toc434051995"/>
      <w:bookmarkStart w:id="447" w:name="_Toc434052139"/>
      <w:bookmarkStart w:id="448" w:name="_Toc434052282"/>
      <w:bookmarkStart w:id="449" w:name="_Toc434052426"/>
      <w:bookmarkStart w:id="450" w:name="_Toc434054437"/>
      <w:bookmarkStart w:id="451" w:name="_Toc434056146"/>
      <w:bookmarkStart w:id="452" w:name="_Toc434057119"/>
      <w:bookmarkStart w:id="453" w:name="_Toc434057270"/>
      <w:bookmarkStart w:id="454" w:name="_Toc434057420"/>
      <w:bookmarkStart w:id="455" w:name="_Toc434051996"/>
      <w:bookmarkStart w:id="456" w:name="_Toc434052140"/>
      <w:bookmarkStart w:id="457" w:name="_Toc434052283"/>
      <w:bookmarkStart w:id="458" w:name="_Toc434052427"/>
      <w:bookmarkStart w:id="459" w:name="_Toc434054438"/>
      <w:bookmarkStart w:id="460" w:name="_Toc434056147"/>
      <w:bookmarkStart w:id="461" w:name="_Toc434057120"/>
      <w:bookmarkStart w:id="462" w:name="_Toc434057271"/>
      <w:bookmarkStart w:id="463" w:name="_Toc434057421"/>
      <w:bookmarkStart w:id="464" w:name="_Toc434051997"/>
      <w:bookmarkStart w:id="465" w:name="_Toc434052141"/>
      <w:bookmarkStart w:id="466" w:name="_Toc434052284"/>
      <w:bookmarkStart w:id="467" w:name="_Toc434052428"/>
      <w:bookmarkStart w:id="468" w:name="_Toc434054439"/>
      <w:bookmarkStart w:id="469" w:name="_Toc434056148"/>
      <w:bookmarkStart w:id="470" w:name="_Toc434057121"/>
      <w:bookmarkStart w:id="471" w:name="_Toc434057272"/>
      <w:bookmarkStart w:id="472" w:name="_Toc434057422"/>
      <w:bookmarkStart w:id="473" w:name="_Toc434051998"/>
      <w:bookmarkStart w:id="474" w:name="_Toc434052142"/>
      <w:bookmarkStart w:id="475" w:name="_Toc434052285"/>
      <w:bookmarkStart w:id="476" w:name="_Toc434052429"/>
      <w:bookmarkStart w:id="477" w:name="_Toc434054440"/>
      <w:bookmarkStart w:id="478" w:name="_Toc434056149"/>
      <w:bookmarkStart w:id="479" w:name="_Toc434057122"/>
      <w:bookmarkStart w:id="480" w:name="_Toc434057273"/>
      <w:bookmarkStart w:id="481" w:name="_Toc434057423"/>
      <w:bookmarkStart w:id="482" w:name="_Toc434051999"/>
      <w:bookmarkStart w:id="483" w:name="_Toc434052143"/>
      <w:bookmarkStart w:id="484" w:name="_Toc434052286"/>
      <w:bookmarkStart w:id="485" w:name="_Toc434052430"/>
      <w:bookmarkStart w:id="486" w:name="_Toc434054441"/>
      <w:bookmarkStart w:id="487" w:name="_Toc434056150"/>
      <w:bookmarkStart w:id="488" w:name="_Toc434057123"/>
      <w:bookmarkStart w:id="489" w:name="_Toc434057274"/>
      <w:bookmarkStart w:id="490" w:name="_Toc434057424"/>
      <w:bookmarkStart w:id="491" w:name="_Toc434052000"/>
      <w:bookmarkStart w:id="492" w:name="_Toc434052144"/>
      <w:bookmarkStart w:id="493" w:name="_Toc434052287"/>
      <w:bookmarkStart w:id="494" w:name="_Toc434052431"/>
      <w:bookmarkStart w:id="495" w:name="_Toc434054442"/>
      <w:bookmarkStart w:id="496" w:name="_Toc434056151"/>
      <w:bookmarkStart w:id="497" w:name="_Toc434057124"/>
      <w:bookmarkStart w:id="498" w:name="_Toc434057275"/>
      <w:bookmarkStart w:id="499" w:name="_Toc434057425"/>
      <w:bookmarkStart w:id="500" w:name="_Toc434052001"/>
      <w:bookmarkStart w:id="501" w:name="_Toc434052145"/>
      <w:bookmarkStart w:id="502" w:name="_Toc434052288"/>
      <w:bookmarkStart w:id="503" w:name="_Toc434052432"/>
      <w:bookmarkStart w:id="504" w:name="_Toc434054443"/>
      <w:bookmarkStart w:id="505" w:name="_Toc434056152"/>
      <w:bookmarkStart w:id="506" w:name="_Toc434057125"/>
      <w:bookmarkStart w:id="507" w:name="_Toc434057276"/>
      <w:bookmarkStart w:id="508" w:name="_Toc434057426"/>
      <w:bookmarkStart w:id="509" w:name="_Toc434052002"/>
      <w:bookmarkStart w:id="510" w:name="_Toc434052146"/>
      <w:bookmarkStart w:id="511" w:name="_Toc434052289"/>
      <w:bookmarkStart w:id="512" w:name="_Toc434052433"/>
      <w:bookmarkStart w:id="513" w:name="_Toc434054444"/>
      <w:bookmarkStart w:id="514" w:name="_Toc434056153"/>
      <w:bookmarkStart w:id="515" w:name="_Toc434057126"/>
      <w:bookmarkStart w:id="516" w:name="_Toc434057277"/>
      <w:bookmarkStart w:id="517" w:name="_Toc434057427"/>
      <w:bookmarkStart w:id="518" w:name="_Toc434052003"/>
      <w:bookmarkStart w:id="519" w:name="_Toc434052147"/>
      <w:bookmarkStart w:id="520" w:name="_Toc434052290"/>
      <w:bookmarkStart w:id="521" w:name="_Toc434052434"/>
      <w:bookmarkStart w:id="522" w:name="_Toc434054445"/>
      <w:bookmarkStart w:id="523" w:name="_Toc434056154"/>
      <w:bookmarkStart w:id="524" w:name="_Toc434057127"/>
      <w:bookmarkStart w:id="525" w:name="_Toc434057278"/>
      <w:bookmarkStart w:id="526" w:name="_Toc434057428"/>
      <w:bookmarkStart w:id="527" w:name="_Toc434052004"/>
      <w:bookmarkStart w:id="528" w:name="_Toc434052148"/>
      <w:bookmarkStart w:id="529" w:name="_Toc434052291"/>
      <w:bookmarkStart w:id="530" w:name="_Toc434052435"/>
      <w:bookmarkStart w:id="531" w:name="_Toc434054446"/>
      <w:bookmarkStart w:id="532" w:name="_Toc434056155"/>
      <w:bookmarkStart w:id="533" w:name="_Toc434057128"/>
      <w:bookmarkStart w:id="534" w:name="_Toc434057279"/>
      <w:bookmarkStart w:id="535" w:name="_Toc434057429"/>
      <w:bookmarkStart w:id="536" w:name="_Toc434052005"/>
      <w:bookmarkStart w:id="537" w:name="_Toc434052149"/>
      <w:bookmarkStart w:id="538" w:name="_Toc434052292"/>
      <w:bookmarkStart w:id="539" w:name="_Toc434052436"/>
      <w:bookmarkStart w:id="540" w:name="_Toc434054447"/>
      <w:bookmarkStart w:id="541" w:name="_Toc434056156"/>
      <w:bookmarkStart w:id="542" w:name="_Toc434057129"/>
      <w:bookmarkStart w:id="543" w:name="_Toc434057280"/>
      <w:bookmarkStart w:id="544" w:name="_Toc434057430"/>
      <w:bookmarkStart w:id="545" w:name="_Toc434052006"/>
      <w:bookmarkStart w:id="546" w:name="_Toc434052150"/>
      <w:bookmarkStart w:id="547" w:name="_Toc434052293"/>
      <w:bookmarkStart w:id="548" w:name="_Toc434052437"/>
      <w:bookmarkStart w:id="549" w:name="_Toc434054448"/>
      <w:bookmarkStart w:id="550" w:name="_Toc434056157"/>
      <w:bookmarkStart w:id="551" w:name="_Toc434057130"/>
      <w:bookmarkStart w:id="552" w:name="_Toc434057281"/>
      <w:bookmarkStart w:id="553" w:name="_Toc434057431"/>
      <w:bookmarkStart w:id="554" w:name="_Toc434052007"/>
      <w:bookmarkStart w:id="555" w:name="_Toc434052151"/>
      <w:bookmarkStart w:id="556" w:name="_Toc434052294"/>
      <w:bookmarkStart w:id="557" w:name="_Toc434052438"/>
      <w:bookmarkStart w:id="558" w:name="_Toc434054449"/>
      <w:bookmarkStart w:id="559" w:name="_Toc434056158"/>
      <w:bookmarkStart w:id="560" w:name="_Toc434057131"/>
      <w:bookmarkStart w:id="561" w:name="_Toc434057282"/>
      <w:bookmarkStart w:id="562" w:name="_Toc434057432"/>
      <w:bookmarkStart w:id="563" w:name="_Toc434052008"/>
      <w:bookmarkStart w:id="564" w:name="_Toc434052152"/>
      <w:bookmarkStart w:id="565" w:name="_Toc434052295"/>
      <w:bookmarkStart w:id="566" w:name="_Toc434052439"/>
      <w:bookmarkStart w:id="567" w:name="_Toc434054450"/>
      <w:bookmarkStart w:id="568" w:name="_Toc434056159"/>
      <w:bookmarkStart w:id="569" w:name="_Toc434057132"/>
      <w:bookmarkStart w:id="570" w:name="_Toc434057283"/>
      <w:bookmarkStart w:id="571" w:name="_Toc434057433"/>
      <w:bookmarkStart w:id="572" w:name="_Toc434052009"/>
      <w:bookmarkStart w:id="573" w:name="_Toc434052153"/>
      <w:bookmarkStart w:id="574" w:name="_Toc434052296"/>
      <w:bookmarkStart w:id="575" w:name="_Toc434052440"/>
      <w:bookmarkStart w:id="576" w:name="_Toc434054451"/>
      <w:bookmarkStart w:id="577" w:name="_Toc434056160"/>
      <w:bookmarkStart w:id="578" w:name="_Toc434057133"/>
      <w:bookmarkStart w:id="579" w:name="_Toc434057284"/>
      <w:bookmarkStart w:id="580" w:name="_Toc434057434"/>
      <w:bookmarkStart w:id="581" w:name="_Toc434052010"/>
      <w:bookmarkStart w:id="582" w:name="_Toc434052154"/>
      <w:bookmarkStart w:id="583" w:name="_Toc434052297"/>
      <w:bookmarkStart w:id="584" w:name="_Toc434052441"/>
      <w:bookmarkStart w:id="585" w:name="_Toc434054452"/>
      <w:bookmarkStart w:id="586" w:name="_Toc434056161"/>
      <w:bookmarkStart w:id="587" w:name="_Toc434057134"/>
      <w:bookmarkStart w:id="588" w:name="_Toc434057285"/>
      <w:bookmarkStart w:id="589" w:name="_Toc434057435"/>
      <w:bookmarkStart w:id="590" w:name="_Toc434052011"/>
      <w:bookmarkStart w:id="591" w:name="_Toc434052155"/>
      <w:bookmarkStart w:id="592" w:name="_Toc434052298"/>
      <w:bookmarkStart w:id="593" w:name="_Toc434052442"/>
      <w:bookmarkStart w:id="594" w:name="_Toc434054453"/>
      <w:bookmarkStart w:id="595" w:name="_Toc434056162"/>
      <w:bookmarkStart w:id="596" w:name="_Toc434057135"/>
      <w:bookmarkStart w:id="597" w:name="_Toc434057286"/>
      <w:bookmarkStart w:id="598" w:name="_Toc434057436"/>
      <w:bookmarkStart w:id="599" w:name="_Toc434052012"/>
      <w:bookmarkStart w:id="600" w:name="_Toc434052156"/>
      <w:bookmarkStart w:id="601" w:name="_Toc434052299"/>
      <w:bookmarkStart w:id="602" w:name="_Toc434052443"/>
      <w:bookmarkStart w:id="603" w:name="_Toc434054454"/>
      <w:bookmarkStart w:id="604" w:name="_Toc434056163"/>
      <w:bookmarkStart w:id="605" w:name="_Toc434057136"/>
      <w:bookmarkStart w:id="606" w:name="_Toc434057287"/>
      <w:bookmarkStart w:id="607" w:name="_Toc434057437"/>
      <w:bookmarkStart w:id="608" w:name="_Toc434052013"/>
      <w:bookmarkStart w:id="609" w:name="_Toc434052157"/>
      <w:bookmarkStart w:id="610" w:name="_Toc434052300"/>
      <w:bookmarkStart w:id="611" w:name="_Toc434052444"/>
      <w:bookmarkStart w:id="612" w:name="_Toc434054455"/>
      <w:bookmarkStart w:id="613" w:name="_Toc434056164"/>
      <w:bookmarkStart w:id="614" w:name="_Toc434057137"/>
      <w:bookmarkStart w:id="615" w:name="_Toc434057288"/>
      <w:bookmarkStart w:id="616" w:name="_Toc434057438"/>
      <w:bookmarkStart w:id="617" w:name="_Toc434052014"/>
      <w:bookmarkStart w:id="618" w:name="_Toc434052158"/>
      <w:bookmarkStart w:id="619" w:name="_Toc434052301"/>
      <w:bookmarkStart w:id="620" w:name="_Toc434052445"/>
      <w:bookmarkStart w:id="621" w:name="_Toc434054456"/>
      <w:bookmarkStart w:id="622" w:name="_Toc434056165"/>
      <w:bookmarkStart w:id="623" w:name="_Toc434057138"/>
      <w:bookmarkStart w:id="624" w:name="_Toc434057289"/>
      <w:bookmarkStart w:id="625" w:name="_Toc434057439"/>
      <w:bookmarkStart w:id="626" w:name="_Toc434052015"/>
      <w:bookmarkStart w:id="627" w:name="_Toc434052159"/>
      <w:bookmarkStart w:id="628" w:name="_Toc434052302"/>
      <w:bookmarkStart w:id="629" w:name="_Toc434052446"/>
      <w:bookmarkStart w:id="630" w:name="_Toc434054457"/>
      <w:bookmarkStart w:id="631" w:name="_Toc434056166"/>
      <w:bookmarkStart w:id="632" w:name="_Toc434057139"/>
      <w:bookmarkStart w:id="633" w:name="_Toc434057290"/>
      <w:bookmarkStart w:id="634" w:name="_Toc434057440"/>
      <w:bookmarkStart w:id="635" w:name="_Toc434052016"/>
      <w:bookmarkStart w:id="636" w:name="_Toc434052160"/>
      <w:bookmarkStart w:id="637" w:name="_Toc434052303"/>
      <w:bookmarkStart w:id="638" w:name="_Toc434052447"/>
      <w:bookmarkStart w:id="639" w:name="_Toc434054458"/>
      <w:bookmarkStart w:id="640" w:name="_Toc434056167"/>
      <w:bookmarkStart w:id="641" w:name="_Toc434057140"/>
      <w:bookmarkStart w:id="642" w:name="_Toc434057291"/>
      <w:bookmarkStart w:id="643" w:name="_Toc434057441"/>
      <w:bookmarkStart w:id="644" w:name="_Toc434052017"/>
      <w:bookmarkStart w:id="645" w:name="_Toc434052161"/>
      <w:bookmarkStart w:id="646" w:name="_Toc434052304"/>
      <w:bookmarkStart w:id="647" w:name="_Toc434052448"/>
      <w:bookmarkStart w:id="648" w:name="_Toc434054459"/>
      <w:bookmarkStart w:id="649" w:name="_Toc434056168"/>
      <w:bookmarkStart w:id="650" w:name="_Toc434057141"/>
      <w:bookmarkStart w:id="651" w:name="_Toc434057292"/>
      <w:bookmarkStart w:id="652" w:name="_Toc434057442"/>
      <w:bookmarkStart w:id="653" w:name="_Toc434052018"/>
      <w:bookmarkStart w:id="654" w:name="_Toc434052162"/>
      <w:bookmarkStart w:id="655" w:name="_Toc434052305"/>
      <w:bookmarkStart w:id="656" w:name="_Toc434052449"/>
      <w:bookmarkStart w:id="657" w:name="_Toc434054460"/>
      <w:bookmarkStart w:id="658" w:name="_Toc434056169"/>
      <w:bookmarkStart w:id="659" w:name="_Toc434057142"/>
      <w:bookmarkStart w:id="660" w:name="_Toc434057293"/>
      <w:bookmarkStart w:id="661" w:name="_Toc434057443"/>
      <w:bookmarkStart w:id="662" w:name="_Toc434052019"/>
      <w:bookmarkStart w:id="663" w:name="_Toc434052163"/>
      <w:bookmarkStart w:id="664" w:name="_Toc434052306"/>
      <w:bookmarkStart w:id="665" w:name="_Toc434052450"/>
      <w:bookmarkStart w:id="666" w:name="_Toc434054461"/>
      <w:bookmarkStart w:id="667" w:name="_Toc434056170"/>
      <w:bookmarkStart w:id="668" w:name="_Toc434057143"/>
      <w:bookmarkStart w:id="669" w:name="_Toc434057294"/>
      <w:bookmarkStart w:id="670" w:name="_Toc434057444"/>
      <w:bookmarkStart w:id="671" w:name="_Toc434052020"/>
      <w:bookmarkStart w:id="672" w:name="_Toc434052164"/>
      <w:bookmarkStart w:id="673" w:name="_Toc434052307"/>
      <w:bookmarkStart w:id="674" w:name="_Toc434052451"/>
      <w:bookmarkStart w:id="675" w:name="_Toc434054462"/>
      <w:bookmarkStart w:id="676" w:name="_Toc434056171"/>
      <w:bookmarkStart w:id="677" w:name="_Toc434057144"/>
      <w:bookmarkStart w:id="678" w:name="_Toc434057295"/>
      <w:bookmarkStart w:id="679" w:name="_Toc434057445"/>
      <w:bookmarkStart w:id="680" w:name="_Toc434052021"/>
      <w:bookmarkStart w:id="681" w:name="_Toc434052165"/>
      <w:bookmarkStart w:id="682" w:name="_Toc434052308"/>
      <w:bookmarkStart w:id="683" w:name="_Toc434052452"/>
      <w:bookmarkStart w:id="684" w:name="_Toc434054463"/>
      <w:bookmarkStart w:id="685" w:name="_Toc434056172"/>
      <w:bookmarkStart w:id="686" w:name="_Toc434057145"/>
      <w:bookmarkStart w:id="687" w:name="_Toc434057296"/>
      <w:bookmarkStart w:id="688" w:name="_Toc434057446"/>
      <w:bookmarkStart w:id="689" w:name="_Toc434052022"/>
      <w:bookmarkStart w:id="690" w:name="_Toc434052166"/>
      <w:bookmarkStart w:id="691" w:name="_Toc434052309"/>
      <w:bookmarkStart w:id="692" w:name="_Toc434052453"/>
      <w:bookmarkStart w:id="693" w:name="_Toc434054464"/>
      <w:bookmarkStart w:id="694" w:name="_Toc434056173"/>
      <w:bookmarkStart w:id="695" w:name="_Toc434057146"/>
      <w:bookmarkStart w:id="696" w:name="_Toc434057297"/>
      <w:bookmarkStart w:id="697" w:name="_Toc434057447"/>
      <w:bookmarkStart w:id="698" w:name="_Toc434052023"/>
      <w:bookmarkStart w:id="699" w:name="_Toc434052167"/>
      <w:bookmarkStart w:id="700" w:name="_Toc434052310"/>
      <w:bookmarkStart w:id="701" w:name="_Toc434052454"/>
      <w:bookmarkStart w:id="702" w:name="_Toc434054465"/>
      <w:bookmarkStart w:id="703" w:name="_Toc434056174"/>
      <w:bookmarkStart w:id="704" w:name="_Toc434057147"/>
      <w:bookmarkStart w:id="705" w:name="_Toc434057298"/>
      <w:bookmarkStart w:id="706" w:name="_Toc434057448"/>
      <w:bookmarkStart w:id="707" w:name="_Toc434052024"/>
      <w:bookmarkStart w:id="708" w:name="_Toc434052168"/>
      <w:bookmarkStart w:id="709" w:name="_Toc434052311"/>
      <w:bookmarkStart w:id="710" w:name="_Toc434052455"/>
      <w:bookmarkStart w:id="711" w:name="_Toc434054466"/>
      <w:bookmarkStart w:id="712" w:name="_Toc434056175"/>
      <w:bookmarkStart w:id="713" w:name="_Toc434057148"/>
      <w:bookmarkStart w:id="714" w:name="_Toc434057299"/>
      <w:bookmarkStart w:id="715" w:name="_Toc434057449"/>
      <w:bookmarkStart w:id="716" w:name="_Toc434052025"/>
      <w:bookmarkStart w:id="717" w:name="_Toc434052169"/>
      <w:bookmarkStart w:id="718" w:name="_Toc434052312"/>
      <w:bookmarkStart w:id="719" w:name="_Toc434052456"/>
      <w:bookmarkStart w:id="720" w:name="_Toc434054467"/>
      <w:bookmarkStart w:id="721" w:name="_Toc434056176"/>
      <w:bookmarkStart w:id="722" w:name="_Toc434057149"/>
      <w:bookmarkStart w:id="723" w:name="_Toc434057300"/>
      <w:bookmarkStart w:id="724" w:name="_Toc434057450"/>
      <w:bookmarkStart w:id="725" w:name="_Toc434052026"/>
      <w:bookmarkStart w:id="726" w:name="_Toc434052170"/>
      <w:bookmarkStart w:id="727" w:name="_Toc434052313"/>
      <w:bookmarkStart w:id="728" w:name="_Toc434052457"/>
      <w:bookmarkStart w:id="729" w:name="_Toc434054468"/>
      <w:bookmarkStart w:id="730" w:name="_Toc434056177"/>
      <w:bookmarkStart w:id="731" w:name="_Toc434057150"/>
      <w:bookmarkStart w:id="732" w:name="_Toc434057301"/>
      <w:bookmarkStart w:id="733" w:name="_Toc434057451"/>
      <w:bookmarkStart w:id="734" w:name="_Toc434052027"/>
      <w:bookmarkStart w:id="735" w:name="_Toc434052171"/>
      <w:bookmarkStart w:id="736" w:name="_Toc434052314"/>
      <w:bookmarkStart w:id="737" w:name="_Toc434052458"/>
      <w:bookmarkStart w:id="738" w:name="_Toc434054469"/>
      <w:bookmarkStart w:id="739" w:name="_Toc434056178"/>
      <w:bookmarkStart w:id="740" w:name="_Toc434057151"/>
      <w:bookmarkStart w:id="741" w:name="_Toc434057302"/>
      <w:bookmarkStart w:id="742" w:name="_Toc434057452"/>
      <w:bookmarkStart w:id="743" w:name="_Toc434052028"/>
      <w:bookmarkStart w:id="744" w:name="_Toc434052172"/>
      <w:bookmarkStart w:id="745" w:name="_Toc434052315"/>
      <w:bookmarkStart w:id="746" w:name="_Toc434052459"/>
      <w:bookmarkStart w:id="747" w:name="_Toc434054470"/>
      <w:bookmarkStart w:id="748" w:name="_Toc434056179"/>
      <w:bookmarkStart w:id="749" w:name="_Toc434057152"/>
      <w:bookmarkStart w:id="750" w:name="_Toc434057303"/>
      <w:bookmarkStart w:id="751" w:name="_Toc434057453"/>
      <w:bookmarkStart w:id="752" w:name="_Toc434052029"/>
      <w:bookmarkStart w:id="753" w:name="_Toc434052173"/>
      <w:bookmarkStart w:id="754" w:name="_Toc434052316"/>
      <w:bookmarkStart w:id="755" w:name="_Toc434052460"/>
      <w:bookmarkStart w:id="756" w:name="_Toc434054471"/>
      <w:bookmarkStart w:id="757" w:name="_Toc434056180"/>
      <w:bookmarkStart w:id="758" w:name="_Toc434057153"/>
      <w:bookmarkStart w:id="759" w:name="_Toc434057304"/>
      <w:bookmarkStart w:id="760" w:name="_Toc434057454"/>
      <w:bookmarkStart w:id="761" w:name="_Toc434052030"/>
      <w:bookmarkStart w:id="762" w:name="_Toc434052174"/>
      <w:bookmarkStart w:id="763" w:name="_Toc434052317"/>
      <w:bookmarkStart w:id="764" w:name="_Toc434052461"/>
      <w:bookmarkStart w:id="765" w:name="_Toc434054472"/>
      <w:bookmarkStart w:id="766" w:name="_Toc434056181"/>
      <w:bookmarkStart w:id="767" w:name="_Toc434057154"/>
      <w:bookmarkStart w:id="768" w:name="_Toc434057305"/>
      <w:bookmarkStart w:id="769" w:name="_Toc434057455"/>
      <w:bookmarkStart w:id="770" w:name="_Toc434052031"/>
      <w:bookmarkStart w:id="771" w:name="_Toc434052175"/>
      <w:bookmarkStart w:id="772" w:name="_Toc434052318"/>
      <w:bookmarkStart w:id="773" w:name="_Toc434052462"/>
      <w:bookmarkStart w:id="774" w:name="_Toc434054473"/>
      <w:bookmarkStart w:id="775" w:name="_Toc434056182"/>
      <w:bookmarkStart w:id="776" w:name="_Toc434057155"/>
      <w:bookmarkStart w:id="777" w:name="_Toc434057306"/>
      <w:bookmarkStart w:id="778" w:name="_Toc434057456"/>
      <w:bookmarkStart w:id="779" w:name="_Toc434052032"/>
      <w:bookmarkStart w:id="780" w:name="_Toc434052176"/>
      <w:bookmarkStart w:id="781" w:name="_Toc434052319"/>
      <w:bookmarkStart w:id="782" w:name="_Toc434052463"/>
      <w:bookmarkStart w:id="783" w:name="_Toc434054474"/>
      <w:bookmarkStart w:id="784" w:name="_Toc434056183"/>
      <w:bookmarkStart w:id="785" w:name="_Toc434057156"/>
      <w:bookmarkStart w:id="786" w:name="_Toc434057307"/>
      <w:bookmarkStart w:id="787" w:name="_Toc434057457"/>
      <w:bookmarkStart w:id="788" w:name="_Toc435600954"/>
      <w:bookmarkStart w:id="789" w:name="_Toc571030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A0483C">
        <w:rPr>
          <w:rFonts w:cs="Arial"/>
          <w:color w:val="00B050"/>
          <w:sz w:val="20"/>
        </w:rPr>
        <w:t>PROCUREMENT PROCESS CONDUCT</w:t>
      </w:r>
      <w:bookmarkEnd w:id="789"/>
      <w:r w:rsidRPr="00A0483C">
        <w:rPr>
          <w:rFonts w:cs="Arial"/>
          <w:color w:val="00B050"/>
          <w:sz w:val="20"/>
        </w:rPr>
        <w:t xml:space="preserve"> </w:t>
      </w:r>
    </w:p>
    <w:p w14:paraId="316A7622"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790" w:name="_Toc57103012"/>
      <w:bookmarkStart w:id="791" w:name="_Toc418686411"/>
      <w:r w:rsidRPr="00A0483C">
        <w:rPr>
          <w:rFonts w:cs="Arial"/>
          <w:color w:val="00B050"/>
          <w:sz w:val="20"/>
        </w:rPr>
        <w:t>Your Conduct</w:t>
      </w:r>
      <w:bookmarkEnd w:id="790"/>
    </w:p>
    <w:p w14:paraId="5C42C4A6"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You must:</w:t>
      </w:r>
    </w:p>
    <w:p w14:paraId="087F0D64" w14:textId="77777777" w:rsidR="00113AEF" w:rsidRPr="001A29A4" w:rsidRDefault="00D50642" w:rsidP="00A74DC2">
      <w:pPr>
        <w:pStyle w:val="BodyTextIndent"/>
        <w:numPr>
          <w:ilvl w:val="0"/>
          <w:numId w:val="23"/>
        </w:numPr>
        <w:spacing w:after="120"/>
        <w:ind w:left="426"/>
        <w:jc w:val="both"/>
        <w:rPr>
          <w:sz w:val="20"/>
          <w:szCs w:val="20"/>
        </w:rPr>
      </w:pPr>
      <w:r>
        <w:rPr>
          <w:sz w:val="20"/>
          <w:szCs w:val="20"/>
        </w:rPr>
        <w:t xml:space="preserve">Unless otherwise advised by the Contact Person, </w:t>
      </w:r>
      <w:r w:rsidR="00113AEF" w:rsidRPr="001A29A4">
        <w:rPr>
          <w:sz w:val="20"/>
          <w:szCs w:val="20"/>
        </w:rPr>
        <w:t>ensure all communications are undertaken via the Contact Person</w:t>
      </w:r>
    </w:p>
    <w:p w14:paraId="0D317D30" w14:textId="77777777" w:rsidR="00113AEF" w:rsidRPr="001A29A4" w:rsidRDefault="00113AEF" w:rsidP="00A74DC2">
      <w:pPr>
        <w:pStyle w:val="BodyTextIndent"/>
        <w:numPr>
          <w:ilvl w:val="0"/>
          <w:numId w:val="23"/>
        </w:numPr>
        <w:spacing w:after="120"/>
        <w:ind w:left="426"/>
        <w:jc w:val="both"/>
        <w:rPr>
          <w:sz w:val="20"/>
          <w:szCs w:val="20"/>
        </w:rPr>
      </w:pPr>
      <w:r w:rsidRPr="001A29A4">
        <w:rPr>
          <w:sz w:val="20"/>
          <w:szCs w:val="20"/>
        </w:rPr>
        <w:t>declare any actual or potential conflict of interest</w:t>
      </w:r>
    </w:p>
    <w:p w14:paraId="3E9C5555" w14:textId="4F03D675" w:rsidR="00113AEF" w:rsidRPr="001A29A4" w:rsidRDefault="00113AEF" w:rsidP="00A74DC2">
      <w:pPr>
        <w:pStyle w:val="BodyTextIndent"/>
        <w:numPr>
          <w:ilvl w:val="0"/>
          <w:numId w:val="23"/>
        </w:numPr>
        <w:spacing w:after="120"/>
        <w:ind w:left="426"/>
        <w:jc w:val="both"/>
        <w:rPr>
          <w:sz w:val="20"/>
          <w:szCs w:val="20"/>
        </w:rPr>
      </w:pPr>
      <w:r w:rsidRPr="001A29A4">
        <w:rPr>
          <w:sz w:val="20"/>
          <w:szCs w:val="20"/>
        </w:rPr>
        <w:t xml:space="preserve">not employ or </w:t>
      </w:r>
      <w:r w:rsidR="00D50642">
        <w:rPr>
          <w:sz w:val="20"/>
          <w:szCs w:val="20"/>
        </w:rPr>
        <w:t xml:space="preserve">otherwise </w:t>
      </w:r>
      <w:r w:rsidRPr="001A29A4">
        <w:rPr>
          <w:sz w:val="20"/>
          <w:szCs w:val="20"/>
        </w:rPr>
        <w:t xml:space="preserve">engage any person who has </w:t>
      </w:r>
      <w:r w:rsidR="00D50642">
        <w:rPr>
          <w:sz w:val="20"/>
          <w:szCs w:val="20"/>
        </w:rPr>
        <w:t xml:space="preserve">either a present or past </w:t>
      </w:r>
      <w:r w:rsidRPr="001A29A4">
        <w:rPr>
          <w:sz w:val="20"/>
          <w:szCs w:val="20"/>
        </w:rPr>
        <w:t xml:space="preserve">duty to the </w:t>
      </w:r>
      <w:r w:rsidR="00696A28" w:rsidRPr="001A29A4">
        <w:rPr>
          <w:sz w:val="20"/>
          <w:szCs w:val="20"/>
        </w:rPr>
        <w:t>Public Authority</w:t>
      </w:r>
      <w:r w:rsidRPr="001A29A4">
        <w:rPr>
          <w:sz w:val="20"/>
          <w:szCs w:val="20"/>
        </w:rPr>
        <w:t xml:space="preserve"> </w:t>
      </w:r>
      <w:r w:rsidR="00585F1F">
        <w:rPr>
          <w:sz w:val="20"/>
          <w:szCs w:val="20"/>
        </w:rPr>
        <w:t>in relation to this Procurement Process</w:t>
      </w:r>
      <w:r w:rsidR="00585F1F" w:rsidRPr="001A29A4">
        <w:rPr>
          <w:sz w:val="20"/>
          <w:szCs w:val="20"/>
        </w:rPr>
        <w:t xml:space="preserve"> </w:t>
      </w:r>
      <w:r w:rsidRPr="001A29A4">
        <w:rPr>
          <w:sz w:val="20"/>
          <w:szCs w:val="20"/>
        </w:rPr>
        <w:t xml:space="preserve">as an adviser, consultant or employee </w:t>
      </w:r>
    </w:p>
    <w:p w14:paraId="0E826EE1" w14:textId="54C2A6F3" w:rsidR="00113AEF" w:rsidRPr="001A29A4" w:rsidRDefault="00113AEF" w:rsidP="00A74DC2">
      <w:pPr>
        <w:pStyle w:val="BodyTextIndent"/>
        <w:numPr>
          <w:ilvl w:val="0"/>
          <w:numId w:val="23"/>
        </w:numPr>
        <w:spacing w:after="120"/>
        <w:ind w:left="426"/>
        <w:jc w:val="both"/>
        <w:rPr>
          <w:sz w:val="20"/>
          <w:szCs w:val="20"/>
        </w:rPr>
      </w:pPr>
      <w:r w:rsidRPr="001A29A4">
        <w:rPr>
          <w:sz w:val="20"/>
          <w:szCs w:val="20"/>
        </w:rPr>
        <w:t>not offer any incentive to, or otherwise attempt to influence</w:t>
      </w:r>
      <w:r w:rsidR="00C80AA4">
        <w:rPr>
          <w:sz w:val="20"/>
          <w:szCs w:val="20"/>
        </w:rPr>
        <w:t xml:space="preserve"> </w:t>
      </w:r>
      <w:r w:rsidR="008A0C5D" w:rsidRPr="008A0C5D">
        <w:rPr>
          <w:sz w:val="20"/>
          <w:szCs w:val="20"/>
        </w:rPr>
        <w:t>or provide any form of personal inducement, reward or benefit to</w:t>
      </w:r>
      <w:r w:rsidRPr="001A29A4">
        <w:rPr>
          <w:sz w:val="20"/>
          <w:szCs w:val="20"/>
        </w:rPr>
        <w:t xml:space="preserve"> any employee</w:t>
      </w:r>
      <w:r w:rsidR="00335104">
        <w:rPr>
          <w:sz w:val="20"/>
          <w:szCs w:val="20"/>
        </w:rPr>
        <w:t xml:space="preserve"> or </w:t>
      </w:r>
      <w:r w:rsidR="00335104">
        <w:rPr>
          <w:sz w:val="20"/>
          <w:szCs w:val="20"/>
        </w:rPr>
        <w:t>representative</w:t>
      </w:r>
      <w:r w:rsidRPr="001A29A4">
        <w:rPr>
          <w:sz w:val="20"/>
          <w:szCs w:val="20"/>
        </w:rPr>
        <w:t xml:space="preserve"> of the </w:t>
      </w:r>
      <w:r w:rsidR="00696A28" w:rsidRPr="001A29A4">
        <w:rPr>
          <w:sz w:val="20"/>
          <w:szCs w:val="20"/>
        </w:rPr>
        <w:t>Public Authority</w:t>
      </w:r>
      <w:r w:rsidRPr="001A29A4">
        <w:rPr>
          <w:sz w:val="20"/>
          <w:szCs w:val="20"/>
        </w:rPr>
        <w:t xml:space="preserve"> or any member of an evaluation team at any time</w:t>
      </w:r>
    </w:p>
    <w:p w14:paraId="3CE46EC7" w14:textId="77777777" w:rsidR="008A1777" w:rsidRPr="00EC19AA" w:rsidRDefault="00EC19AA" w:rsidP="00EC19AA">
      <w:pPr>
        <w:pStyle w:val="BodyTextIndent"/>
        <w:numPr>
          <w:ilvl w:val="0"/>
          <w:numId w:val="23"/>
        </w:numPr>
        <w:spacing w:after="120"/>
        <w:ind w:left="426"/>
        <w:jc w:val="both"/>
        <w:rPr>
          <w:sz w:val="20"/>
          <w:szCs w:val="20"/>
        </w:rPr>
      </w:pPr>
      <w:r w:rsidRPr="008A0C5D">
        <w:rPr>
          <w:sz w:val="20"/>
          <w:szCs w:val="20"/>
        </w:rPr>
        <w:t xml:space="preserve">not directly or indirectly approach any </w:t>
      </w:r>
      <w:r>
        <w:rPr>
          <w:sz w:val="20"/>
          <w:szCs w:val="20"/>
        </w:rPr>
        <w:t>employee or representative</w:t>
      </w:r>
      <w:r w:rsidRPr="008A0C5D">
        <w:rPr>
          <w:sz w:val="20"/>
          <w:szCs w:val="20"/>
        </w:rPr>
        <w:t xml:space="preserve"> of the Public Authority (other than the Contact Officer) to lobby or solicit information in relation to the Invitation.</w:t>
      </w:r>
    </w:p>
    <w:p w14:paraId="227A953F" w14:textId="77777777" w:rsidR="00113AEF" w:rsidRPr="001A29A4" w:rsidRDefault="00113AEF" w:rsidP="00A74DC2">
      <w:pPr>
        <w:pStyle w:val="BodyTextIndent"/>
        <w:numPr>
          <w:ilvl w:val="0"/>
          <w:numId w:val="23"/>
        </w:numPr>
        <w:spacing w:after="120"/>
        <w:ind w:left="426"/>
        <w:jc w:val="both"/>
        <w:rPr>
          <w:sz w:val="20"/>
          <w:szCs w:val="20"/>
        </w:rPr>
      </w:pPr>
      <w:r w:rsidRPr="35071604">
        <w:rPr>
          <w:sz w:val="20"/>
          <w:szCs w:val="20"/>
        </w:rPr>
        <w:t>not engage in any collusive or anti-competitive conduct with any Supplier</w:t>
      </w:r>
    </w:p>
    <w:p w14:paraId="53BC5A44" w14:textId="77777777" w:rsidR="00113AEF" w:rsidRPr="001A29A4" w:rsidRDefault="00113AEF" w:rsidP="00A74DC2">
      <w:pPr>
        <w:pStyle w:val="BodyTextIndent"/>
        <w:numPr>
          <w:ilvl w:val="0"/>
          <w:numId w:val="23"/>
        </w:numPr>
        <w:spacing w:after="120"/>
        <w:ind w:left="426"/>
        <w:jc w:val="both"/>
        <w:rPr>
          <w:sz w:val="20"/>
          <w:szCs w:val="20"/>
        </w:rPr>
      </w:pPr>
      <w:r w:rsidRPr="35071604">
        <w:rPr>
          <w:sz w:val="20"/>
          <w:szCs w:val="20"/>
        </w:rPr>
        <w:t>comply with all laws in force in South Australia applicable to this Procurement Process</w:t>
      </w:r>
    </w:p>
    <w:p w14:paraId="7BDFCE5F" w14:textId="77777777" w:rsidR="00113AEF" w:rsidRPr="001A29A4" w:rsidRDefault="00113AEF" w:rsidP="00A74DC2">
      <w:pPr>
        <w:pStyle w:val="BodyTextIndent"/>
        <w:numPr>
          <w:ilvl w:val="0"/>
          <w:numId w:val="23"/>
        </w:numPr>
        <w:spacing w:after="120"/>
        <w:ind w:left="426"/>
        <w:jc w:val="both"/>
        <w:rPr>
          <w:sz w:val="20"/>
          <w:szCs w:val="20"/>
        </w:rPr>
      </w:pPr>
      <w:r w:rsidRPr="35071604">
        <w:rPr>
          <w:sz w:val="20"/>
          <w:szCs w:val="20"/>
        </w:rPr>
        <w:t>disclose whether You are acting as agent, nominee or jointly with another person(s) and disclose the identity of the other person(s)</w:t>
      </w:r>
    </w:p>
    <w:p w14:paraId="53FD1363" w14:textId="77777777" w:rsidR="00113AEF" w:rsidRPr="001A29A4" w:rsidRDefault="00113AEF" w:rsidP="00A74DC2">
      <w:pPr>
        <w:pStyle w:val="BodyTextIndent"/>
        <w:numPr>
          <w:ilvl w:val="0"/>
          <w:numId w:val="23"/>
        </w:numPr>
        <w:spacing w:after="120"/>
        <w:ind w:left="426"/>
        <w:jc w:val="both"/>
        <w:rPr>
          <w:sz w:val="20"/>
          <w:szCs w:val="20"/>
        </w:rPr>
      </w:pPr>
      <w:r w:rsidRPr="35071604">
        <w:rPr>
          <w:sz w:val="20"/>
          <w:szCs w:val="20"/>
        </w:rPr>
        <w:t xml:space="preserve">not issue any news releases or responses to media enquiries and questions regarding this Procurement Process or this Invitation without the </w:t>
      </w:r>
      <w:r w:rsidR="00696A28" w:rsidRPr="35071604">
        <w:rPr>
          <w:sz w:val="20"/>
          <w:szCs w:val="20"/>
        </w:rPr>
        <w:t>Public Authority</w:t>
      </w:r>
      <w:r w:rsidRPr="35071604">
        <w:rPr>
          <w:sz w:val="20"/>
          <w:szCs w:val="20"/>
        </w:rPr>
        <w:t>’s written approval.</w:t>
      </w:r>
    </w:p>
    <w:p w14:paraId="2EDDA6FD" w14:textId="77777777" w:rsidR="00113AEF" w:rsidRPr="001A29A4" w:rsidRDefault="00113AEF" w:rsidP="00A74DC2">
      <w:pPr>
        <w:pStyle w:val="BodyTextIndent"/>
        <w:spacing w:after="120"/>
        <w:ind w:left="0"/>
        <w:jc w:val="both"/>
        <w:rPr>
          <w:sz w:val="20"/>
          <w:szCs w:val="20"/>
        </w:rPr>
      </w:pPr>
      <w:r w:rsidRPr="001A29A4">
        <w:rPr>
          <w:sz w:val="20"/>
          <w:szCs w:val="20"/>
        </w:rPr>
        <w:t xml:space="preserve">If You act contrary to the expectations outlined above, the </w:t>
      </w:r>
      <w:r w:rsidR="00696A28" w:rsidRPr="001A29A4">
        <w:rPr>
          <w:sz w:val="20"/>
          <w:szCs w:val="20"/>
        </w:rPr>
        <w:t>Public Authority</w:t>
      </w:r>
      <w:r w:rsidRPr="001A29A4">
        <w:rPr>
          <w:sz w:val="20"/>
          <w:szCs w:val="20"/>
        </w:rPr>
        <w:t xml:space="preserve"> reserves the right (regardless of any subsequent dealings) to exclude Your Offer from further consideration.</w:t>
      </w:r>
    </w:p>
    <w:p w14:paraId="085C1294" w14:textId="77777777" w:rsidR="00113AEF" w:rsidRPr="00A0483C" w:rsidRDefault="00696A28"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792" w:name="_Toc435600956"/>
      <w:bookmarkStart w:id="793" w:name="_Toc57103013"/>
      <w:bookmarkEnd w:id="792"/>
      <w:r w:rsidRPr="00A0483C">
        <w:rPr>
          <w:rFonts w:cs="Arial"/>
          <w:color w:val="00B050"/>
          <w:sz w:val="20"/>
        </w:rPr>
        <w:t>Public Authority</w:t>
      </w:r>
      <w:r w:rsidR="00113AEF" w:rsidRPr="00A0483C">
        <w:rPr>
          <w:rFonts w:cs="Arial"/>
          <w:color w:val="00B050"/>
          <w:sz w:val="20"/>
        </w:rPr>
        <w:t xml:space="preserve"> Conduct</w:t>
      </w:r>
      <w:bookmarkEnd w:id="793"/>
    </w:p>
    <w:p w14:paraId="4F416300"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will:</w:t>
      </w:r>
    </w:p>
    <w:p w14:paraId="1A7FC96C" w14:textId="77777777" w:rsidR="00113AEF" w:rsidRPr="001A29A4" w:rsidRDefault="00113AEF" w:rsidP="00A74DC2">
      <w:pPr>
        <w:pStyle w:val="BodyTextIndent"/>
        <w:numPr>
          <w:ilvl w:val="0"/>
          <w:numId w:val="24"/>
        </w:numPr>
        <w:spacing w:after="120"/>
        <w:ind w:left="426"/>
        <w:jc w:val="both"/>
        <w:rPr>
          <w:sz w:val="20"/>
          <w:szCs w:val="20"/>
        </w:rPr>
      </w:pPr>
      <w:r w:rsidRPr="001A29A4">
        <w:rPr>
          <w:sz w:val="20"/>
          <w:szCs w:val="20"/>
        </w:rPr>
        <w:t>preserve the confidentiality of any information marked as confidential (subject to conditions concerning confidentiality)</w:t>
      </w:r>
    </w:p>
    <w:p w14:paraId="335F0695" w14:textId="77777777" w:rsidR="00113AEF" w:rsidRPr="001A29A4" w:rsidRDefault="00113AEF" w:rsidP="00A74DC2">
      <w:pPr>
        <w:pStyle w:val="BodyTextIndent"/>
        <w:numPr>
          <w:ilvl w:val="0"/>
          <w:numId w:val="24"/>
        </w:numPr>
        <w:spacing w:after="120"/>
        <w:ind w:left="426" w:hanging="357"/>
        <w:jc w:val="both"/>
        <w:rPr>
          <w:sz w:val="20"/>
          <w:szCs w:val="20"/>
        </w:rPr>
      </w:pPr>
      <w:r w:rsidRPr="001A29A4">
        <w:rPr>
          <w:sz w:val="20"/>
          <w:szCs w:val="20"/>
        </w:rPr>
        <w:t>give Suppliers the opportunity to compete fairly.</w:t>
      </w:r>
    </w:p>
    <w:p w14:paraId="5F8C4D81"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794" w:name="_Toc435600958"/>
      <w:bookmarkStart w:id="795" w:name="_Toc57103014"/>
      <w:bookmarkEnd w:id="794"/>
      <w:r w:rsidRPr="00A0483C">
        <w:rPr>
          <w:rFonts w:cs="Arial"/>
          <w:color w:val="00B050"/>
          <w:sz w:val="20"/>
        </w:rPr>
        <w:t>C</w:t>
      </w:r>
      <w:bookmarkEnd w:id="791"/>
      <w:r w:rsidRPr="00A0483C">
        <w:rPr>
          <w:rFonts w:cs="Arial"/>
          <w:color w:val="00B050"/>
          <w:sz w:val="20"/>
        </w:rPr>
        <w:t>onfidentiality</w:t>
      </w:r>
      <w:bookmarkEnd w:id="795"/>
    </w:p>
    <w:p w14:paraId="248643BA" w14:textId="77777777" w:rsidR="00113AEF" w:rsidRPr="001A29A4" w:rsidRDefault="00113AEF" w:rsidP="00A74DC2">
      <w:pPr>
        <w:pStyle w:val="BodyTextIndent"/>
        <w:spacing w:after="120"/>
        <w:ind w:left="0"/>
        <w:jc w:val="both"/>
        <w:rPr>
          <w:sz w:val="20"/>
          <w:szCs w:val="20"/>
        </w:rPr>
      </w:pPr>
      <w:bookmarkStart w:id="796" w:name="_Toc147725261"/>
      <w:bookmarkStart w:id="797" w:name="_Toc147827323"/>
      <w:r w:rsidRPr="001A29A4">
        <w:rPr>
          <w:sz w:val="20"/>
          <w:szCs w:val="20"/>
        </w:rPr>
        <w:t xml:space="preserve">You must identify any aspect of Your Offer that You consider should be kept confidential including reasons. The </w:t>
      </w:r>
      <w:r w:rsidR="00696A28" w:rsidRPr="001A29A4">
        <w:rPr>
          <w:sz w:val="20"/>
          <w:szCs w:val="20"/>
        </w:rPr>
        <w:t>Public Authority</w:t>
      </w:r>
      <w:r w:rsidRPr="001A29A4">
        <w:rPr>
          <w:sz w:val="20"/>
          <w:szCs w:val="20"/>
        </w:rPr>
        <w:t xml:space="preserve"> is not obliged to treat information as confidential and in the absence of any agreement to do so, </w:t>
      </w:r>
      <w:proofErr w:type="gramStart"/>
      <w:r w:rsidRPr="001A29A4">
        <w:rPr>
          <w:sz w:val="20"/>
          <w:szCs w:val="20"/>
        </w:rPr>
        <w:t>You</w:t>
      </w:r>
      <w:proofErr w:type="gramEnd"/>
      <w:r w:rsidRPr="001A29A4">
        <w:rPr>
          <w:sz w:val="20"/>
          <w:szCs w:val="20"/>
        </w:rPr>
        <w:t xml:space="preserve"> acknowledge that the </w:t>
      </w:r>
      <w:r w:rsidR="00696A28" w:rsidRPr="001A29A4">
        <w:rPr>
          <w:sz w:val="20"/>
          <w:szCs w:val="20"/>
        </w:rPr>
        <w:t>Public Authority</w:t>
      </w:r>
      <w:r w:rsidRPr="001A29A4">
        <w:rPr>
          <w:sz w:val="20"/>
          <w:szCs w:val="20"/>
        </w:rPr>
        <w:t xml:space="preserve"> has the right to publicly disclose the information.</w:t>
      </w:r>
    </w:p>
    <w:p w14:paraId="4DE105B2" w14:textId="77777777" w:rsidR="00113AEF" w:rsidRPr="001A29A4" w:rsidRDefault="00113AEF" w:rsidP="00A74DC2">
      <w:pPr>
        <w:pStyle w:val="BodyTextIndent"/>
        <w:spacing w:after="120"/>
        <w:ind w:left="0"/>
        <w:jc w:val="both"/>
        <w:rPr>
          <w:sz w:val="20"/>
          <w:szCs w:val="20"/>
        </w:rPr>
      </w:pPr>
      <w:r w:rsidRPr="001A29A4">
        <w:rPr>
          <w:sz w:val="20"/>
          <w:szCs w:val="20"/>
        </w:rPr>
        <w:t xml:space="preserve">Any condition in Your Offer that seeks to prohibit or restrict the </w:t>
      </w:r>
      <w:r w:rsidR="00696A28" w:rsidRPr="001A29A4">
        <w:rPr>
          <w:sz w:val="20"/>
          <w:szCs w:val="20"/>
        </w:rPr>
        <w:t>Public Authority</w:t>
      </w:r>
      <w:r w:rsidRPr="001A29A4">
        <w:rPr>
          <w:sz w:val="20"/>
          <w:szCs w:val="20"/>
        </w:rPr>
        <w:t xml:space="preserve">’s right to disclose will not be accepted. </w:t>
      </w:r>
    </w:p>
    <w:p w14:paraId="4CA4504F" w14:textId="77777777" w:rsidR="00113AEF" w:rsidRPr="001A29A4" w:rsidRDefault="00113AEF" w:rsidP="00A74DC2">
      <w:pPr>
        <w:pStyle w:val="BodyTextIndent"/>
        <w:spacing w:after="120"/>
        <w:ind w:left="0"/>
        <w:jc w:val="both"/>
        <w:rPr>
          <w:sz w:val="20"/>
          <w:szCs w:val="20"/>
        </w:rPr>
      </w:pPr>
      <w:r w:rsidRPr="001A29A4">
        <w:rPr>
          <w:sz w:val="20"/>
          <w:szCs w:val="20"/>
        </w:rPr>
        <w:t xml:space="preserve">Notwithstanding any undertaking regarding confidentiality, by submitting an Offer, You agree that the </w:t>
      </w:r>
      <w:r w:rsidR="00696A28" w:rsidRPr="001A29A4">
        <w:rPr>
          <w:sz w:val="20"/>
          <w:szCs w:val="20"/>
        </w:rPr>
        <w:t>Public Authority</w:t>
      </w:r>
      <w:r w:rsidRPr="001A29A4">
        <w:rPr>
          <w:sz w:val="20"/>
          <w:szCs w:val="20"/>
        </w:rPr>
        <w:t xml:space="preserve"> may forward information relating to You or Your Offer to the Australian Competition and Consumer Commission (ACCC) if the </w:t>
      </w:r>
      <w:r w:rsidR="00696A28" w:rsidRPr="001A29A4">
        <w:rPr>
          <w:sz w:val="20"/>
          <w:szCs w:val="20"/>
        </w:rPr>
        <w:t>Public Authority</w:t>
      </w:r>
      <w:r w:rsidRPr="001A29A4">
        <w:rPr>
          <w:sz w:val="20"/>
          <w:szCs w:val="20"/>
        </w:rPr>
        <w:t xml:space="preserve"> reasonably suspects, or is notified by the ACCC that it reasonably suspects, that there is cartel conduct or unlawful collusion in relation to this Procurement Process (whether or not the suspicion relates to Your Offer).</w:t>
      </w:r>
    </w:p>
    <w:p w14:paraId="56A9CDF3" w14:textId="77777777" w:rsidR="00113AEF" w:rsidRPr="001A29A4" w:rsidRDefault="00113AEF" w:rsidP="00A74DC2">
      <w:pPr>
        <w:pStyle w:val="BodyTextIndent"/>
        <w:spacing w:after="120"/>
        <w:ind w:left="0"/>
        <w:jc w:val="both"/>
        <w:rPr>
          <w:sz w:val="20"/>
          <w:szCs w:val="20"/>
        </w:rPr>
      </w:pPr>
      <w:r w:rsidRPr="001A29A4">
        <w:rPr>
          <w:sz w:val="20"/>
          <w:szCs w:val="20"/>
        </w:rPr>
        <w:t xml:space="preserve">Information supplied by or on behalf of the </w:t>
      </w:r>
      <w:r w:rsidR="00696A28" w:rsidRPr="001A29A4">
        <w:rPr>
          <w:sz w:val="20"/>
          <w:szCs w:val="20"/>
        </w:rPr>
        <w:t>Public Authority</w:t>
      </w:r>
      <w:r w:rsidRPr="001A29A4">
        <w:rPr>
          <w:sz w:val="20"/>
          <w:szCs w:val="20"/>
        </w:rPr>
        <w:t xml:space="preserve"> is confidential to the </w:t>
      </w:r>
      <w:r w:rsidR="00696A28" w:rsidRPr="001A29A4">
        <w:rPr>
          <w:sz w:val="20"/>
          <w:szCs w:val="20"/>
        </w:rPr>
        <w:t>Public Authority</w:t>
      </w:r>
      <w:r w:rsidRPr="001A29A4">
        <w:rPr>
          <w:sz w:val="20"/>
          <w:szCs w:val="20"/>
        </w:rPr>
        <w:t xml:space="preserve"> and You are obliged to maintain its confidentiality.</w:t>
      </w:r>
      <w:bookmarkStart w:id="798" w:name="_Toc147725262"/>
      <w:bookmarkStart w:id="799" w:name="_Toc147827324"/>
      <w:bookmarkEnd w:id="796"/>
      <w:bookmarkEnd w:id="797"/>
      <w:r w:rsidRPr="001A29A4">
        <w:rPr>
          <w:sz w:val="20"/>
          <w:szCs w:val="20"/>
        </w:rPr>
        <w:t xml:space="preserve"> You may disclose confidential information to any person that </w:t>
      </w:r>
      <w:r w:rsidRPr="001A29A4">
        <w:rPr>
          <w:sz w:val="20"/>
          <w:szCs w:val="20"/>
        </w:rPr>
        <w:lastRenderedPageBreak/>
        <w:t>has a need to know the information for the purposes of submitting Your Offer.</w:t>
      </w:r>
    </w:p>
    <w:p w14:paraId="4B4EC8A8" w14:textId="77777777" w:rsidR="00113AEF" w:rsidRPr="00A0483C" w:rsidRDefault="00113AEF" w:rsidP="00A74DC2">
      <w:pPr>
        <w:pStyle w:val="Heading2"/>
        <w:numPr>
          <w:ilvl w:val="0"/>
          <w:numId w:val="37"/>
        </w:numPr>
        <w:tabs>
          <w:tab w:val="clear" w:pos="680"/>
          <w:tab w:val="left" w:pos="426"/>
        </w:tabs>
        <w:spacing w:before="0" w:line="240" w:lineRule="auto"/>
        <w:ind w:left="284" w:hanging="284"/>
        <w:jc w:val="both"/>
        <w:rPr>
          <w:rFonts w:cs="Arial"/>
          <w:color w:val="00B050"/>
          <w:sz w:val="20"/>
        </w:rPr>
      </w:pPr>
      <w:bookmarkStart w:id="800" w:name="_Toc435600960"/>
      <w:bookmarkStart w:id="801" w:name="_Toc57103015"/>
      <w:bookmarkStart w:id="802" w:name="_Toc418686412"/>
      <w:bookmarkEnd w:id="798"/>
      <w:bookmarkEnd w:id="799"/>
      <w:bookmarkEnd w:id="800"/>
      <w:r w:rsidRPr="00A0483C">
        <w:rPr>
          <w:rFonts w:cs="Arial"/>
          <w:color w:val="00B050"/>
          <w:sz w:val="20"/>
        </w:rPr>
        <w:t>EVALUATION PROCESS</w:t>
      </w:r>
      <w:bookmarkEnd w:id="801"/>
    </w:p>
    <w:p w14:paraId="2874A5A8"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03" w:name="_Ref434056498"/>
      <w:bookmarkStart w:id="804" w:name="_Toc57103016"/>
      <w:r w:rsidRPr="00A0483C">
        <w:rPr>
          <w:rFonts w:cs="Arial"/>
          <w:color w:val="00B050"/>
          <w:sz w:val="20"/>
        </w:rPr>
        <w:t>Evaluation</w:t>
      </w:r>
      <w:bookmarkEnd w:id="803"/>
      <w:bookmarkEnd w:id="804"/>
    </w:p>
    <w:p w14:paraId="1E03E298"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In evaluating Offers the </w:t>
      </w:r>
      <w:r w:rsidR="00696A28" w:rsidRPr="001A29A4">
        <w:rPr>
          <w:rFonts w:ascii="Arial" w:hAnsi="Arial" w:cs="Arial"/>
          <w:sz w:val="20"/>
          <w:szCs w:val="20"/>
        </w:rPr>
        <w:t>Public Authority</w:t>
      </w:r>
      <w:r w:rsidRPr="001A29A4">
        <w:rPr>
          <w:rFonts w:ascii="Arial" w:hAnsi="Arial" w:cs="Arial"/>
          <w:sz w:val="20"/>
          <w:szCs w:val="20"/>
        </w:rPr>
        <w:t xml:space="preserve"> will consider:</w:t>
      </w:r>
    </w:p>
    <w:p w14:paraId="16189C6A" w14:textId="77777777" w:rsidR="00113AEF" w:rsidRPr="001A29A4" w:rsidRDefault="00113AEF" w:rsidP="009D3B32">
      <w:pPr>
        <w:pStyle w:val="BodyTextIndent"/>
        <w:numPr>
          <w:ilvl w:val="0"/>
          <w:numId w:val="17"/>
        </w:numPr>
        <w:spacing w:after="120"/>
        <w:ind w:left="567" w:hanging="425"/>
        <w:jc w:val="both"/>
        <w:rPr>
          <w:sz w:val="20"/>
          <w:szCs w:val="20"/>
        </w:rPr>
      </w:pPr>
      <w:r w:rsidRPr="001A29A4">
        <w:rPr>
          <w:sz w:val="20"/>
          <w:szCs w:val="20"/>
        </w:rPr>
        <w:t>the Evaluation Criteria</w:t>
      </w:r>
    </w:p>
    <w:p w14:paraId="49355504" w14:textId="77777777" w:rsidR="00113AEF" w:rsidRPr="001A29A4" w:rsidRDefault="00113AEF" w:rsidP="009D3B32">
      <w:pPr>
        <w:pStyle w:val="BodyTextIndent"/>
        <w:numPr>
          <w:ilvl w:val="0"/>
          <w:numId w:val="17"/>
        </w:numPr>
        <w:spacing w:after="120"/>
        <w:ind w:left="567" w:hanging="425"/>
        <w:jc w:val="both"/>
        <w:rPr>
          <w:sz w:val="20"/>
          <w:szCs w:val="20"/>
        </w:rPr>
      </w:pPr>
      <w:r w:rsidRPr="001A29A4">
        <w:rPr>
          <w:sz w:val="20"/>
          <w:szCs w:val="20"/>
        </w:rPr>
        <w:t>the overall value for money of the Offer</w:t>
      </w:r>
    </w:p>
    <w:p w14:paraId="1E0B515F" w14:textId="77777777" w:rsidR="00113AEF" w:rsidRPr="001A29A4" w:rsidRDefault="00113AEF" w:rsidP="009D3B32">
      <w:pPr>
        <w:pStyle w:val="BodyTextIndent"/>
        <w:numPr>
          <w:ilvl w:val="0"/>
          <w:numId w:val="17"/>
        </w:numPr>
        <w:spacing w:after="120"/>
        <w:ind w:left="567" w:hanging="425"/>
        <w:jc w:val="both"/>
        <w:rPr>
          <w:sz w:val="20"/>
          <w:szCs w:val="20"/>
        </w:rPr>
      </w:pPr>
      <w:r w:rsidRPr="001A29A4">
        <w:rPr>
          <w:sz w:val="20"/>
          <w:szCs w:val="20"/>
        </w:rPr>
        <w:t>references from referees</w:t>
      </w:r>
      <w:r w:rsidR="00316C1B">
        <w:rPr>
          <w:sz w:val="20"/>
          <w:szCs w:val="20"/>
        </w:rPr>
        <w:t xml:space="preserve"> (where applicable)</w:t>
      </w:r>
    </w:p>
    <w:p w14:paraId="333D77F6" w14:textId="77777777" w:rsidR="00113AEF" w:rsidRPr="001A29A4" w:rsidRDefault="00113AEF" w:rsidP="009D3B32">
      <w:pPr>
        <w:pStyle w:val="BodyTextIndent"/>
        <w:numPr>
          <w:ilvl w:val="0"/>
          <w:numId w:val="17"/>
        </w:numPr>
        <w:spacing w:after="120"/>
        <w:ind w:left="567" w:hanging="425"/>
        <w:jc w:val="both"/>
        <w:rPr>
          <w:bCs/>
          <w:sz w:val="20"/>
          <w:szCs w:val="20"/>
        </w:rPr>
      </w:pPr>
      <w:r w:rsidRPr="001A29A4">
        <w:rPr>
          <w:bCs/>
          <w:sz w:val="20"/>
          <w:szCs w:val="20"/>
        </w:rPr>
        <w:t>any presentations, interviews or site visits</w:t>
      </w:r>
      <w:r w:rsidR="005D052A">
        <w:rPr>
          <w:bCs/>
          <w:sz w:val="20"/>
          <w:szCs w:val="20"/>
        </w:rPr>
        <w:t xml:space="preserve"> (where applicable)</w:t>
      </w:r>
    </w:p>
    <w:p w14:paraId="582FF906" w14:textId="77777777" w:rsidR="00113AEF" w:rsidRPr="001A29A4" w:rsidRDefault="00113AEF" w:rsidP="009D3B32">
      <w:pPr>
        <w:pStyle w:val="BodyTextIndent"/>
        <w:numPr>
          <w:ilvl w:val="0"/>
          <w:numId w:val="17"/>
        </w:numPr>
        <w:spacing w:after="120"/>
        <w:ind w:left="567" w:hanging="425"/>
        <w:jc w:val="both"/>
        <w:rPr>
          <w:bCs/>
          <w:sz w:val="20"/>
          <w:szCs w:val="20"/>
        </w:rPr>
      </w:pPr>
      <w:r w:rsidRPr="001A29A4">
        <w:rPr>
          <w:bCs/>
          <w:sz w:val="20"/>
          <w:szCs w:val="20"/>
        </w:rPr>
        <w:t>compliance with applicable Government Policies including the South Australian Industry Participation Policy (</w:t>
      </w:r>
      <w:hyperlink r:id="rId23" w:history="1">
        <w:r w:rsidR="00BC337F" w:rsidRPr="001A29A4">
          <w:rPr>
            <w:rStyle w:val="Hyperlink"/>
            <w:sz w:val="20"/>
            <w:szCs w:val="20"/>
          </w:rPr>
          <w:t>https://industryadvocate.sa.gov.au/policy-and-resources/</w:t>
        </w:r>
      </w:hyperlink>
      <w:r w:rsidRPr="001A29A4">
        <w:rPr>
          <w:bCs/>
          <w:sz w:val="20"/>
          <w:szCs w:val="20"/>
        </w:rPr>
        <w:t>) applying at the Closing Date and Time (</w:t>
      </w:r>
      <w:r w:rsidRPr="001A29A4">
        <w:rPr>
          <w:sz w:val="20"/>
          <w:szCs w:val="20"/>
        </w:rPr>
        <w:t xml:space="preserve">Please see clause </w:t>
      </w:r>
      <w:r w:rsidRPr="001A29A4">
        <w:rPr>
          <w:sz w:val="20"/>
          <w:szCs w:val="20"/>
        </w:rPr>
        <w:fldChar w:fldCharType="begin"/>
      </w:r>
      <w:r w:rsidRPr="001A29A4">
        <w:rPr>
          <w:sz w:val="20"/>
          <w:szCs w:val="20"/>
        </w:rPr>
        <w:instrText xml:space="preserve"> REF _Ref434587350 \r \h  \* MERGEFORMAT </w:instrText>
      </w:r>
      <w:r w:rsidRPr="001A29A4">
        <w:rPr>
          <w:sz w:val="20"/>
          <w:szCs w:val="20"/>
        </w:rPr>
      </w:r>
      <w:r w:rsidRPr="001A29A4">
        <w:rPr>
          <w:sz w:val="20"/>
          <w:szCs w:val="20"/>
        </w:rPr>
        <w:fldChar w:fldCharType="separate"/>
      </w:r>
      <w:r w:rsidR="001113B1">
        <w:rPr>
          <w:sz w:val="20"/>
          <w:szCs w:val="20"/>
        </w:rPr>
        <w:t>9.1</w:t>
      </w:r>
      <w:r w:rsidRPr="001A29A4">
        <w:rPr>
          <w:sz w:val="20"/>
          <w:szCs w:val="20"/>
        </w:rPr>
        <w:fldChar w:fldCharType="end"/>
      </w:r>
      <w:r w:rsidRPr="001A29A4">
        <w:rPr>
          <w:sz w:val="20"/>
          <w:szCs w:val="20"/>
        </w:rPr>
        <w:t xml:space="preserve"> for further detail about this policy)</w:t>
      </w:r>
    </w:p>
    <w:p w14:paraId="43714128" w14:textId="77777777" w:rsidR="00113AEF" w:rsidRPr="001A29A4" w:rsidRDefault="00113AEF" w:rsidP="009D3B32">
      <w:pPr>
        <w:pStyle w:val="BodyTextIndent"/>
        <w:numPr>
          <w:ilvl w:val="0"/>
          <w:numId w:val="17"/>
        </w:numPr>
        <w:spacing w:after="120"/>
        <w:ind w:left="567" w:hanging="425"/>
        <w:jc w:val="both"/>
        <w:rPr>
          <w:bCs/>
          <w:sz w:val="20"/>
          <w:szCs w:val="20"/>
        </w:rPr>
      </w:pPr>
      <w:r w:rsidRPr="001A29A4">
        <w:rPr>
          <w:sz w:val="20"/>
          <w:szCs w:val="20"/>
        </w:rPr>
        <w:t xml:space="preserve">any other information that the </w:t>
      </w:r>
      <w:r w:rsidR="00696A28" w:rsidRPr="001A29A4">
        <w:rPr>
          <w:sz w:val="20"/>
          <w:szCs w:val="20"/>
        </w:rPr>
        <w:t>Public Authority</w:t>
      </w:r>
      <w:r w:rsidRPr="001A29A4">
        <w:rPr>
          <w:sz w:val="20"/>
          <w:szCs w:val="20"/>
        </w:rPr>
        <w:t xml:space="preserve"> considers relevant.</w:t>
      </w:r>
    </w:p>
    <w:p w14:paraId="6ADD7D89" w14:textId="77777777" w:rsidR="00113AEF" w:rsidRPr="001A29A4" w:rsidRDefault="00113AEF" w:rsidP="00A74DC2">
      <w:pPr>
        <w:pStyle w:val="BodyTextIndent"/>
        <w:spacing w:after="120"/>
        <w:ind w:left="0"/>
        <w:jc w:val="both"/>
        <w:rPr>
          <w:sz w:val="20"/>
          <w:szCs w:val="20"/>
        </w:rPr>
      </w:pPr>
      <w:r w:rsidRPr="001A29A4">
        <w:rPr>
          <w:sz w:val="20"/>
          <w:szCs w:val="20"/>
        </w:rPr>
        <w:t xml:space="preserve">Where mandatory criteria are specified in the </w:t>
      </w:r>
      <w:r w:rsidR="00FF0D5B" w:rsidRPr="001A29A4">
        <w:rPr>
          <w:sz w:val="20"/>
          <w:szCs w:val="20"/>
        </w:rPr>
        <w:t>Invitation Summary</w:t>
      </w:r>
      <w:r w:rsidRPr="001A29A4">
        <w:rPr>
          <w:sz w:val="20"/>
          <w:szCs w:val="20"/>
        </w:rPr>
        <w:t xml:space="preserve"> and Your Offer does not comply with these criteria the </w:t>
      </w:r>
      <w:r w:rsidR="00696A28" w:rsidRPr="001A29A4">
        <w:rPr>
          <w:sz w:val="20"/>
          <w:szCs w:val="20"/>
        </w:rPr>
        <w:t>Public Authority</w:t>
      </w:r>
      <w:r w:rsidRPr="001A29A4">
        <w:rPr>
          <w:sz w:val="20"/>
          <w:szCs w:val="20"/>
        </w:rPr>
        <w:t xml:space="preserve"> may choose not to further evaluate Your Offer. </w:t>
      </w:r>
    </w:p>
    <w:p w14:paraId="4E25E116"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sidDel="00B92375">
        <w:rPr>
          <w:sz w:val="20"/>
          <w:szCs w:val="20"/>
        </w:rPr>
        <w:t xml:space="preserve"> </w:t>
      </w:r>
      <w:r w:rsidRPr="001A29A4">
        <w:rPr>
          <w:sz w:val="20"/>
          <w:szCs w:val="20"/>
        </w:rPr>
        <w:t xml:space="preserve">may seek the advice of external consultants to assist the </w:t>
      </w:r>
      <w:r w:rsidR="00696A28" w:rsidRPr="001A29A4">
        <w:rPr>
          <w:sz w:val="20"/>
          <w:szCs w:val="20"/>
        </w:rPr>
        <w:t>Public Authority</w:t>
      </w:r>
      <w:r w:rsidRPr="001A29A4">
        <w:rPr>
          <w:sz w:val="20"/>
          <w:szCs w:val="20"/>
        </w:rPr>
        <w:t xml:space="preserve"> in evaluating the Offers. </w:t>
      </w:r>
    </w:p>
    <w:p w14:paraId="1E38EDA0"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sidDel="00B92375">
        <w:rPr>
          <w:sz w:val="20"/>
          <w:szCs w:val="20"/>
        </w:rPr>
        <w:t xml:space="preserve"> </w:t>
      </w:r>
      <w:r w:rsidRPr="001A29A4">
        <w:rPr>
          <w:sz w:val="20"/>
          <w:szCs w:val="20"/>
        </w:rPr>
        <w:t>may in its absolute discretion:</w:t>
      </w:r>
    </w:p>
    <w:p w14:paraId="0900C46E"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 xml:space="preserve">take into account any relevant consideration when evaluating </w:t>
      </w:r>
      <w:proofErr w:type="gramStart"/>
      <w:r w:rsidRPr="001A29A4">
        <w:rPr>
          <w:sz w:val="20"/>
          <w:szCs w:val="20"/>
        </w:rPr>
        <w:t>Offers</w:t>
      </w:r>
      <w:proofErr w:type="gramEnd"/>
    </w:p>
    <w:p w14:paraId="7D7C775D"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invite any person or entity to lodge an Offer</w:t>
      </w:r>
    </w:p>
    <w:p w14:paraId="2AFC2EF6"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allow a Supplier to change its Offer</w:t>
      </w:r>
    </w:p>
    <w:p w14:paraId="27A256BB"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 xml:space="preserve">consider, decline to consider, or accept (at the </w:t>
      </w:r>
      <w:r w:rsidR="00696A28" w:rsidRPr="001A29A4">
        <w:rPr>
          <w:sz w:val="20"/>
          <w:szCs w:val="20"/>
        </w:rPr>
        <w:t>Public Authority</w:t>
      </w:r>
      <w:r w:rsidRPr="001A29A4">
        <w:rPr>
          <w:sz w:val="20"/>
          <w:szCs w:val="20"/>
        </w:rPr>
        <w:t>’s sole discretion) an Offer lodged other than in accordance with this Invitation</w:t>
      </w:r>
    </w:p>
    <w:p w14:paraId="19E602BA"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seek further information from You regarding Your Offer including but not limited to requests for additional information or presentations by, or interviews with You or Your key personnel</w:t>
      </w:r>
    </w:p>
    <w:p w14:paraId="2803554A"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seek and evaluate relevant financial viability data concerning any Suppliers’ business and related entities including seeking any assistance from third party providers</w:t>
      </w:r>
    </w:p>
    <w:p w14:paraId="22EBC8CF"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make enquiries of any person or entity to obtain information about any Supplier and its Offer (including but not limited to the referees)</w:t>
      </w:r>
    </w:p>
    <w:p w14:paraId="4A836745"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 xml:space="preserve">visit facilities operated by any Supplier, proposed subcontractors of any Supplier and/or by their customers </w:t>
      </w:r>
      <w:proofErr w:type="gramStart"/>
      <w:r w:rsidRPr="001A29A4">
        <w:rPr>
          <w:sz w:val="20"/>
          <w:szCs w:val="20"/>
        </w:rPr>
        <w:t>in order to</w:t>
      </w:r>
      <w:proofErr w:type="gramEnd"/>
      <w:r w:rsidRPr="001A29A4">
        <w:rPr>
          <w:sz w:val="20"/>
          <w:szCs w:val="20"/>
        </w:rPr>
        <w:t xml:space="preserve"> assess their capabilities and performance (at a mutually convenient time).</w:t>
      </w:r>
    </w:p>
    <w:p w14:paraId="2E1D9324"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05" w:name="_Toc57103017"/>
      <w:r w:rsidRPr="00A0483C">
        <w:rPr>
          <w:rFonts w:cs="Arial"/>
          <w:color w:val="00B050"/>
          <w:sz w:val="20"/>
        </w:rPr>
        <w:t>Discontinue Process</w:t>
      </w:r>
      <w:bookmarkEnd w:id="805"/>
    </w:p>
    <w:p w14:paraId="3FA29416"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The </w:t>
      </w:r>
      <w:r w:rsidR="00696A28" w:rsidRPr="001A29A4">
        <w:rPr>
          <w:rFonts w:ascii="Arial" w:hAnsi="Arial" w:cs="Arial"/>
          <w:sz w:val="20"/>
          <w:szCs w:val="20"/>
        </w:rPr>
        <w:t>Public Authority</w:t>
      </w:r>
      <w:r w:rsidRPr="001A29A4">
        <w:rPr>
          <w:rFonts w:ascii="Arial" w:hAnsi="Arial" w:cs="Arial"/>
          <w:sz w:val="20"/>
          <w:szCs w:val="20"/>
        </w:rPr>
        <w:t xml:space="preserve"> may decide not to proceed any further with the Procurement Process for the </w:t>
      </w:r>
      <w:r w:rsidR="00696A28" w:rsidRPr="001A29A4">
        <w:rPr>
          <w:rFonts w:ascii="Arial" w:hAnsi="Arial" w:cs="Arial"/>
          <w:sz w:val="20"/>
          <w:szCs w:val="20"/>
        </w:rPr>
        <w:t>Public Authority</w:t>
      </w:r>
      <w:r w:rsidRPr="001A29A4">
        <w:rPr>
          <w:rFonts w:ascii="Arial" w:hAnsi="Arial" w:cs="Arial"/>
          <w:sz w:val="20"/>
          <w:szCs w:val="20"/>
        </w:rPr>
        <w:t>’s Requirement.</w:t>
      </w:r>
    </w:p>
    <w:p w14:paraId="5B17D8D2"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06" w:name="_Toc57103018"/>
      <w:r w:rsidRPr="00A0483C">
        <w:rPr>
          <w:rFonts w:cs="Arial"/>
          <w:color w:val="00B050"/>
          <w:sz w:val="20"/>
        </w:rPr>
        <w:t>Shortlisting</w:t>
      </w:r>
      <w:bookmarkEnd w:id="806"/>
    </w:p>
    <w:p w14:paraId="3CE5DF69"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may choose to short-list some Suppliers and continue evaluating Offers from those short-listed Suppliers. The </w:t>
      </w:r>
      <w:r w:rsidR="00696A28" w:rsidRPr="001A29A4">
        <w:rPr>
          <w:sz w:val="20"/>
          <w:szCs w:val="20"/>
        </w:rPr>
        <w:t>Public Authority</w:t>
      </w:r>
      <w:r w:rsidRPr="001A29A4" w:rsidDel="00B92375">
        <w:rPr>
          <w:sz w:val="20"/>
          <w:szCs w:val="20"/>
        </w:rPr>
        <w:t xml:space="preserve"> </w:t>
      </w:r>
      <w:r w:rsidRPr="001A29A4">
        <w:rPr>
          <w:sz w:val="20"/>
          <w:szCs w:val="20"/>
        </w:rPr>
        <w:t>is not at any time required to notify You, any Supplier or any other person or organisation interested in making an Offer of its intentions or decision to short-list.</w:t>
      </w:r>
    </w:p>
    <w:p w14:paraId="59B880EE"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07" w:name="_Toc57103019"/>
      <w:r w:rsidRPr="00A0483C">
        <w:rPr>
          <w:rFonts w:cs="Arial"/>
          <w:color w:val="00B050"/>
          <w:sz w:val="20"/>
        </w:rPr>
        <w:t>Negotiation</w:t>
      </w:r>
      <w:bookmarkEnd w:id="807"/>
    </w:p>
    <w:p w14:paraId="163716BC"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may choose to: </w:t>
      </w:r>
    </w:p>
    <w:p w14:paraId="5A6FEFD4" w14:textId="77777777"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 xml:space="preserve">enter into negotiations with You or any Supplier (including parallel negotiations with more than one Supplier) in order to vary its Offer on grounds of capability / capacity, technical issues, cost, effectiveness, to finalise agreement on the terms of the contract, or any other </w:t>
      </w:r>
      <w:proofErr w:type="gramStart"/>
      <w:r w:rsidRPr="001A29A4">
        <w:rPr>
          <w:sz w:val="20"/>
          <w:szCs w:val="20"/>
        </w:rPr>
        <w:t>matters</w:t>
      </w:r>
      <w:proofErr w:type="gramEnd"/>
    </w:p>
    <w:p w14:paraId="13508770" w14:textId="77777777"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re-evaluate Offers generally after any negotiation</w:t>
      </w:r>
    </w:p>
    <w:p w14:paraId="13688AFD" w14:textId="77777777"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suspend, discontinue or terminate at any time negotiations with You or any Supplier or any other person or organisation</w:t>
      </w:r>
    </w:p>
    <w:p w14:paraId="2CA8C156" w14:textId="77777777"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 xml:space="preserve">negotiate with You or any Supplier for the provision of any part of the </w:t>
      </w:r>
      <w:r w:rsidR="00696A28" w:rsidRPr="001A29A4">
        <w:rPr>
          <w:sz w:val="20"/>
          <w:szCs w:val="20"/>
        </w:rPr>
        <w:t>Public Authority</w:t>
      </w:r>
      <w:r w:rsidRPr="001A29A4">
        <w:rPr>
          <w:sz w:val="20"/>
          <w:szCs w:val="20"/>
        </w:rPr>
        <w:t xml:space="preserve">’s Requirement and negotiate with any other Supplier with respect to the same or other parts of the </w:t>
      </w:r>
      <w:r w:rsidR="00696A28" w:rsidRPr="001A29A4">
        <w:rPr>
          <w:sz w:val="20"/>
          <w:szCs w:val="20"/>
        </w:rPr>
        <w:t>Public Authority</w:t>
      </w:r>
      <w:r w:rsidRPr="001A29A4">
        <w:rPr>
          <w:sz w:val="20"/>
          <w:szCs w:val="20"/>
        </w:rPr>
        <w:t xml:space="preserve"> Requirement and to enter into one or more contracts for part or parts of the </w:t>
      </w:r>
      <w:r w:rsidR="00696A28" w:rsidRPr="001A29A4">
        <w:rPr>
          <w:sz w:val="20"/>
          <w:szCs w:val="20"/>
        </w:rPr>
        <w:t>Public Authority</w:t>
      </w:r>
      <w:r w:rsidRPr="001A29A4">
        <w:rPr>
          <w:sz w:val="20"/>
          <w:szCs w:val="20"/>
        </w:rPr>
        <w:t>’s Requirement</w:t>
      </w:r>
    </w:p>
    <w:p w14:paraId="610DC746" w14:textId="77777777"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 xml:space="preserve">negotiate at any time with any organisation that is not a Supplier and enter into a contract in relation to the </w:t>
      </w:r>
      <w:r w:rsidR="00696A28" w:rsidRPr="001A29A4">
        <w:rPr>
          <w:sz w:val="20"/>
          <w:szCs w:val="20"/>
        </w:rPr>
        <w:t>Public Authority</w:t>
      </w:r>
      <w:r w:rsidRPr="001A29A4">
        <w:rPr>
          <w:sz w:val="20"/>
          <w:szCs w:val="20"/>
        </w:rPr>
        <w:t xml:space="preserve"> Requirement or any part of the </w:t>
      </w:r>
      <w:r w:rsidR="00696A28" w:rsidRPr="001A29A4">
        <w:rPr>
          <w:sz w:val="20"/>
          <w:szCs w:val="20"/>
        </w:rPr>
        <w:t>Public Authority</w:t>
      </w:r>
      <w:r w:rsidRPr="001A29A4">
        <w:rPr>
          <w:sz w:val="20"/>
          <w:szCs w:val="20"/>
        </w:rPr>
        <w:t xml:space="preserve">’s Requirement with that organisation on such terms as the </w:t>
      </w:r>
      <w:r w:rsidR="00696A28" w:rsidRPr="001A29A4">
        <w:rPr>
          <w:sz w:val="20"/>
          <w:szCs w:val="20"/>
        </w:rPr>
        <w:t>Public Authority</w:t>
      </w:r>
      <w:r w:rsidRPr="001A29A4">
        <w:rPr>
          <w:sz w:val="20"/>
          <w:szCs w:val="20"/>
        </w:rPr>
        <w:t>, at its absolute discretion, considers appropriate</w:t>
      </w:r>
    </w:p>
    <w:bookmarkEnd w:id="802"/>
    <w:p w14:paraId="68A2A9C2" w14:textId="77777777" w:rsidR="00113AEF" w:rsidRPr="001A29A4" w:rsidRDefault="00113AEF" w:rsidP="00A74DC2">
      <w:pPr>
        <w:pStyle w:val="BodyTextIndent"/>
        <w:numPr>
          <w:ilvl w:val="0"/>
          <w:numId w:val="26"/>
        </w:numPr>
        <w:spacing w:after="120"/>
        <w:ind w:left="426" w:hanging="357"/>
        <w:jc w:val="both"/>
        <w:rPr>
          <w:sz w:val="20"/>
          <w:szCs w:val="20"/>
        </w:rPr>
      </w:pPr>
      <w:r w:rsidRPr="001A29A4">
        <w:rPr>
          <w:sz w:val="20"/>
          <w:szCs w:val="20"/>
        </w:rPr>
        <w:t xml:space="preserve">seek best and final offers from all or some of the Suppliers. Irrespective of the </w:t>
      </w:r>
      <w:r w:rsidR="00696A28" w:rsidRPr="001A29A4">
        <w:rPr>
          <w:sz w:val="20"/>
          <w:szCs w:val="20"/>
        </w:rPr>
        <w:t>Public Authority</w:t>
      </w:r>
      <w:r w:rsidRPr="001A29A4">
        <w:rPr>
          <w:sz w:val="20"/>
          <w:szCs w:val="20"/>
        </w:rPr>
        <w:t xml:space="preserve">’s right to negotiate and/or seek a best and final offer, </w:t>
      </w:r>
      <w:proofErr w:type="gramStart"/>
      <w:r w:rsidRPr="001A29A4">
        <w:rPr>
          <w:sz w:val="20"/>
          <w:szCs w:val="20"/>
        </w:rPr>
        <w:t>You</w:t>
      </w:r>
      <w:proofErr w:type="gramEnd"/>
      <w:r w:rsidRPr="001A29A4">
        <w:rPr>
          <w:sz w:val="20"/>
          <w:szCs w:val="20"/>
        </w:rPr>
        <w:t xml:space="preserve"> are bound by Your Offer, and if selected, You must be willing to enter into a contract on the basis of Your Offer.</w:t>
      </w:r>
    </w:p>
    <w:p w14:paraId="435775CE"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08" w:name="_Toc435600967"/>
      <w:bookmarkStart w:id="809" w:name="_Toc57103020"/>
      <w:bookmarkStart w:id="810" w:name="_Toc418686410"/>
      <w:bookmarkEnd w:id="808"/>
      <w:r w:rsidRPr="00A0483C">
        <w:rPr>
          <w:rFonts w:cs="Arial"/>
          <w:color w:val="00B050"/>
          <w:sz w:val="20"/>
        </w:rPr>
        <w:t>Contract Formation</w:t>
      </w:r>
      <w:bookmarkEnd w:id="809"/>
      <w:r w:rsidRPr="00A0483C">
        <w:rPr>
          <w:rFonts w:cs="Arial"/>
          <w:color w:val="00B050"/>
          <w:sz w:val="20"/>
        </w:rPr>
        <w:t xml:space="preserve"> </w:t>
      </w:r>
      <w:bookmarkEnd w:id="810"/>
    </w:p>
    <w:p w14:paraId="0D4F431F"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may make partial or multiple awards of contract for selected portions of the </w:t>
      </w:r>
      <w:r w:rsidR="00696A28" w:rsidRPr="001A29A4">
        <w:rPr>
          <w:sz w:val="20"/>
          <w:szCs w:val="20"/>
        </w:rPr>
        <w:t>Public Authority</w:t>
      </w:r>
      <w:r w:rsidRPr="001A29A4">
        <w:rPr>
          <w:sz w:val="20"/>
          <w:szCs w:val="20"/>
        </w:rPr>
        <w:t xml:space="preserve">’s </w:t>
      </w:r>
      <w:proofErr w:type="gramStart"/>
      <w:r w:rsidRPr="001A29A4">
        <w:rPr>
          <w:sz w:val="20"/>
          <w:szCs w:val="20"/>
        </w:rPr>
        <w:t>Requirement, or</w:t>
      </w:r>
      <w:proofErr w:type="gramEnd"/>
      <w:r w:rsidRPr="001A29A4">
        <w:rPr>
          <w:sz w:val="20"/>
          <w:szCs w:val="20"/>
        </w:rPr>
        <w:t xml:space="preserve"> accept a portion or the whole of any Offer at the price or prices proposed or subsequently agreed.</w:t>
      </w:r>
    </w:p>
    <w:p w14:paraId="34CEA33A" w14:textId="77777777" w:rsidR="00113AEF" w:rsidRPr="001A29A4" w:rsidRDefault="00113AEF" w:rsidP="00A74DC2">
      <w:pPr>
        <w:pStyle w:val="BodyTextIndent"/>
        <w:spacing w:after="120"/>
        <w:ind w:left="0"/>
        <w:jc w:val="both"/>
        <w:rPr>
          <w:sz w:val="20"/>
          <w:szCs w:val="20"/>
        </w:rPr>
      </w:pPr>
      <w:r w:rsidRPr="001A29A4">
        <w:rPr>
          <w:sz w:val="20"/>
          <w:szCs w:val="20"/>
        </w:rPr>
        <w:t xml:space="preserve">No legal relationship will exist between a Supplier and the </w:t>
      </w:r>
      <w:r w:rsidR="00696A28" w:rsidRPr="001A29A4">
        <w:rPr>
          <w:sz w:val="20"/>
          <w:szCs w:val="20"/>
        </w:rPr>
        <w:t>Public Authority</w:t>
      </w:r>
      <w:r w:rsidRPr="001A29A4">
        <w:rPr>
          <w:sz w:val="20"/>
          <w:szCs w:val="20"/>
        </w:rPr>
        <w:t xml:space="preserve"> for the supply of the </w:t>
      </w:r>
      <w:r w:rsidR="00696A28" w:rsidRPr="001A29A4">
        <w:rPr>
          <w:sz w:val="20"/>
          <w:szCs w:val="20"/>
        </w:rPr>
        <w:t>Public Authority</w:t>
      </w:r>
      <w:r w:rsidRPr="001A29A4">
        <w:rPr>
          <w:sz w:val="20"/>
          <w:szCs w:val="20"/>
        </w:rPr>
        <w:t>’s Requirement until such time as a binding contract is executed by both parties.</w:t>
      </w:r>
    </w:p>
    <w:p w14:paraId="7658ACED" w14:textId="77777777" w:rsidR="00113AEF" w:rsidRPr="00A0483C" w:rsidRDefault="00113AEF" w:rsidP="00A74DC2">
      <w:pPr>
        <w:pStyle w:val="Heading2"/>
        <w:numPr>
          <w:ilvl w:val="0"/>
          <w:numId w:val="37"/>
        </w:numPr>
        <w:tabs>
          <w:tab w:val="clear" w:pos="680"/>
          <w:tab w:val="left" w:pos="426"/>
        </w:tabs>
        <w:spacing w:before="0" w:line="240" w:lineRule="auto"/>
        <w:ind w:left="284" w:hanging="284"/>
        <w:jc w:val="both"/>
        <w:rPr>
          <w:rFonts w:cs="Arial"/>
          <w:color w:val="00B050"/>
          <w:sz w:val="20"/>
        </w:rPr>
      </w:pPr>
      <w:bookmarkStart w:id="811" w:name="_Toc434052057"/>
      <w:bookmarkStart w:id="812" w:name="_Toc434052201"/>
      <w:bookmarkStart w:id="813" w:name="_Toc434052344"/>
      <w:bookmarkStart w:id="814" w:name="_Toc434052488"/>
      <w:bookmarkStart w:id="815" w:name="_Toc434054499"/>
      <w:bookmarkStart w:id="816" w:name="_Toc434056190"/>
      <w:bookmarkStart w:id="817" w:name="_Toc434057166"/>
      <w:bookmarkStart w:id="818" w:name="_Toc434057317"/>
      <w:bookmarkStart w:id="819" w:name="_Toc434057467"/>
      <w:bookmarkStart w:id="820" w:name="_Toc434052058"/>
      <w:bookmarkStart w:id="821" w:name="_Toc434052202"/>
      <w:bookmarkStart w:id="822" w:name="_Toc434052345"/>
      <w:bookmarkStart w:id="823" w:name="_Toc434052489"/>
      <w:bookmarkStart w:id="824" w:name="_Toc434054500"/>
      <w:bookmarkStart w:id="825" w:name="_Toc434056191"/>
      <w:bookmarkStart w:id="826" w:name="_Toc434057167"/>
      <w:bookmarkStart w:id="827" w:name="_Toc434057318"/>
      <w:bookmarkStart w:id="828" w:name="_Toc434057468"/>
      <w:bookmarkStart w:id="829" w:name="_Toc434052059"/>
      <w:bookmarkStart w:id="830" w:name="_Toc434052203"/>
      <w:bookmarkStart w:id="831" w:name="_Toc434052346"/>
      <w:bookmarkStart w:id="832" w:name="_Toc434052490"/>
      <w:bookmarkStart w:id="833" w:name="_Toc434054501"/>
      <w:bookmarkStart w:id="834" w:name="_Toc434056192"/>
      <w:bookmarkStart w:id="835" w:name="_Toc434057168"/>
      <w:bookmarkStart w:id="836" w:name="_Toc434057319"/>
      <w:bookmarkStart w:id="837" w:name="_Toc434057469"/>
      <w:bookmarkStart w:id="838" w:name="_Toc434052060"/>
      <w:bookmarkStart w:id="839" w:name="_Toc434052204"/>
      <w:bookmarkStart w:id="840" w:name="_Toc434052347"/>
      <w:bookmarkStart w:id="841" w:name="_Toc434052491"/>
      <w:bookmarkStart w:id="842" w:name="_Toc434054502"/>
      <w:bookmarkStart w:id="843" w:name="_Toc434056193"/>
      <w:bookmarkStart w:id="844" w:name="_Toc434057169"/>
      <w:bookmarkStart w:id="845" w:name="_Toc434057320"/>
      <w:bookmarkStart w:id="846" w:name="_Toc434057470"/>
      <w:bookmarkStart w:id="847" w:name="_Toc434052061"/>
      <w:bookmarkStart w:id="848" w:name="_Toc434052205"/>
      <w:bookmarkStart w:id="849" w:name="_Toc434052348"/>
      <w:bookmarkStart w:id="850" w:name="_Toc434052492"/>
      <w:bookmarkStart w:id="851" w:name="_Toc434054503"/>
      <w:bookmarkStart w:id="852" w:name="_Toc434056194"/>
      <w:bookmarkStart w:id="853" w:name="_Toc434057170"/>
      <w:bookmarkStart w:id="854" w:name="_Toc434057321"/>
      <w:bookmarkStart w:id="855" w:name="_Toc434057471"/>
      <w:bookmarkStart w:id="856" w:name="_Toc418695303"/>
      <w:bookmarkStart w:id="857" w:name="_Toc57103021"/>
      <w:bookmarkStart w:id="858" w:name="_Toc4388815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A0483C">
        <w:rPr>
          <w:rFonts w:cs="Arial"/>
          <w:color w:val="00B050"/>
          <w:sz w:val="20"/>
        </w:rPr>
        <w:lastRenderedPageBreak/>
        <w:t>COMPLAINTS</w:t>
      </w:r>
      <w:bookmarkEnd w:id="856"/>
      <w:r w:rsidRPr="00A0483C">
        <w:rPr>
          <w:rFonts w:cs="Arial"/>
          <w:color w:val="00B050"/>
          <w:sz w:val="20"/>
        </w:rPr>
        <w:t xml:space="preserve"> AND FEEDBACK ABOUT PROCUREMENT PROCESS</w:t>
      </w:r>
      <w:bookmarkEnd w:id="857"/>
    </w:p>
    <w:p w14:paraId="42EEFD87"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59" w:name="_Toc57103022"/>
      <w:r w:rsidRPr="00A0483C">
        <w:rPr>
          <w:rFonts w:cs="Arial"/>
          <w:color w:val="00B050"/>
          <w:sz w:val="20"/>
        </w:rPr>
        <w:t>Complaints</w:t>
      </w:r>
      <w:bookmarkEnd w:id="859"/>
    </w:p>
    <w:p w14:paraId="65810094"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If at any time during the Procurement Process, </w:t>
      </w:r>
      <w:proofErr w:type="gramStart"/>
      <w:r w:rsidRPr="001A29A4">
        <w:rPr>
          <w:rFonts w:ascii="Arial" w:hAnsi="Arial" w:cs="Arial"/>
          <w:sz w:val="20"/>
          <w:szCs w:val="20"/>
        </w:rPr>
        <w:t>You</w:t>
      </w:r>
      <w:proofErr w:type="gramEnd"/>
      <w:r w:rsidRPr="001A29A4">
        <w:rPr>
          <w:rFonts w:ascii="Arial" w:hAnsi="Arial" w:cs="Arial"/>
          <w:sz w:val="20"/>
          <w:szCs w:val="20"/>
        </w:rPr>
        <w:t xml:space="preserve"> consider that You have been unfairly treated, You must first notify the Contact Person in writing. </w:t>
      </w:r>
    </w:p>
    <w:p w14:paraId="2100141F" w14:textId="3E532EE6"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If the matter is not resolved, </w:t>
      </w:r>
      <w:proofErr w:type="gramStart"/>
      <w:r w:rsidRPr="001A29A4">
        <w:rPr>
          <w:rFonts w:ascii="Arial" w:hAnsi="Arial" w:cs="Arial"/>
          <w:sz w:val="20"/>
          <w:szCs w:val="20"/>
        </w:rPr>
        <w:t>You</w:t>
      </w:r>
      <w:proofErr w:type="gramEnd"/>
      <w:r w:rsidRPr="001A29A4">
        <w:rPr>
          <w:rFonts w:ascii="Arial" w:hAnsi="Arial" w:cs="Arial"/>
          <w:sz w:val="20"/>
          <w:szCs w:val="20"/>
        </w:rPr>
        <w:t xml:space="preserve"> may then </w:t>
      </w:r>
      <w:r w:rsidR="00D50642">
        <w:rPr>
          <w:rFonts w:ascii="Arial" w:hAnsi="Arial" w:cs="Arial"/>
          <w:sz w:val="20"/>
          <w:szCs w:val="20"/>
        </w:rPr>
        <w:t xml:space="preserve">notify </w:t>
      </w:r>
      <w:r w:rsidRPr="001A29A4">
        <w:rPr>
          <w:rFonts w:ascii="Arial" w:hAnsi="Arial" w:cs="Arial"/>
          <w:sz w:val="20"/>
          <w:szCs w:val="20"/>
        </w:rPr>
        <w:t xml:space="preserve">the nominated Complaints Officer in writing </w:t>
      </w:r>
      <w:r w:rsidR="00D50642">
        <w:rPr>
          <w:rFonts w:ascii="Arial" w:hAnsi="Arial" w:cs="Arial"/>
          <w:sz w:val="20"/>
          <w:szCs w:val="20"/>
        </w:rPr>
        <w:t>setting out the details of the complaint</w:t>
      </w:r>
      <w:r w:rsidRPr="001A29A4">
        <w:rPr>
          <w:rFonts w:ascii="Arial" w:hAnsi="Arial" w:cs="Arial"/>
          <w:sz w:val="20"/>
          <w:szCs w:val="20"/>
        </w:rPr>
        <w:t xml:space="preserve">. </w:t>
      </w:r>
    </w:p>
    <w:p w14:paraId="1B10A163"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The issue will then be dealt with in accordance with the </w:t>
      </w:r>
      <w:r w:rsidR="00696A28" w:rsidRPr="001A29A4">
        <w:rPr>
          <w:rFonts w:ascii="Arial" w:hAnsi="Arial" w:cs="Arial"/>
          <w:sz w:val="20"/>
          <w:szCs w:val="20"/>
        </w:rPr>
        <w:t>Public Authority</w:t>
      </w:r>
      <w:r w:rsidRPr="001A29A4">
        <w:rPr>
          <w:rFonts w:ascii="Arial" w:hAnsi="Arial" w:cs="Arial"/>
          <w:sz w:val="20"/>
          <w:szCs w:val="20"/>
        </w:rPr>
        <w:t>’s complaint management process.</w:t>
      </w:r>
    </w:p>
    <w:p w14:paraId="680C0850"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60" w:name="_Toc57103023"/>
      <w:bookmarkEnd w:id="858"/>
      <w:r w:rsidRPr="00A0483C">
        <w:rPr>
          <w:rFonts w:cs="Arial"/>
          <w:color w:val="00B050"/>
          <w:sz w:val="20"/>
        </w:rPr>
        <w:t>Supplier Feedback</w:t>
      </w:r>
      <w:bookmarkEnd w:id="860"/>
    </w:p>
    <w:p w14:paraId="30A7CB7E"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You may provide feedback directly to the </w:t>
      </w:r>
      <w:r w:rsidR="00696A28" w:rsidRPr="001A29A4">
        <w:rPr>
          <w:rFonts w:ascii="Arial" w:hAnsi="Arial" w:cs="Arial"/>
          <w:sz w:val="20"/>
          <w:szCs w:val="20"/>
        </w:rPr>
        <w:t>Public Authority</w:t>
      </w:r>
      <w:r w:rsidRPr="001A29A4">
        <w:rPr>
          <w:rFonts w:ascii="Arial" w:hAnsi="Arial" w:cs="Arial"/>
          <w:sz w:val="20"/>
          <w:szCs w:val="20"/>
        </w:rPr>
        <w:t xml:space="preserve"> through the Contact Person.</w:t>
      </w:r>
    </w:p>
    <w:p w14:paraId="30365FDD"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If You access this Invitation via the SA Tenders and Contracts website, </w:t>
      </w:r>
      <w:proofErr w:type="gramStart"/>
      <w:r w:rsidRPr="001A29A4">
        <w:rPr>
          <w:rFonts w:ascii="Arial" w:hAnsi="Arial" w:cs="Arial"/>
          <w:sz w:val="20"/>
          <w:szCs w:val="20"/>
        </w:rPr>
        <w:t>You</w:t>
      </w:r>
      <w:proofErr w:type="gramEnd"/>
      <w:r w:rsidRPr="001A29A4">
        <w:rPr>
          <w:rFonts w:ascii="Arial" w:hAnsi="Arial" w:cs="Arial"/>
          <w:sz w:val="20"/>
          <w:szCs w:val="20"/>
        </w:rPr>
        <w:t xml:space="preserve"> can provide anonymous feedback using the survey tool on the website: </w:t>
      </w:r>
    </w:p>
    <w:p w14:paraId="310878E1" w14:textId="77777777" w:rsidR="00113AEF" w:rsidRPr="001A29A4" w:rsidRDefault="00000000" w:rsidP="00A74DC2">
      <w:pPr>
        <w:spacing w:after="120"/>
        <w:jc w:val="both"/>
        <w:rPr>
          <w:rStyle w:val="Hyperlink"/>
          <w:rFonts w:ascii="Arial" w:hAnsi="Arial" w:cs="Arial"/>
          <w:sz w:val="20"/>
          <w:szCs w:val="20"/>
        </w:rPr>
      </w:pPr>
      <w:hyperlink r:id="rId24" w:history="1">
        <w:r w:rsidR="00113AEF" w:rsidRPr="001A29A4">
          <w:rPr>
            <w:rStyle w:val="Hyperlink"/>
            <w:rFonts w:ascii="Arial" w:hAnsi="Arial" w:cs="Arial"/>
            <w:sz w:val="20"/>
            <w:szCs w:val="20"/>
          </w:rPr>
          <w:t>https://www.tenders.sa.gov.au/tenders/index.do</w:t>
        </w:r>
      </w:hyperlink>
      <w:r w:rsidR="00113AEF" w:rsidRPr="001A29A4">
        <w:rPr>
          <w:rStyle w:val="Hyperlink"/>
          <w:rFonts w:ascii="Arial" w:hAnsi="Arial" w:cs="Arial"/>
          <w:sz w:val="20"/>
          <w:szCs w:val="20"/>
        </w:rPr>
        <w:t>.</w:t>
      </w:r>
    </w:p>
    <w:p w14:paraId="2D12102E" w14:textId="77777777" w:rsidR="00113AEF" w:rsidRPr="001A29A4" w:rsidRDefault="00113AEF" w:rsidP="00A74DC2">
      <w:pPr>
        <w:spacing w:after="120"/>
        <w:jc w:val="both"/>
        <w:rPr>
          <w:rStyle w:val="Hyperlink"/>
          <w:rFonts w:ascii="Arial" w:hAnsi="Arial" w:cs="Arial"/>
          <w:sz w:val="20"/>
          <w:szCs w:val="20"/>
        </w:rPr>
      </w:pPr>
      <w:r w:rsidRPr="001A29A4">
        <w:rPr>
          <w:rFonts w:ascii="Arial" w:hAnsi="Arial" w:cs="Arial"/>
          <w:sz w:val="20"/>
          <w:szCs w:val="20"/>
        </w:rPr>
        <w:t xml:space="preserve">A link to the survey tool is also available on the </w:t>
      </w:r>
      <w:r w:rsidR="0038061E" w:rsidRPr="001A29A4">
        <w:rPr>
          <w:rFonts w:ascii="Arial" w:hAnsi="Arial" w:cs="Arial"/>
          <w:sz w:val="20"/>
          <w:szCs w:val="20"/>
        </w:rPr>
        <w:t>Procurement Services SA</w:t>
      </w:r>
      <w:r w:rsidRPr="001A29A4">
        <w:rPr>
          <w:rFonts w:ascii="Arial" w:hAnsi="Arial" w:cs="Arial"/>
          <w:sz w:val="20"/>
          <w:szCs w:val="20"/>
        </w:rPr>
        <w:t xml:space="preserve"> website at: </w:t>
      </w:r>
      <w:hyperlink r:id="rId25" w:history="1">
        <w:r w:rsidR="002255BE" w:rsidRPr="001A29A4">
          <w:rPr>
            <w:rStyle w:val="Hyperlink"/>
            <w:rFonts w:ascii="Arial" w:hAnsi="Arial" w:cs="Arial"/>
            <w:sz w:val="20"/>
            <w:szCs w:val="20"/>
          </w:rPr>
          <w:t>http://procurement.sa.gov.au/</w:t>
        </w:r>
      </w:hyperlink>
    </w:p>
    <w:p w14:paraId="03F73D25"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Your feedback may be provided, either:</w:t>
      </w:r>
    </w:p>
    <w:p w14:paraId="3EF176C1" w14:textId="77777777" w:rsidR="00113AEF" w:rsidRPr="001A29A4" w:rsidRDefault="00113AEF" w:rsidP="00A74DC2">
      <w:pPr>
        <w:pStyle w:val="BodyTextIndent3"/>
        <w:numPr>
          <w:ilvl w:val="0"/>
          <w:numId w:val="12"/>
        </w:numPr>
        <w:tabs>
          <w:tab w:val="clear" w:pos="720"/>
          <w:tab w:val="num" w:pos="567"/>
        </w:tabs>
        <w:spacing w:after="120"/>
        <w:ind w:left="426"/>
        <w:jc w:val="both"/>
        <w:rPr>
          <w:rFonts w:cs="Arial"/>
          <w:bCs w:val="0"/>
          <w:sz w:val="20"/>
          <w:szCs w:val="20"/>
        </w:rPr>
      </w:pPr>
      <w:r w:rsidRPr="001A29A4">
        <w:rPr>
          <w:rFonts w:cs="Arial"/>
          <w:bCs w:val="0"/>
          <w:sz w:val="20"/>
          <w:szCs w:val="20"/>
        </w:rPr>
        <w:t>after You have downloaded the Invitation but decided not to proceed with lodging an Offer or</w:t>
      </w:r>
    </w:p>
    <w:p w14:paraId="50659A70" w14:textId="77777777" w:rsidR="00113AEF" w:rsidRPr="001A29A4" w:rsidRDefault="00113AEF" w:rsidP="00A74DC2">
      <w:pPr>
        <w:pStyle w:val="BodyTextIndent3"/>
        <w:numPr>
          <w:ilvl w:val="0"/>
          <w:numId w:val="12"/>
        </w:numPr>
        <w:tabs>
          <w:tab w:val="clear" w:pos="720"/>
          <w:tab w:val="num" w:pos="567"/>
        </w:tabs>
        <w:spacing w:after="120"/>
        <w:ind w:left="426"/>
        <w:jc w:val="both"/>
        <w:rPr>
          <w:rFonts w:cs="Arial"/>
          <w:bCs w:val="0"/>
          <w:sz w:val="20"/>
          <w:szCs w:val="20"/>
        </w:rPr>
      </w:pPr>
      <w:r w:rsidRPr="001A29A4">
        <w:rPr>
          <w:rFonts w:cs="Arial"/>
          <w:bCs w:val="0"/>
          <w:sz w:val="20"/>
          <w:szCs w:val="20"/>
        </w:rPr>
        <w:t>at the end of the Procurement Process following debrief or contract award (as applicable).</w:t>
      </w:r>
    </w:p>
    <w:p w14:paraId="64E289BC"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If using the survey tool for the first time, additional information about the Supplier feedback initiative is included on both websites. </w:t>
      </w:r>
    </w:p>
    <w:p w14:paraId="61CAE356" w14:textId="77777777" w:rsidR="00113AEF" w:rsidRPr="00A0483C" w:rsidRDefault="00113AEF" w:rsidP="00A74DC2">
      <w:pPr>
        <w:pStyle w:val="Heading2"/>
        <w:numPr>
          <w:ilvl w:val="0"/>
          <w:numId w:val="37"/>
        </w:numPr>
        <w:tabs>
          <w:tab w:val="clear" w:pos="680"/>
          <w:tab w:val="left" w:pos="426"/>
        </w:tabs>
        <w:spacing w:before="0" w:line="240" w:lineRule="auto"/>
        <w:ind w:left="284" w:hanging="284"/>
        <w:jc w:val="both"/>
        <w:rPr>
          <w:rFonts w:cs="Arial"/>
          <w:color w:val="00B050"/>
          <w:sz w:val="20"/>
        </w:rPr>
      </w:pPr>
      <w:bookmarkStart w:id="861" w:name="_Toc434052064"/>
      <w:bookmarkStart w:id="862" w:name="_Toc434052208"/>
      <w:bookmarkStart w:id="863" w:name="_Toc434052351"/>
      <w:bookmarkStart w:id="864" w:name="_Toc434052495"/>
      <w:bookmarkStart w:id="865" w:name="_Toc434054506"/>
      <w:bookmarkStart w:id="866" w:name="_Toc434056197"/>
      <w:bookmarkStart w:id="867" w:name="_Toc434057173"/>
      <w:bookmarkStart w:id="868" w:name="_Toc434057324"/>
      <w:bookmarkStart w:id="869" w:name="_Toc434057474"/>
      <w:bookmarkStart w:id="870" w:name="_Toc434052065"/>
      <w:bookmarkStart w:id="871" w:name="_Toc434052209"/>
      <w:bookmarkStart w:id="872" w:name="_Toc434052352"/>
      <w:bookmarkStart w:id="873" w:name="_Toc434052496"/>
      <w:bookmarkStart w:id="874" w:name="_Toc434054507"/>
      <w:bookmarkStart w:id="875" w:name="_Toc434056198"/>
      <w:bookmarkStart w:id="876" w:name="_Toc434057174"/>
      <w:bookmarkStart w:id="877" w:name="_Toc434057325"/>
      <w:bookmarkStart w:id="878" w:name="_Toc434057475"/>
      <w:bookmarkStart w:id="879" w:name="_Toc57103024"/>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A0483C">
        <w:rPr>
          <w:rFonts w:cs="Arial"/>
          <w:color w:val="00B050"/>
          <w:sz w:val="20"/>
        </w:rPr>
        <w:t>GOVERNMENT POLICIES</w:t>
      </w:r>
      <w:bookmarkEnd w:id="879"/>
    </w:p>
    <w:p w14:paraId="3F80459D"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South Australian Government policies apply to all South Australian Government purchasing and related activities.</w:t>
      </w:r>
    </w:p>
    <w:p w14:paraId="36FB7D0A"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80" w:name="_Ref434587350"/>
      <w:bookmarkStart w:id="881" w:name="_Toc57103025"/>
      <w:r w:rsidRPr="00A0483C">
        <w:rPr>
          <w:rFonts w:cs="Arial"/>
          <w:color w:val="00B050"/>
          <w:sz w:val="20"/>
        </w:rPr>
        <w:t>South Australian Industry Participation Policy</w:t>
      </w:r>
      <w:bookmarkEnd w:id="880"/>
      <w:bookmarkEnd w:id="881"/>
    </w:p>
    <w:p w14:paraId="68F8BCC6" w14:textId="77777777" w:rsidR="00113AEF" w:rsidRPr="001A29A4" w:rsidRDefault="00113AEF" w:rsidP="00A74DC2">
      <w:pPr>
        <w:spacing w:after="120"/>
        <w:jc w:val="both"/>
        <w:rPr>
          <w:rFonts w:ascii="Arial" w:hAnsi="Arial" w:cs="Arial"/>
          <w:sz w:val="20"/>
          <w:szCs w:val="20"/>
        </w:rPr>
      </w:pPr>
      <w:bookmarkStart w:id="882" w:name="_Toc418686417"/>
      <w:bookmarkStart w:id="883" w:name="_Toc426471537"/>
      <w:r w:rsidRPr="001A29A4">
        <w:rPr>
          <w:rFonts w:ascii="Arial" w:hAnsi="Arial" w:cs="Arial"/>
          <w:sz w:val="20"/>
          <w:szCs w:val="20"/>
        </w:rPr>
        <w:t>Government agencies and private parties contracting to the Government of South Australia are required to comply with the South Australian Industry Participation Policy (SAIPP) and the supporting procedural and reporting requirements.</w:t>
      </w:r>
    </w:p>
    <w:p w14:paraId="296EF776"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SAIPP is the high-level framework for delivery of the South Australian Government’s objectives including promoting capable businesses based in South Australia being given full, fair and reasonable opportunity to participate in government contracts. </w:t>
      </w:r>
    </w:p>
    <w:p w14:paraId="21182331" w14:textId="77777777" w:rsidR="00113AEF" w:rsidRPr="001A29A4" w:rsidRDefault="00113AEF" w:rsidP="00A74DC2">
      <w:pPr>
        <w:spacing w:after="120"/>
        <w:jc w:val="both"/>
        <w:rPr>
          <w:rStyle w:val="Hyperlink"/>
          <w:rFonts w:ascii="Arial" w:hAnsi="Arial" w:cs="Arial"/>
          <w:sz w:val="20"/>
          <w:szCs w:val="20"/>
        </w:rPr>
      </w:pPr>
      <w:r w:rsidRPr="001A29A4">
        <w:rPr>
          <w:rFonts w:ascii="Arial" w:hAnsi="Arial" w:cs="Arial"/>
          <w:sz w:val="20"/>
          <w:szCs w:val="20"/>
        </w:rPr>
        <w:t xml:space="preserve">You are required to complete an IPP Plan as specified in the </w:t>
      </w:r>
      <w:r w:rsidR="00FF0D5B" w:rsidRPr="001A29A4">
        <w:rPr>
          <w:rFonts w:ascii="Arial" w:hAnsi="Arial" w:cs="Arial"/>
          <w:sz w:val="20"/>
          <w:szCs w:val="20"/>
        </w:rPr>
        <w:t>Invitation Summary</w:t>
      </w:r>
      <w:r w:rsidRPr="001A29A4">
        <w:rPr>
          <w:rFonts w:ascii="Arial" w:hAnsi="Arial" w:cs="Arial"/>
          <w:sz w:val="20"/>
          <w:szCs w:val="20"/>
        </w:rPr>
        <w:t xml:space="preserve">. The IPP and supporting information, including the IPP template that can be completed and submitted online is available at: </w:t>
      </w:r>
      <w:hyperlink r:id="rId26" w:history="1">
        <w:r w:rsidRPr="001A29A4">
          <w:rPr>
            <w:rStyle w:val="Hyperlink"/>
            <w:rFonts w:ascii="Arial" w:hAnsi="Arial" w:cs="Arial"/>
            <w:sz w:val="20"/>
            <w:szCs w:val="20"/>
          </w:rPr>
          <w:t>https://industryadvocate.sa.gov.au/policy-and-resources/</w:t>
        </w:r>
      </w:hyperlink>
      <w:r w:rsidRPr="001A29A4">
        <w:rPr>
          <w:rFonts w:ascii="Arial" w:hAnsi="Arial" w:cs="Arial"/>
          <w:sz w:val="20"/>
          <w:szCs w:val="20"/>
        </w:rPr>
        <w:t xml:space="preserve"> </w:t>
      </w:r>
    </w:p>
    <w:p w14:paraId="360AC08E"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Part D, the </w:t>
      </w:r>
      <w:r w:rsidR="0039774F">
        <w:rPr>
          <w:rFonts w:ascii="Arial" w:hAnsi="Arial" w:cs="Arial"/>
          <w:sz w:val="20"/>
          <w:szCs w:val="20"/>
        </w:rPr>
        <w:t xml:space="preserve">Supplier </w:t>
      </w:r>
      <w:r w:rsidRPr="001A29A4">
        <w:rPr>
          <w:rFonts w:ascii="Arial" w:hAnsi="Arial" w:cs="Arial"/>
          <w:sz w:val="20"/>
          <w:szCs w:val="20"/>
        </w:rPr>
        <w:t xml:space="preserve">Response </w:t>
      </w:r>
      <w:r w:rsidR="0039774F">
        <w:rPr>
          <w:rFonts w:ascii="Arial" w:hAnsi="Arial" w:cs="Arial"/>
          <w:sz w:val="20"/>
          <w:szCs w:val="20"/>
        </w:rPr>
        <w:t>Form</w:t>
      </w:r>
      <w:r w:rsidRPr="001A29A4">
        <w:rPr>
          <w:rFonts w:ascii="Arial" w:hAnsi="Arial" w:cs="Arial"/>
          <w:sz w:val="20"/>
          <w:szCs w:val="20"/>
        </w:rPr>
        <w:t xml:space="preserve">, also contains the link to the </w:t>
      </w:r>
      <w:r w:rsidR="00246F4E">
        <w:rPr>
          <w:rFonts w:ascii="Arial" w:hAnsi="Arial" w:cs="Arial"/>
          <w:sz w:val="20"/>
          <w:szCs w:val="20"/>
        </w:rPr>
        <w:t xml:space="preserve">IPP </w:t>
      </w:r>
      <w:r w:rsidRPr="001A29A4">
        <w:rPr>
          <w:rFonts w:ascii="Arial" w:hAnsi="Arial" w:cs="Arial"/>
          <w:sz w:val="20"/>
          <w:szCs w:val="20"/>
        </w:rPr>
        <w:t xml:space="preserve">online template </w:t>
      </w:r>
    </w:p>
    <w:p w14:paraId="5589D270"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It should be noted under the functions of the </w:t>
      </w:r>
      <w:r w:rsidRPr="001A29A4">
        <w:rPr>
          <w:rFonts w:ascii="Arial" w:hAnsi="Arial" w:cs="Arial"/>
          <w:i/>
          <w:sz w:val="20"/>
          <w:szCs w:val="20"/>
        </w:rPr>
        <w:t>Industry Advocate Act 2017</w:t>
      </w:r>
      <w:r w:rsidRPr="001A29A4">
        <w:rPr>
          <w:rFonts w:ascii="Arial" w:hAnsi="Arial" w:cs="Arial"/>
          <w:sz w:val="20"/>
          <w:szCs w:val="20"/>
        </w:rPr>
        <w:t xml:space="preserve"> the Industry Advocate has the discretion to review and assist in the negotiations for IPP Plans to ensure that they comply with the SAIPP prior to the </w:t>
      </w:r>
      <w:proofErr w:type="spellStart"/>
      <w:r w:rsidRPr="001A29A4">
        <w:rPr>
          <w:rFonts w:ascii="Arial" w:hAnsi="Arial" w:cs="Arial"/>
          <w:sz w:val="20"/>
          <w:szCs w:val="20"/>
        </w:rPr>
        <w:t>finalisation</w:t>
      </w:r>
      <w:proofErr w:type="spellEnd"/>
      <w:r w:rsidRPr="001A29A4">
        <w:rPr>
          <w:rFonts w:ascii="Arial" w:hAnsi="Arial" w:cs="Arial"/>
          <w:sz w:val="20"/>
          <w:szCs w:val="20"/>
        </w:rPr>
        <w:t xml:space="preserve"> of contract conditions.</w:t>
      </w:r>
    </w:p>
    <w:p w14:paraId="235AFE23" w14:textId="77777777" w:rsidR="00113AEF" w:rsidRPr="001A29A4" w:rsidRDefault="00113AEF" w:rsidP="00A74DC2">
      <w:pPr>
        <w:spacing w:after="120"/>
        <w:ind w:right="-46"/>
        <w:jc w:val="both"/>
        <w:rPr>
          <w:rFonts w:ascii="Arial" w:hAnsi="Arial" w:cs="Arial"/>
          <w:sz w:val="20"/>
          <w:szCs w:val="20"/>
        </w:rPr>
      </w:pPr>
      <w:r w:rsidRPr="001A29A4" w:rsidDel="007A38A2">
        <w:rPr>
          <w:rFonts w:ascii="Arial" w:hAnsi="Arial" w:cs="Arial"/>
          <w:sz w:val="20"/>
          <w:szCs w:val="20"/>
        </w:rPr>
        <w:t xml:space="preserve">The Office of the Industry Advocate (OIA) is available to </w:t>
      </w:r>
      <w:r w:rsidRPr="001A29A4">
        <w:rPr>
          <w:rFonts w:ascii="Arial" w:hAnsi="Arial" w:cs="Arial"/>
          <w:sz w:val="20"/>
          <w:szCs w:val="20"/>
        </w:rPr>
        <w:t>help You understand how this policy may apply to Your Offer and can also help You to prepare any required SAIPP documentation.</w:t>
      </w:r>
      <w:r w:rsidRPr="001A29A4" w:rsidDel="007A38A2">
        <w:rPr>
          <w:rFonts w:ascii="Arial" w:hAnsi="Arial" w:cs="Arial"/>
          <w:sz w:val="20"/>
          <w:szCs w:val="20"/>
        </w:rPr>
        <w:t xml:space="preserve"> Contact details for the OIA are:</w:t>
      </w:r>
    </w:p>
    <w:p w14:paraId="74D44A52" w14:textId="77777777" w:rsidR="00113AEF" w:rsidRPr="00A0483C" w:rsidDel="007A38A2" w:rsidRDefault="00113AEF" w:rsidP="00A74DC2">
      <w:pPr>
        <w:spacing w:after="0"/>
        <w:ind w:left="426"/>
        <w:jc w:val="both"/>
        <w:rPr>
          <w:rFonts w:ascii="Arial" w:hAnsi="Arial" w:cs="Arial"/>
          <w:color w:val="00B050"/>
          <w:sz w:val="20"/>
          <w:szCs w:val="20"/>
        </w:rPr>
      </w:pPr>
      <w:r w:rsidRPr="00A0483C" w:rsidDel="007A38A2">
        <w:rPr>
          <w:rFonts w:ascii="Arial" w:hAnsi="Arial" w:cs="Arial"/>
          <w:color w:val="00B050"/>
          <w:sz w:val="20"/>
          <w:szCs w:val="20"/>
        </w:rPr>
        <w:t>Office of the Industry Advocate</w:t>
      </w:r>
    </w:p>
    <w:p w14:paraId="5019D688" w14:textId="07682998" w:rsidR="003231D4" w:rsidRPr="00C223ED" w:rsidRDefault="00113AEF" w:rsidP="00A74DC2">
      <w:pPr>
        <w:pStyle w:val="ListParagraph"/>
        <w:spacing w:after="0" w:line="300" w:lineRule="atLeast"/>
        <w:ind w:left="432"/>
        <w:contextualSpacing w:val="0"/>
        <w:jc w:val="both"/>
        <w:rPr>
          <w:rFonts w:ascii="Arial" w:hAnsi="Arial" w:cs="Arial"/>
          <w:color w:val="333333"/>
          <w:sz w:val="20"/>
          <w:szCs w:val="20"/>
          <w:lang w:eastAsia="en-AU"/>
        </w:rPr>
      </w:pPr>
      <w:r w:rsidRPr="00C223ED" w:rsidDel="007A38A2">
        <w:rPr>
          <w:rFonts w:ascii="Arial" w:hAnsi="Arial" w:cs="Arial"/>
          <w:color w:val="333333"/>
          <w:sz w:val="20"/>
          <w:szCs w:val="20"/>
          <w:lang w:eastAsia="en-AU"/>
        </w:rPr>
        <w:t xml:space="preserve">Level </w:t>
      </w:r>
      <w:r w:rsidR="00A8271B" w:rsidRPr="00C223ED">
        <w:rPr>
          <w:rFonts w:ascii="Arial" w:hAnsi="Arial" w:cs="Arial"/>
          <w:color w:val="333333"/>
          <w:sz w:val="20"/>
          <w:szCs w:val="20"/>
          <w:lang w:eastAsia="en-AU"/>
        </w:rPr>
        <w:t>17</w:t>
      </w:r>
      <w:r w:rsidR="003231D4" w:rsidRPr="00C223ED">
        <w:rPr>
          <w:rFonts w:ascii="Arial" w:hAnsi="Arial" w:cs="Arial"/>
          <w:color w:val="333333"/>
          <w:sz w:val="20"/>
          <w:szCs w:val="20"/>
          <w:lang w:eastAsia="en-AU"/>
        </w:rPr>
        <w:t xml:space="preserve"> Wakefield House</w:t>
      </w:r>
    </w:p>
    <w:p w14:paraId="0F34222E" w14:textId="3D922350" w:rsidR="00113AEF" w:rsidRPr="00C223ED" w:rsidDel="007A38A2" w:rsidRDefault="00113AEF" w:rsidP="00A74DC2">
      <w:pPr>
        <w:pStyle w:val="ListParagraph"/>
        <w:spacing w:after="0" w:line="300" w:lineRule="atLeast"/>
        <w:ind w:left="432"/>
        <w:contextualSpacing w:val="0"/>
        <w:jc w:val="both"/>
        <w:rPr>
          <w:rFonts w:ascii="Arial" w:hAnsi="Arial" w:cs="Arial"/>
          <w:color w:val="333333"/>
          <w:sz w:val="20"/>
          <w:szCs w:val="20"/>
          <w:lang w:eastAsia="en-AU"/>
        </w:rPr>
      </w:pPr>
      <w:r w:rsidRPr="00C223ED" w:rsidDel="007A38A2">
        <w:rPr>
          <w:rFonts w:ascii="Arial" w:hAnsi="Arial" w:cs="Arial"/>
          <w:color w:val="333333"/>
          <w:sz w:val="20"/>
          <w:szCs w:val="20"/>
          <w:lang w:eastAsia="en-AU"/>
        </w:rPr>
        <w:t xml:space="preserve"> </w:t>
      </w:r>
      <w:r w:rsidR="00C223ED" w:rsidRPr="00C223ED">
        <w:rPr>
          <w:rFonts w:ascii="Arial" w:hAnsi="Arial" w:cs="Arial"/>
          <w:color w:val="333333"/>
          <w:sz w:val="20"/>
          <w:szCs w:val="20"/>
          <w:lang w:eastAsia="en-AU"/>
        </w:rPr>
        <w:t>30 Wakefield Street</w:t>
      </w:r>
    </w:p>
    <w:p w14:paraId="5E0FF1E3" w14:textId="77777777" w:rsidR="00113AEF" w:rsidRPr="001A29A4" w:rsidDel="007A38A2" w:rsidRDefault="00113AEF" w:rsidP="00A74DC2">
      <w:pPr>
        <w:pStyle w:val="ListParagraph"/>
        <w:spacing w:after="0" w:line="300" w:lineRule="atLeast"/>
        <w:ind w:left="432"/>
        <w:contextualSpacing w:val="0"/>
        <w:jc w:val="both"/>
        <w:rPr>
          <w:rFonts w:ascii="Arial" w:hAnsi="Arial" w:cs="Arial"/>
          <w:color w:val="333333"/>
          <w:sz w:val="20"/>
          <w:szCs w:val="20"/>
          <w:lang w:eastAsia="en-AU"/>
        </w:rPr>
      </w:pPr>
      <w:proofErr w:type="gramStart"/>
      <w:r w:rsidRPr="00C223ED" w:rsidDel="007A38A2">
        <w:rPr>
          <w:rFonts w:ascii="Arial" w:hAnsi="Arial" w:cs="Arial"/>
          <w:color w:val="333333"/>
          <w:sz w:val="20"/>
          <w:szCs w:val="20"/>
          <w:lang w:eastAsia="en-AU"/>
        </w:rPr>
        <w:t>ADELAIDE  SA</w:t>
      </w:r>
      <w:proofErr w:type="gramEnd"/>
      <w:r w:rsidRPr="00C223ED" w:rsidDel="007A38A2">
        <w:rPr>
          <w:rFonts w:ascii="Arial" w:hAnsi="Arial" w:cs="Arial"/>
          <w:color w:val="333333"/>
          <w:sz w:val="20"/>
          <w:szCs w:val="20"/>
          <w:lang w:eastAsia="en-AU"/>
        </w:rPr>
        <w:t xml:space="preserve">  500</w:t>
      </w:r>
      <w:r w:rsidRPr="00C223ED">
        <w:rPr>
          <w:rFonts w:ascii="Arial" w:hAnsi="Arial" w:cs="Arial"/>
          <w:color w:val="333333"/>
          <w:sz w:val="20"/>
          <w:szCs w:val="20"/>
          <w:lang w:eastAsia="en-AU"/>
        </w:rPr>
        <w:t>0</w:t>
      </w:r>
    </w:p>
    <w:p w14:paraId="24BF6DA1" w14:textId="77777777" w:rsidR="00113AEF" w:rsidRPr="001A29A4" w:rsidDel="007A38A2" w:rsidRDefault="00113AEF" w:rsidP="00A74DC2">
      <w:pPr>
        <w:pStyle w:val="ListParagraph"/>
        <w:spacing w:after="0" w:line="300" w:lineRule="atLeast"/>
        <w:ind w:left="432"/>
        <w:contextualSpacing w:val="0"/>
        <w:jc w:val="both"/>
        <w:rPr>
          <w:rFonts w:ascii="Arial" w:hAnsi="Arial" w:cs="Arial"/>
          <w:sz w:val="20"/>
          <w:szCs w:val="20"/>
        </w:rPr>
      </w:pPr>
      <w:r w:rsidRPr="001A29A4" w:rsidDel="007A38A2">
        <w:rPr>
          <w:rFonts w:ascii="Arial" w:hAnsi="Arial" w:cs="Arial"/>
          <w:color w:val="333333"/>
          <w:sz w:val="20"/>
          <w:szCs w:val="20"/>
          <w:lang w:eastAsia="en-AU"/>
        </w:rPr>
        <w:t>Tel: (08) 8226 8956</w:t>
      </w:r>
      <w:r w:rsidRPr="001A29A4" w:rsidDel="007A38A2">
        <w:rPr>
          <w:rFonts w:ascii="Arial" w:hAnsi="Arial" w:cs="Arial"/>
          <w:sz w:val="20"/>
          <w:szCs w:val="20"/>
        </w:rPr>
        <w:t xml:space="preserve">  </w:t>
      </w:r>
    </w:p>
    <w:p w14:paraId="5EDD7CFF" w14:textId="77777777" w:rsidR="00113AEF" w:rsidRPr="001A29A4" w:rsidDel="007A38A2" w:rsidRDefault="00113AEF" w:rsidP="00A74DC2">
      <w:pPr>
        <w:pStyle w:val="ListParagraph"/>
        <w:spacing w:after="120" w:line="300" w:lineRule="atLeast"/>
        <w:ind w:left="432"/>
        <w:contextualSpacing w:val="0"/>
        <w:jc w:val="both"/>
        <w:rPr>
          <w:rFonts w:ascii="Arial" w:hAnsi="Arial" w:cs="Arial"/>
          <w:color w:val="2900BD"/>
          <w:sz w:val="20"/>
          <w:szCs w:val="20"/>
          <w:u w:val="single"/>
        </w:rPr>
      </w:pPr>
      <w:r w:rsidRPr="001A29A4" w:rsidDel="007A38A2">
        <w:rPr>
          <w:rFonts w:ascii="Arial" w:hAnsi="Arial" w:cs="Arial"/>
          <w:sz w:val="20"/>
          <w:szCs w:val="20"/>
        </w:rPr>
        <w:t xml:space="preserve">Email: </w:t>
      </w:r>
      <w:r w:rsidRPr="001A29A4" w:rsidDel="007A38A2">
        <w:rPr>
          <w:rStyle w:val="apple-converted-space"/>
          <w:rFonts w:ascii="Arial" w:hAnsi="Arial" w:cs="Arial"/>
          <w:color w:val="333333"/>
          <w:sz w:val="20"/>
          <w:szCs w:val="20"/>
        </w:rPr>
        <w:t> </w:t>
      </w:r>
      <w:hyperlink r:id="rId27" w:history="1">
        <w:r w:rsidRPr="001A29A4" w:rsidDel="007A38A2">
          <w:rPr>
            <w:rStyle w:val="Hyperlink"/>
            <w:rFonts w:ascii="Arial" w:hAnsi="Arial" w:cs="Arial"/>
            <w:color w:val="2900BD"/>
            <w:sz w:val="20"/>
            <w:szCs w:val="20"/>
          </w:rPr>
          <w:t>oia@sa.gov.au</w:t>
        </w:r>
      </w:hyperlink>
    </w:p>
    <w:p w14:paraId="721135B9"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84" w:name="_Toc57103026"/>
      <w:r w:rsidRPr="00A0483C">
        <w:rPr>
          <w:rFonts w:cs="Arial"/>
          <w:color w:val="00B050"/>
          <w:sz w:val="20"/>
        </w:rPr>
        <w:t>Employment of Ex-Government Employees</w:t>
      </w:r>
      <w:bookmarkEnd w:id="884"/>
    </w:p>
    <w:bookmarkEnd w:id="882"/>
    <w:bookmarkEnd w:id="883"/>
    <w:p w14:paraId="1946FA69"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Unless an exemption has been granted by the Treasurer, the </w:t>
      </w:r>
      <w:r w:rsidR="00696A28" w:rsidRPr="001A29A4">
        <w:rPr>
          <w:rFonts w:ascii="Arial" w:hAnsi="Arial" w:cs="Arial"/>
          <w:sz w:val="20"/>
          <w:szCs w:val="20"/>
        </w:rPr>
        <w:t>Public Authority</w:t>
      </w:r>
      <w:r w:rsidRPr="001A29A4">
        <w:rPr>
          <w:rFonts w:ascii="Arial" w:hAnsi="Arial" w:cs="Arial"/>
          <w:sz w:val="20"/>
          <w:szCs w:val="20"/>
        </w:rPr>
        <w:t xml:space="preserve"> will not accept the services of any former public sector employee, either directly or through a third party, for a period that corresponds with the number of weeks of a targeted voluntary separation package received from the South Australian Government, where such engagement may breach the conditions under which the separation package was paid to the former public sector employee.</w:t>
      </w:r>
    </w:p>
    <w:p w14:paraId="53015FE4"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885" w:name="_Toc57103027"/>
      <w:r w:rsidRPr="00A0483C">
        <w:rPr>
          <w:rFonts w:cs="Arial"/>
          <w:color w:val="00B050"/>
          <w:sz w:val="20"/>
        </w:rPr>
        <w:t>Disclosure of Government Contracts</w:t>
      </w:r>
      <w:bookmarkEnd w:id="885"/>
    </w:p>
    <w:p w14:paraId="76C88E2F" w14:textId="77777777" w:rsidR="00113AEF" w:rsidRPr="001A29A4" w:rsidRDefault="00113AEF" w:rsidP="00A74DC2">
      <w:pPr>
        <w:pStyle w:val="Body2"/>
        <w:spacing w:after="120" w:line="240" w:lineRule="auto"/>
        <w:ind w:left="0"/>
        <w:rPr>
          <w:rFonts w:ascii="Arial" w:hAnsi="Arial" w:cs="Arial"/>
          <w:sz w:val="20"/>
        </w:rPr>
      </w:pPr>
      <w:bookmarkStart w:id="886" w:name="_Toc434052068"/>
      <w:bookmarkStart w:id="887" w:name="_Toc434052212"/>
      <w:bookmarkStart w:id="888" w:name="_Toc434052355"/>
      <w:bookmarkStart w:id="889" w:name="_Toc434052499"/>
      <w:bookmarkStart w:id="890" w:name="_Toc434054510"/>
      <w:bookmarkStart w:id="891" w:name="_Toc434056201"/>
      <w:bookmarkStart w:id="892" w:name="_Toc434052069"/>
      <w:bookmarkStart w:id="893" w:name="_Toc434052213"/>
      <w:bookmarkStart w:id="894" w:name="_Toc434052356"/>
      <w:bookmarkStart w:id="895" w:name="_Toc434052500"/>
      <w:bookmarkStart w:id="896" w:name="_Toc434054511"/>
      <w:bookmarkStart w:id="897" w:name="_Toc434056202"/>
      <w:bookmarkStart w:id="898" w:name="_Toc434052070"/>
      <w:bookmarkStart w:id="899" w:name="_Toc434052214"/>
      <w:bookmarkStart w:id="900" w:name="_Toc434052357"/>
      <w:bookmarkStart w:id="901" w:name="_Toc434052501"/>
      <w:bookmarkStart w:id="902" w:name="_Toc434054512"/>
      <w:bookmarkStart w:id="903" w:name="_Toc434056203"/>
      <w:bookmarkStart w:id="904" w:name="_Toc434052071"/>
      <w:bookmarkStart w:id="905" w:name="_Toc434052215"/>
      <w:bookmarkStart w:id="906" w:name="_Toc434052358"/>
      <w:bookmarkStart w:id="907" w:name="_Toc434052502"/>
      <w:bookmarkStart w:id="908" w:name="_Toc434054513"/>
      <w:bookmarkStart w:id="909" w:name="_Toc434056204"/>
      <w:bookmarkStart w:id="910" w:name="_Toc29340180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1A29A4">
        <w:rPr>
          <w:rFonts w:ascii="Arial" w:hAnsi="Arial" w:cs="Arial"/>
          <w:sz w:val="20"/>
        </w:rPr>
        <w:t xml:space="preserve">If a contract is entered into, the </w:t>
      </w:r>
      <w:r w:rsidR="00696A28" w:rsidRPr="001A29A4">
        <w:rPr>
          <w:rFonts w:ascii="Arial" w:hAnsi="Arial" w:cs="Arial"/>
          <w:sz w:val="20"/>
        </w:rPr>
        <w:t>Public Authority</w:t>
      </w:r>
      <w:r w:rsidRPr="001A29A4">
        <w:rPr>
          <w:rFonts w:ascii="Arial" w:hAnsi="Arial" w:cs="Arial"/>
          <w:sz w:val="20"/>
        </w:rPr>
        <w:t xml:space="preserve"> may disclose that contract and/or information in relation to it in either printed or electronic form and either generally to the public or to a particular person </w:t>
      </w:r>
      <w:proofErr w:type="gramStart"/>
      <w:r w:rsidRPr="001A29A4">
        <w:rPr>
          <w:rFonts w:ascii="Arial" w:hAnsi="Arial" w:cs="Arial"/>
          <w:sz w:val="20"/>
        </w:rPr>
        <w:t>as a result of</w:t>
      </w:r>
      <w:proofErr w:type="gramEnd"/>
      <w:r w:rsidRPr="001A29A4">
        <w:rPr>
          <w:rFonts w:ascii="Arial" w:hAnsi="Arial" w:cs="Arial"/>
          <w:sz w:val="20"/>
        </w:rPr>
        <w:t xml:space="preserve"> a specific request.</w:t>
      </w:r>
    </w:p>
    <w:p w14:paraId="0703918C"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911" w:name="_Toc418686421"/>
      <w:bookmarkStart w:id="912" w:name="_Toc426471541"/>
      <w:bookmarkStart w:id="913" w:name="_Toc443919672"/>
      <w:bookmarkStart w:id="914" w:name="_Toc57103028"/>
      <w:r w:rsidRPr="00A0483C">
        <w:rPr>
          <w:rFonts w:cs="Arial"/>
          <w:color w:val="00B050"/>
          <w:sz w:val="20"/>
        </w:rPr>
        <w:t>Allocation of Risk - Liability</w:t>
      </w:r>
      <w:bookmarkEnd w:id="911"/>
      <w:bookmarkEnd w:id="912"/>
      <w:bookmarkEnd w:id="913"/>
      <w:bookmarkEnd w:id="914"/>
    </w:p>
    <w:p w14:paraId="2EF34DB3" w14:textId="77777777" w:rsidR="00113AEF" w:rsidRPr="001A29A4" w:rsidRDefault="00113AEF" w:rsidP="00A74DC2">
      <w:pPr>
        <w:pStyle w:val="Body2"/>
        <w:spacing w:after="120" w:line="240" w:lineRule="auto"/>
        <w:ind w:left="0"/>
        <w:rPr>
          <w:rFonts w:ascii="Arial" w:hAnsi="Arial" w:cs="Arial"/>
          <w:sz w:val="20"/>
        </w:rPr>
      </w:pPr>
      <w:r w:rsidRPr="001A29A4">
        <w:rPr>
          <w:rFonts w:ascii="Arial" w:hAnsi="Arial" w:cs="Arial"/>
          <w:sz w:val="20"/>
        </w:rPr>
        <w:t xml:space="preserve">On 25 July 2016 the South Australian Cabinet approved a policy that for low to medium risk standard government procurement contracts, a supplier’s liability will be capped at a multiple of between 1 and 5 of the total contract value with the multiple to be based on a risk assessment conducted by the procuring </w:t>
      </w:r>
      <w:r w:rsidR="00696A28" w:rsidRPr="001A29A4">
        <w:rPr>
          <w:rFonts w:ascii="Arial" w:hAnsi="Arial" w:cs="Arial"/>
          <w:sz w:val="20"/>
        </w:rPr>
        <w:t>Public Authority</w:t>
      </w:r>
      <w:r w:rsidRPr="001A29A4">
        <w:rPr>
          <w:rFonts w:ascii="Arial" w:hAnsi="Arial" w:cs="Arial"/>
          <w:sz w:val="20"/>
        </w:rPr>
        <w:t xml:space="preserve">. </w:t>
      </w:r>
    </w:p>
    <w:p w14:paraId="46F89B74" w14:textId="77777777" w:rsidR="00113AEF" w:rsidRPr="001A29A4" w:rsidRDefault="00113AEF" w:rsidP="00A74DC2">
      <w:pPr>
        <w:pStyle w:val="Body2"/>
        <w:spacing w:after="120" w:line="240" w:lineRule="auto"/>
        <w:ind w:left="0"/>
        <w:rPr>
          <w:rFonts w:ascii="Arial" w:hAnsi="Arial" w:cs="Arial"/>
          <w:sz w:val="20"/>
        </w:rPr>
      </w:pPr>
      <w:r w:rsidRPr="001A29A4">
        <w:rPr>
          <w:rFonts w:ascii="Arial" w:hAnsi="Arial" w:cs="Arial"/>
          <w:sz w:val="20"/>
        </w:rPr>
        <w:t xml:space="preserve">For high risk government procurement contracts, the procuring </w:t>
      </w:r>
      <w:r w:rsidR="00696A28" w:rsidRPr="001A29A4">
        <w:rPr>
          <w:rFonts w:ascii="Arial" w:hAnsi="Arial" w:cs="Arial"/>
          <w:sz w:val="20"/>
        </w:rPr>
        <w:t>Public Authority</w:t>
      </w:r>
      <w:r w:rsidRPr="001A29A4">
        <w:rPr>
          <w:rFonts w:ascii="Arial" w:hAnsi="Arial" w:cs="Arial"/>
          <w:sz w:val="20"/>
        </w:rPr>
        <w:t xml:space="preserve"> will conduct a risk assessment and in consultation with SAICORP and the Crown Solicitor’s Office, include appropriate clauses dealing with risk and liability based on that risk assessment.</w:t>
      </w:r>
    </w:p>
    <w:p w14:paraId="4A70794C"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915" w:name="_Toc443914055"/>
      <w:bookmarkStart w:id="916" w:name="_Toc443919673"/>
      <w:bookmarkStart w:id="917" w:name="_Toc57103029"/>
      <w:r w:rsidRPr="00A0483C">
        <w:rPr>
          <w:rFonts w:cs="Arial"/>
          <w:color w:val="00B050"/>
          <w:sz w:val="20"/>
        </w:rPr>
        <w:lastRenderedPageBreak/>
        <w:t>State Federal Cooperation on Trade Practice Matters</w:t>
      </w:r>
      <w:bookmarkEnd w:id="915"/>
      <w:bookmarkEnd w:id="916"/>
      <w:bookmarkEnd w:id="917"/>
    </w:p>
    <w:p w14:paraId="57EA2F60" w14:textId="77777777" w:rsidR="00113AEF" w:rsidRPr="001A29A4" w:rsidRDefault="00113AEF" w:rsidP="00A74DC2">
      <w:pPr>
        <w:pStyle w:val="ListParagraph"/>
        <w:spacing w:after="120"/>
        <w:ind w:left="0"/>
        <w:contextualSpacing w:val="0"/>
        <w:jc w:val="both"/>
        <w:rPr>
          <w:rFonts w:ascii="Arial" w:hAnsi="Arial" w:cs="Arial"/>
          <w:sz w:val="20"/>
          <w:szCs w:val="20"/>
        </w:rPr>
      </w:pPr>
      <w:r w:rsidRPr="001A29A4">
        <w:rPr>
          <w:rFonts w:ascii="Arial" w:hAnsi="Arial" w:cs="Arial"/>
          <w:sz w:val="20"/>
          <w:szCs w:val="20"/>
        </w:rPr>
        <w:t xml:space="preserve">You must submit with your Offer a signed declaration, in the form set out in </w:t>
      </w:r>
      <w:r w:rsidR="00B775A7" w:rsidRPr="001A29A4">
        <w:rPr>
          <w:rFonts w:ascii="Arial" w:hAnsi="Arial" w:cs="Arial"/>
          <w:sz w:val="20"/>
          <w:szCs w:val="20"/>
        </w:rPr>
        <w:t xml:space="preserve">Section 4 </w:t>
      </w:r>
      <w:r w:rsidR="00C0356A" w:rsidRPr="001A29A4">
        <w:rPr>
          <w:rFonts w:ascii="Arial" w:hAnsi="Arial" w:cs="Arial"/>
          <w:sz w:val="20"/>
          <w:szCs w:val="20"/>
        </w:rPr>
        <w:t xml:space="preserve">of Part D </w:t>
      </w:r>
      <w:r w:rsidRPr="001A29A4">
        <w:rPr>
          <w:rFonts w:ascii="Arial" w:hAnsi="Arial" w:cs="Arial"/>
          <w:sz w:val="20"/>
          <w:szCs w:val="20"/>
        </w:rPr>
        <w:t>to this Invitation.</w:t>
      </w:r>
    </w:p>
    <w:p w14:paraId="4E285CC0" w14:textId="77777777" w:rsidR="00113AEF" w:rsidRPr="001A29A4" w:rsidRDefault="00113AEF" w:rsidP="00A74DC2">
      <w:pPr>
        <w:pStyle w:val="ListParagraph"/>
        <w:spacing w:after="120"/>
        <w:ind w:left="0"/>
        <w:contextualSpacing w:val="0"/>
        <w:jc w:val="both"/>
        <w:rPr>
          <w:rFonts w:ascii="Arial" w:hAnsi="Arial" w:cs="Arial"/>
          <w:sz w:val="20"/>
          <w:szCs w:val="20"/>
        </w:rPr>
      </w:pPr>
      <w:r w:rsidRPr="001A29A4">
        <w:rPr>
          <w:rFonts w:ascii="Arial" w:hAnsi="Arial" w:cs="Arial"/>
          <w:sz w:val="20"/>
          <w:szCs w:val="20"/>
        </w:rPr>
        <w:t xml:space="preserve">If Your Offer is submitted jointly with another party or parties then each party must provide a signed declaration in the form set out in </w:t>
      </w:r>
      <w:r w:rsidR="00C0356A" w:rsidRPr="001A29A4">
        <w:rPr>
          <w:rFonts w:ascii="Arial" w:hAnsi="Arial" w:cs="Arial"/>
          <w:sz w:val="20"/>
          <w:szCs w:val="20"/>
        </w:rPr>
        <w:t>Section 4 of Part D</w:t>
      </w:r>
      <w:r w:rsidRPr="001A29A4">
        <w:rPr>
          <w:rFonts w:ascii="Arial" w:hAnsi="Arial" w:cs="Arial"/>
          <w:sz w:val="20"/>
          <w:szCs w:val="20"/>
        </w:rPr>
        <w:t xml:space="preserve"> to this Invitation.</w:t>
      </w:r>
    </w:p>
    <w:p w14:paraId="7D7B1AA5" w14:textId="77777777" w:rsidR="00113AEF" w:rsidRPr="00A0483C" w:rsidRDefault="00113AEF" w:rsidP="00A74DC2">
      <w:pPr>
        <w:pStyle w:val="Heading2"/>
        <w:numPr>
          <w:ilvl w:val="1"/>
          <w:numId w:val="37"/>
        </w:numPr>
        <w:tabs>
          <w:tab w:val="clear" w:pos="680"/>
          <w:tab w:val="left" w:pos="426"/>
        </w:tabs>
        <w:spacing w:before="0" w:line="240" w:lineRule="auto"/>
        <w:ind w:left="426" w:hanging="426"/>
        <w:jc w:val="both"/>
        <w:rPr>
          <w:rFonts w:cs="Arial"/>
          <w:color w:val="00B050"/>
          <w:sz w:val="20"/>
        </w:rPr>
      </w:pPr>
      <w:bookmarkStart w:id="918" w:name="_Toc57103030"/>
      <w:r w:rsidRPr="00A0483C">
        <w:rPr>
          <w:rFonts w:cs="Arial"/>
          <w:color w:val="00B050"/>
          <w:sz w:val="20"/>
        </w:rPr>
        <w:t>Agency Specific Requirements</w:t>
      </w:r>
      <w:bookmarkEnd w:id="918"/>
    </w:p>
    <w:p w14:paraId="76BA3788"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You are required to comply with any agency specific requirements of the </w:t>
      </w:r>
      <w:r w:rsidR="00696A28" w:rsidRPr="001A29A4">
        <w:rPr>
          <w:rFonts w:ascii="Arial" w:hAnsi="Arial" w:cs="Arial"/>
          <w:sz w:val="20"/>
          <w:szCs w:val="20"/>
        </w:rPr>
        <w:t>Public Authority</w:t>
      </w:r>
      <w:r w:rsidRPr="001A29A4">
        <w:rPr>
          <w:rFonts w:ascii="Arial" w:hAnsi="Arial" w:cs="Arial"/>
          <w:sz w:val="20"/>
          <w:szCs w:val="20"/>
        </w:rPr>
        <w:t xml:space="preserve"> if specified in the </w:t>
      </w:r>
      <w:r w:rsidR="00FF0D5B" w:rsidRPr="001A29A4">
        <w:rPr>
          <w:rFonts w:ascii="Arial" w:hAnsi="Arial" w:cs="Arial"/>
          <w:sz w:val="20"/>
          <w:szCs w:val="20"/>
        </w:rPr>
        <w:t>Invitation Summary</w:t>
      </w:r>
      <w:r w:rsidR="00822A46" w:rsidRPr="001A29A4">
        <w:rPr>
          <w:rFonts w:ascii="Arial" w:hAnsi="Arial" w:cs="Arial"/>
          <w:sz w:val="20"/>
          <w:szCs w:val="20"/>
        </w:rPr>
        <w:t xml:space="preserve"> or </w:t>
      </w:r>
      <w:r w:rsidR="002B05C3" w:rsidRPr="001A29A4">
        <w:rPr>
          <w:rFonts w:ascii="Arial" w:hAnsi="Arial" w:cs="Arial"/>
          <w:sz w:val="20"/>
          <w:szCs w:val="20"/>
        </w:rPr>
        <w:t>S</w:t>
      </w:r>
      <w:r w:rsidR="00822A46" w:rsidRPr="001A29A4">
        <w:rPr>
          <w:rFonts w:ascii="Arial" w:hAnsi="Arial" w:cs="Arial"/>
          <w:sz w:val="20"/>
          <w:szCs w:val="20"/>
        </w:rPr>
        <w:t>pecification</w:t>
      </w:r>
      <w:r w:rsidRPr="001A29A4">
        <w:rPr>
          <w:rFonts w:ascii="Arial" w:hAnsi="Arial" w:cs="Arial"/>
          <w:sz w:val="20"/>
          <w:szCs w:val="20"/>
        </w:rPr>
        <w:t>.</w:t>
      </w:r>
    </w:p>
    <w:p w14:paraId="60F14587" w14:textId="77777777" w:rsidR="00113AEF" w:rsidRPr="00A0483C" w:rsidRDefault="00113AEF" w:rsidP="00A74DC2">
      <w:pPr>
        <w:pStyle w:val="Heading2"/>
        <w:numPr>
          <w:ilvl w:val="0"/>
          <w:numId w:val="37"/>
        </w:numPr>
        <w:tabs>
          <w:tab w:val="clear" w:pos="680"/>
          <w:tab w:val="left" w:pos="426"/>
        </w:tabs>
        <w:spacing w:before="0" w:line="240" w:lineRule="auto"/>
        <w:ind w:left="284" w:hanging="284"/>
        <w:jc w:val="both"/>
        <w:rPr>
          <w:rFonts w:cs="Arial"/>
          <w:color w:val="00B050"/>
          <w:sz w:val="20"/>
        </w:rPr>
      </w:pPr>
      <w:bookmarkStart w:id="919" w:name="_Toc435600976"/>
      <w:bookmarkStart w:id="920" w:name="_Toc57103031"/>
      <w:bookmarkEnd w:id="919"/>
      <w:r w:rsidRPr="00A0483C">
        <w:rPr>
          <w:rFonts w:cs="Arial"/>
          <w:color w:val="00B050"/>
          <w:sz w:val="20"/>
        </w:rPr>
        <w:t>GLOSSARY</w:t>
      </w:r>
      <w:bookmarkEnd w:id="920"/>
    </w:p>
    <w:p w14:paraId="23054641"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In this Invitation, unless the contrary intention is apparent:</w:t>
      </w:r>
    </w:p>
    <w:p w14:paraId="1C64E8E8" w14:textId="1B367427" w:rsidR="00D50642" w:rsidRPr="00D50642" w:rsidRDefault="00113AEF" w:rsidP="35071604">
      <w:pPr>
        <w:pStyle w:val="BodyTextIndent"/>
        <w:numPr>
          <w:ilvl w:val="0"/>
          <w:numId w:val="11"/>
        </w:numPr>
        <w:spacing w:after="120"/>
        <w:ind w:left="426" w:hanging="357"/>
        <w:jc w:val="both"/>
        <w:rPr>
          <w:sz w:val="20"/>
          <w:szCs w:val="20"/>
          <w:lang w:val="en-US"/>
        </w:rPr>
      </w:pPr>
      <w:r w:rsidRPr="35071604">
        <w:rPr>
          <w:sz w:val="20"/>
          <w:szCs w:val="20"/>
        </w:rPr>
        <w:t xml:space="preserve">“Alternative Offer” </w:t>
      </w:r>
      <w:r w:rsidR="59886AA8" w:rsidRPr="35071604">
        <w:rPr>
          <w:rFonts w:eastAsia="Arial"/>
          <w:sz w:val="20"/>
          <w:szCs w:val="20"/>
          <w:lang w:val="en-US"/>
        </w:rPr>
        <w:t>means an offer that</w:t>
      </w:r>
      <w:r w:rsidR="00D50642">
        <w:rPr>
          <w:rFonts w:eastAsia="Arial"/>
          <w:sz w:val="20"/>
          <w:szCs w:val="20"/>
          <w:lang w:val="en-US"/>
        </w:rPr>
        <w:t>:</w:t>
      </w:r>
    </w:p>
    <w:p w14:paraId="6647D615" w14:textId="1312AF59" w:rsidR="00D50642" w:rsidRDefault="59886AA8" w:rsidP="00D50642">
      <w:pPr>
        <w:pStyle w:val="BodyTextIndent"/>
        <w:numPr>
          <w:ilvl w:val="0"/>
          <w:numId w:val="40"/>
        </w:numPr>
        <w:spacing w:after="120"/>
        <w:jc w:val="both"/>
        <w:rPr>
          <w:sz w:val="20"/>
          <w:szCs w:val="20"/>
          <w:lang w:val="en-US"/>
        </w:rPr>
      </w:pPr>
      <w:r w:rsidRPr="35071604">
        <w:rPr>
          <w:rFonts w:eastAsia="Arial"/>
          <w:sz w:val="20"/>
          <w:szCs w:val="20"/>
          <w:lang w:val="en-US"/>
        </w:rPr>
        <w:t xml:space="preserve">does not conform with </w:t>
      </w:r>
      <w:r w:rsidR="00D50642">
        <w:rPr>
          <w:rFonts w:eastAsia="Arial"/>
          <w:sz w:val="20"/>
          <w:szCs w:val="20"/>
          <w:lang w:val="en-US"/>
        </w:rPr>
        <w:t xml:space="preserve">the </w:t>
      </w:r>
      <w:r w:rsidRPr="35071604">
        <w:rPr>
          <w:rFonts w:eastAsia="Arial"/>
          <w:sz w:val="20"/>
          <w:szCs w:val="20"/>
          <w:lang w:val="en-US"/>
        </w:rPr>
        <w:t>exact requirement set out by the Authority in the tender documents</w:t>
      </w:r>
      <w:r w:rsidR="00D50642">
        <w:rPr>
          <w:rFonts w:eastAsia="Arial"/>
          <w:sz w:val="20"/>
          <w:szCs w:val="20"/>
          <w:lang w:val="en-US"/>
        </w:rPr>
        <w:t>, but</w:t>
      </w:r>
    </w:p>
    <w:p w14:paraId="6CECE09B" w14:textId="4EDD9F21" w:rsidR="00D50642" w:rsidRPr="00D50642" w:rsidRDefault="00D50642" w:rsidP="00D50642">
      <w:pPr>
        <w:pStyle w:val="BodyTextIndent"/>
        <w:numPr>
          <w:ilvl w:val="0"/>
          <w:numId w:val="40"/>
        </w:numPr>
        <w:spacing w:after="120"/>
        <w:jc w:val="both"/>
        <w:rPr>
          <w:sz w:val="20"/>
          <w:szCs w:val="20"/>
          <w:lang w:val="en-US"/>
        </w:rPr>
      </w:pPr>
      <w:r w:rsidRPr="00D50642">
        <w:rPr>
          <w:rFonts w:eastAsia="Arial"/>
          <w:sz w:val="20"/>
          <w:szCs w:val="20"/>
          <w:lang w:val="en-US"/>
        </w:rPr>
        <w:t xml:space="preserve">does achieve </w:t>
      </w:r>
      <w:r w:rsidRPr="00D50642">
        <w:rPr>
          <w:rFonts w:eastAsia="Arial"/>
          <w:sz w:val="20"/>
          <w:szCs w:val="20"/>
        </w:rPr>
        <w:t xml:space="preserve">the desired outcomes through </w:t>
      </w:r>
      <w:r>
        <w:rPr>
          <w:rFonts w:eastAsia="Arial"/>
          <w:sz w:val="20"/>
          <w:szCs w:val="20"/>
          <w:lang w:val="en-US"/>
        </w:rPr>
        <w:t xml:space="preserve">using </w:t>
      </w:r>
      <w:r w:rsidRPr="00D50642">
        <w:rPr>
          <w:rFonts w:eastAsia="Arial"/>
          <w:sz w:val="20"/>
          <w:szCs w:val="20"/>
        </w:rPr>
        <w:t xml:space="preserve">different technology, methodology, goods etc.  </w:t>
      </w:r>
    </w:p>
    <w:p w14:paraId="5671999C"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 xml:space="preserve">"Closing Date and Time" means the date and time nominated in the </w:t>
      </w:r>
      <w:r w:rsidR="00FF0D5B" w:rsidRPr="35071604">
        <w:rPr>
          <w:sz w:val="20"/>
          <w:szCs w:val="20"/>
        </w:rPr>
        <w:t>Invitation Summary</w:t>
      </w:r>
      <w:r w:rsidRPr="35071604">
        <w:rPr>
          <w:sz w:val="20"/>
          <w:szCs w:val="20"/>
        </w:rPr>
        <w:t xml:space="preserve"> by which Offers are required to be lodged</w:t>
      </w:r>
    </w:p>
    <w:p w14:paraId="5F1EE6E3"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 xml:space="preserve">“Complaints Officer” means the person nominated in the </w:t>
      </w:r>
      <w:r w:rsidR="00FF0D5B" w:rsidRPr="35071604">
        <w:rPr>
          <w:sz w:val="20"/>
          <w:szCs w:val="20"/>
        </w:rPr>
        <w:t>Invitation Summary</w:t>
      </w:r>
      <w:r w:rsidRPr="35071604">
        <w:rPr>
          <w:sz w:val="20"/>
          <w:szCs w:val="20"/>
        </w:rPr>
        <w:t xml:space="preserve"> authorised to deal with complaints about the Procurement Process</w:t>
      </w:r>
    </w:p>
    <w:p w14:paraId="3F8C7DEA"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“Conforming Offer” means an Offer by the Supplier that includes all requested information, is received by the Closing Date and Time, is open for the minimum validity period and satisfies all Mandatory Criteria</w:t>
      </w:r>
    </w:p>
    <w:p w14:paraId="0BC73F9F"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 xml:space="preserve">"Contact Person" means the person nominated in the </w:t>
      </w:r>
      <w:r w:rsidR="00FF0D5B" w:rsidRPr="35071604">
        <w:rPr>
          <w:sz w:val="20"/>
          <w:szCs w:val="20"/>
        </w:rPr>
        <w:t>Invitation Summary</w:t>
      </w:r>
      <w:r w:rsidRPr="35071604">
        <w:rPr>
          <w:sz w:val="20"/>
          <w:szCs w:val="20"/>
        </w:rPr>
        <w:t xml:space="preserve"> authorised by the </w:t>
      </w:r>
      <w:r w:rsidR="00696A28" w:rsidRPr="35071604">
        <w:rPr>
          <w:sz w:val="20"/>
          <w:szCs w:val="20"/>
        </w:rPr>
        <w:t>Public Authority</w:t>
      </w:r>
      <w:r w:rsidRPr="35071604">
        <w:rPr>
          <w:sz w:val="20"/>
          <w:szCs w:val="20"/>
        </w:rPr>
        <w:t xml:space="preserve"> to communicate with Suppliers about the Procurement Process</w:t>
      </w:r>
    </w:p>
    <w:p w14:paraId="75E0606B" w14:textId="0FF7B0DB" w:rsidR="00113AEF" w:rsidRPr="001A29A4" w:rsidRDefault="00113AEF" w:rsidP="00A74DC2">
      <w:pPr>
        <w:pStyle w:val="BodyTextIndent"/>
        <w:numPr>
          <w:ilvl w:val="0"/>
          <w:numId w:val="11"/>
        </w:numPr>
        <w:spacing w:after="120"/>
        <w:ind w:left="426" w:hanging="357"/>
        <w:jc w:val="both"/>
        <w:rPr>
          <w:sz w:val="20"/>
          <w:szCs w:val="20"/>
        </w:rPr>
      </w:pPr>
      <w:r w:rsidRPr="001A29A4">
        <w:rPr>
          <w:sz w:val="20"/>
          <w:szCs w:val="20"/>
        </w:rPr>
        <w:t xml:space="preserve">“Evaluation” means the process for considering and evaluating Offers in accordance with clause </w:t>
      </w:r>
      <w:r w:rsidRPr="001A29A4">
        <w:rPr>
          <w:sz w:val="20"/>
          <w:szCs w:val="20"/>
        </w:rPr>
        <w:fldChar w:fldCharType="begin"/>
      </w:r>
      <w:r w:rsidRPr="001A29A4">
        <w:rPr>
          <w:sz w:val="20"/>
          <w:szCs w:val="20"/>
        </w:rPr>
        <w:instrText xml:space="preserve"> REF _Ref434056498 \r \h  \* MERGEFORMAT </w:instrText>
      </w:r>
      <w:r w:rsidRPr="001A29A4">
        <w:rPr>
          <w:sz w:val="20"/>
          <w:szCs w:val="20"/>
        </w:rPr>
      </w:r>
      <w:r w:rsidRPr="001A29A4">
        <w:rPr>
          <w:sz w:val="20"/>
          <w:szCs w:val="20"/>
        </w:rPr>
        <w:fldChar w:fldCharType="separate"/>
      </w:r>
      <w:r w:rsidR="001113B1">
        <w:rPr>
          <w:sz w:val="20"/>
          <w:szCs w:val="20"/>
        </w:rPr>
        <w:t>7.1</w:t>
      </w:r>
      <w:r w:rsidRPr="001A29A4">
        <w:rPr>
          <w:sz w:val="20"/>
          <w:szCs w:val="20"/>
        </w:rPr>
        <w:fldChar w:fldCharType="end"/>
      </w:r>
    </w:p>
    <w:p w14:paraId="3BDFE8C6"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w:t>
      </w:r>
      <w:r w:rsidR="00696A28" w:rsidRPr="35071604">
        <w:rPr>
          <w:sz w:val="20"/>
          <w:szCs w:val="20"/>
        </w:rPr>
        <w:t>Public Authority</w:t>
      </w:r>
      <w:r w:rsidRPr="35071604">
        <w:rPr>
          <w:sz w:val="20"/>
          <w:szCs w:val="20"/>
        </w:rPr>
        <w:t>" means the agency of the State Government of South Australia conducting the Procurement Process</w:t>
      </w:r>
    </w:p>
    <w:p w14:paraId="17F1D02B"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w:t>
      </w:r>
      <w:r w:rsidR="00696A28" w:rsidRPr="35071604">
        <w:rPr>
          <w:sz w:val="20"/>
          <w:szCs w:val="20"/>
        </w:rPr>
        <w:t>Public Authority</w:t>
      </w:r>
      <w:r w:rsidRPr="35071604">
        <w:rPr>
          <w:sz w:val="20"/>
          <w:szCs w:val="20"/>
        </w:rPr>
        <w:t>’s Requirement" means the requirements specified in the Invitation, the Specification and the contract</w:t>
      </w:r>
    </w:p>
    <w:p w14:paraId="32CBCC1A" w14:textId="4F552212"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“Intellectual Property” means any patent, copyright, trademark, trade name, design, trade secret, knowhow, semi-conductor, circuit layout, or other form of intellectual property and the right to registration and renewal of the intellectual property</w:t>
      </w:r>
    </w:p>
    <w:p w14:paraId="4F61CA0D" w14:textId="77777777" w:rsidR="00113AEF" w:rsidRDefault="00113AEF" w:rsidP="00A74DC2">
      <w:pPr>
        <w:pStyle w:val="BodyTextIndent"/>
        <w:numPr>
          <w:ilvl w:val="0"/>
          <w:numId w:val="11"/>
        </w:numPr>
        <w:spacing w:after="120"/>
        <w:ind w:left="426" w:hanging="357"/>
        <w:jc w:val="both"/>
        <w:rPr>
          <w:sz w:val="20"/>
          <w:szCs w:val="20"/>
        </w:rPr>
      </w:pPr>
      <w:r w:rsidRPr="35071604">
        <w:rPr>
          <w:sz w:val="20"/>
          <w:szCs w:val="20"/>
        </w:rPr>
        <w:t>"Invitation” means this document inviting persons to lodge an Offer</w:t>
      </w:r>
    </w:p>
    <w:p w14:paraId="75912EEF" w14:textId="77777777" w:rsidR="00D50642" w:rsidRPr="001A29A4" w:rsidRDefault="00D50642" w:rsidP="00D50642">
      <w:pPr>
        <w:pStyle w:val="BodyTextIndent"/>
        <w:numPr>
          <w:ilvl w:val="0"/>
          <w:numId w:val="11"/>
        </w:numPr>
        <w:spacing w:after="120"/>
        <w:ind w:left="426" w:hanging="357"/>
        <w:jc w:val="both"/>
        <w:rPr>
          <w:sz w:val="20"/>
          <w:szCs w:val="20"/>
        </w:rPr>
      </w:pPr>
      <w:r w:rsidRPr="35071604">
        <w:rPr>
          <w:sz w:val="20"/>
          <w:szCs w:val="20"/>
        </w:rPr>
        <w:t xml:space="preserve">"Invitation Summary” means the Invitation Summary in Part A of this Invitation </w:t>
      </w:r>
    </w:p>
    <w:p w14:paraId="09027D78"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“Last Queries Date” means the date</w:t>
      </w:r>
      <w:r w:rsidR="0046747E" w:rsidRPr="35071604">
        <w:rPr>
          <w:sz w:val="20"/>
          <w:szCs w:val="20"/>
        </w:rPr>
        <w:t xml:space="preserve"> and time</w:t>
      </w:r>
      <w:r w:rsidRPr="35071604">
        <w:rPr>
          <w:sz w:val="20"/>
          <w:szCs w:val="20"/>
        </w:rPr>
        <w:t xml:space="preserve"> nominated in the </w:t>
      </w:r>
      <w:r w:rsidR="00FF0D5B" w:rsidRPr="35071604">
        <w:rPr>
          <w:sz w:val="20"/>
          <w:szCs w:val="20"/>
        </w:rPr>
        <w:t>Invitation Summary</w:t>
      </w:r>
      <w:r w:rsidRPr="35071604">
        <w:rPr>
          <w:sz w:val="20"/>
          <w:szCs w:val="20"/>
        </w:rPr>
        <w:t xml:space="preserve"> as the last date for Suppliers to seek information or clarification of any matters relating to this Invitation </w:t>
      </w:r>
    </w:p>
    <w:p w14:paraId="3F94154C"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 xml:space="preserve">“Mandatory Criteria” means the criteria considered by the </w:t>
      </w:r>
      <w:r w:rsidR="00696A28" w:rsidRPr="35071604">
        <w:rPr>
          <w:sz w:val="20"/>
          <w:szCs w:val="20"/>
        </w:rPr>
        <w:t>Public Authority</w:t>
      </w:r>
      <w:r w:rsidRPr="35071604">
        <w:rPr>
          <w:sz w:val="20"/>
          <w:szCs w:val="20"/>
        </w:rPr>
        <w:t xml:space="preserve"> to be critical </w:t>
      </w:r>
      <w:r w:rsidR="00797240" w:rsidRPr="35071604">
        <w:rPr>
          <w:sz w:val="20"/>
          <w:szCs w:val="20"/>
        </w:rPr>
        <w:t xml:space="preserve">to the supply </w:t>
      </w:r>
      <w:r w:rsidR="009651F2" w:rsidRPr="35071604">
        <w:rPr>
          <w:sz w:val="20"/>
          <w:szCs w:val="20"/>
        </w:rPr>
        <w:t xml:space="preserve">of the Public Authority’s Requirement </w:t>
      </w:r>
      <w:r w:rsidRPr="35071604">
        <w:rPr>
          <w:sz w:val="20"/>
          <w:szCs w:val="20"/>
        </w:rPr>
        <w:t xml:space="preserve">and identified in the </w:t>
      </w:r>
      <w:r w:rsidR="00FF0D5B" w:rsidRPr="35071604">
        <w:rPr>
          <w:sz w:val="20"/>
          <w:szCs w:val="20"/>
        </w:rPr>
        <w:t>Invitation Summary</w:t>
      </w:r>
    </w:p>
    <w:p w14:paraId="2F01E0FF"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 xml:space="preserve">"Offer" means the documents constituting an offer lodged by a Supplier to meet the </w:t>
      </w:r>
      <w:r w:rsidR="00696A28" w:rsidRPr="35071604">
        <w:rPr>
          <w:sz w:val="20"/>
          <w:szCs w:val="20"/>
        </w:rPr>
        <w:t>Public Authority</w:t>
      </w:r>
      <w:r w:rsidRPr="35071604">
        <w:rPr>
          <w:sz w:val="20"/>
          <w:szCs w:val="20"/>
        </w:rPr>
        <w:t>’s Requirement in accordance with this Invitation</w:t>
      </w:r>
    </w:p>
    <w:p w14:paraId="76216F0D"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“Offer Material” means all documents, data, computer programs, computer discs and other materials and things provided by a Supplier in relation to an Offer arising out of this Invitation</w:t>
      </w:r>
    </w:p>
    <w:p w14:paraId="7BAE2C72"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“Part” means a part of this Invitation</w:t>
      </w:r>
    </w:p>
    <w:p w14:paraId="63EC12D0"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 xml:space="preserve">"Procurement Process" means the process commenced by the issuing of this Invitation and concluding upon the award of a contract (or other outcome as determined by the </w:t>
      </w:r>
      <w:r w:rsidR="00696A28" w:rsidRPr="35071604">
        <w:rPr>
          <w:sz w:val="20"/>
          <w:szCs w:val="20"/>
        </w:rPr>
        <w:t>Public Authority</w:t>
      </w:r>
      <w:r w:rsidRPr="35071604">
        <w:rPr>
          <w:sz w:val="20"/>
          <w:szCs w:val="20"/>
        </w:rPr>
        <w:t>) or upon the earlier termination of the process</w:t>
      </w:r>
    </w:p>
    <w:p w14:paraId="327B860D" w14:textId="3AA9B2A0" w:rsidR="00113AEF" w:rsidRPr="001A29A4" w:rsidRDefault="00D50642" w:rsidP="00A74DC2">
      <w:pPr>
        <w:pStyle w:val="BodyTextIndent"/>
        <w:numPr>
          <w:ilvl w:val="0"/>
          <w:numId w:val="11"/>
        </w:numPr>
        <w:spacing w:after="120"/>
        <w:ind w:left="426" w:hanging="357"/>
        <w:jc w:val="both"/>
        <w:rPr>
          <w:sz w:val="20"/>
          <w:szCs w:val="20"/>
        </w:rPr>
      </w:pPr>
      <w:r w:rsidRPr="35071604" w:rsidDel="00D50642">
        <w:rPr>
          <w:sz w:val="20"/>
          <w:szCs w:val="20"/>
        </w:rPr>
        <w:t xml:space="preserve"> </w:t>
      </w:r>
      <w:r w:rsidR="00113AEF" w:rsidRPr="35071604">
        <w:rPr>
          <w:sz w:val="20"/>
          <w:szCs w:val="20"/>
        </w:rPr>
        <w:t>“South Australian Time” means the time applicable to South Australia, as defined at http://www.australia.gov/about-australia/our-country/time</w:t>
      </w:r>
    </w:p>
    <w:p w14:paraId="47D270F9" w14:textId="77777777" w:rsidR="00113AEF" w:rsidRPr="001A29A4" w:rsidRDefault="00113AEF" w:rsidP="00A74DC2">
      <w:pPr>
        <w:pStyle w:val="BodyTextIndent"/>
        <w:numPr>
          <w:ilvl w:val="0"/>
          <w:numId w:val="11"/>
        </w:numPr>
        <w:spacing w:after="120"/>
        <w:ind w:left="426" w:hanging="357"/>
        <w:jc w:val="both"/>
        <w:rPr>
          <w:sz w:val="20"/>
          <w:szCs w:val="20"/>
        </w:rPr>
      </w:pPr>
      <w:r w:rsidRPr="35071604">
        <w:rPr>
          <w:sz w:val="20"/>
          <w:szCs w:val="20"/>
        </w:rPr>
        <w:t xml:space="preserve">"Specification" means the information about the </w:t>
      </w:r>
      <w:r w:rsidR="00696A28" w:rsidRPr="35071604">
        <w:rPr>
          <w:sz w:val="20"/>
          <w:szCs w:val="20"/>
        </w:rPr>
        <w:t>Public Authority</w:t>
      </w:r>
      <w:r w:rsidRPr="35071604">
        <w:rPr>
          <w:sz w:val="20"/>
          <w:szCs w:val="20"/>
        </w:rPr>
        <w:t>’s Requirement described in Part B</w:t>
      </w:r>
    </w:p>
    <w:p w14:paraId="6F44C889" w14:textId="77777777" w:rsidR="00113AEF" w:rsidRPr="001A29A4" w:rsidRDefault="00113AEF" w:rsidP="00A74DC2">
      <w:pPr>
        <w:pStyle w:val="BodyTextIndent"/>
        <w:numPr>
          <w:ilvl w:val="0"/>
          <w:numId w:val="11"/>
        </w:numPr>
        <w:spacing w:after="120"/>
        <w:ind w:left="426"/>
        <w:jc w:val="both"/>
        <w:rPr>
          <w:sz w:val="20"/>
          <w:szCs w:val="20"/>
        </w:rPr>
      </w:pPr>
      <w:r w:rsidRPr="35071604">
        <w:rPr>
          <w:sz w:val="20"/>
          <w:szCs w:val="20"/>
        </w:rPr>
        <w:t>"Supplier" or “You” or “Your” means any person or organisation responding to this Invitation by lodging an Offer.</w:t>
      </w:r>
    </w:p>
    <w:p w14:paraId="3CCE25EF" w14:textId="77777777" w:rsidR="00CD56D2" w:rsidRPr="001A29A4" w:rsidRDefault="00CD56D2" w:rsidP="008A64A0">
      <w:pPr>
        <w:pStyle w:val="Heading1"/>
        <w:rPr>
          <w:rFonts w:cs="Arial"/>
          <w:sz w:val="20"/>
        </w:rPr>
        <w:sectPr w:rsidR="00CD56D2" w:rsidRPr="001A29A4" w:rsidSect="007B5B7E">
          <w:type w:val="continuous"/>
          <w:pgSz w:w="11906" w:h="16838"/>
          <w:pgMar w:top="1440" w:right="849" w:bottom="1440" w:left="1276" w:header="708" w:footer="708" w:gutter="0"/>
          <w:cols w:num="2" w:space="282"/>
          <w:docGrid w:linePitch="360"/>
        </w:sectPr>
      </w:pPr>
    </w:p>
    <w:p w14:paraId="4B920688" w14:textId="77777777" w:rsidR="000F7BE2" w:rsidRPr="00113AEF" w:rsidRDefault="000F7BE2" w:rsidP="008A6250">
      <w:pPr>
        <w:tabs>
          <w:tab w:val="left" w:pos="3555"/>
        </w:tabs>
        <w:rPr>
          <w:rFonts w:ascii="Arial" w:hAnsi="Arial" w:cs="Arial"/>
        </w:rPr>
      </w:pPr>
    </w:p>
    <w:sectPr w:rsidR="000F7BE2" w:rsidRPr="00113AEF" w:rsidSect="00CD56D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AF43" w14:textId="77777777" w:rsidR="008229FD" w:rsidRDefault="008229FD" w:rsidP="00E373D1">
      <w:pPr>
        <w:spacing w:after="0" w:line="240" w:lineRule="auto"/>
      </w:pPr>
      <w:r>
        <w:separator/>
      </w:r>
    </w:p>
  </w:endnote>
  <w:endnote w:type="continuationSeparator" w:id="0">
    <w:p w14:paraId="0E4BA8E8" w14:textId="77777777" w:rsidR="008229FD" w:rsidRDefault="008229FD" w:rsidP="00E373D1">
      <w:pPr>
        <w:spacing w:after="0" w:line="240" w:lineRule="auto"/>
      </w:pPr>
      <w:r>
        <w:continuationSeparator/>
      </w:r>
    </w:p>
  </w:endnote>
  <w:endnote w:type="continuationNotice" w:id="1">
    <w:p w14:paraId="759A8EF6" w14:textId="77777777" w:rsidR="008229FD" w:rsidRDefault="00822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A1A7" w14:textId="77777777" w:rsidR="00B87A4C" w:rsidRDefault="00B87A4C" w:rsidP="00AF3115">
    <w:pPr>
      <w:pStyle w:val="Footer"/>
      <w:pBdr>
        <w:top w:val="single" w:sz="4" w:space="1" w:color="auto"/>
      </w:pBdr>
      <w:tabs>
        <w:tab w:val="clear" w:pos="8306"/>
        <w:tab w:val="right" w:pos="8931"/>
      </w:tabs>
      <w:spacing w:after="0"/>
      <w:rPr>
        <w:rFonts w:cs="Arial"/>
        <w:sz w:val="18"/>
        <w:szCs w:val="18"/>
      </w:rPr>
    </w:pPr>
    <w:r w:rsidRPr="0043287E">
      <w:rPr>
        <w:rFonts w:cs="Arial"/>
        <w:sz w:val="18"/>
        <w:szCs w:val="18"/>
        <w:highlight w:val="yellow"/>
      </w:rPr>
      <w:t>&lt;Invitation Title&gt;</w:t>
    </w:r>
    <w:r w:rsidRPr="00263E03">
      <w:rPr>
        <w:rFonts w:cs="Arial"/>
        <w:sz w:val="18"/>
        <w:szCs w:val="18"/>
      </w:rPr>
      <w:tab/>
    </w:r>
    <w:r w:rsidRPr="00263E03">
      <w:rPr>
        <w:rFonts w:cs="Arial"/>
        <w:sz w:val="18"/>
        <w:szCs w:val="18"/>
      </w:rPr>
      <w:fldChar w:fldCharType="begin"/>
    </w:r>
    <w:r w:rsidRPr="00263E03">
      <w:rPr>
        <w:rFonts w:cs="Arial"/>
        <w:sz w:val="18"/>
        <w:szCs w:val="18"/>
      </w:rPr>
      <w:instrText xml:space="preserve"> PAGE   \* MERGEFORMAT </w:instrText>
    </w:r>
    <w:r w:rsidRPr="00263E03">
      <w:rPr>
        <w:rFonts w:cs="Arial"/>
        <w:sz w:val="18"/>
        <w:szCs w:val="18"/>
      </w:rPr>
      <w:fldChar w:fldCharType="separate"/>
    </w:r>
    <w:r>
      <w:rPr>
        <w:rFonts w:cs="Arial"/>
        <w:noProof/>
        <w:sz w:val="18"/>
        <w:szCs w:val="18"/>
      </w:rPr>
      <w:t>2</w:t>
    </w:r>
    <w:r w:rsidRPr="00263E03">
      <w:rPr>
        <w:rFonts w:cs="Arial"/>
        <w:sz w:val="18"/>
        <w:szCs w:val="18"/>
      </w:rPr>
      <w:fldChar w:fldCharType="end"/>
    </w:r>
    <w:r w:rsidRPr="00263E03">
      <w:rPr>
        <w:rFonts w:cs="Arial"/>
        <w:sz w:val="18"/>
        <w:szCs w:val="18"/>
      </w:rPr>
      <w:tab/>
    </w:r>
    <w:r>
      <w:rPr>
        <w:rFonts w:cs="Arial"/>
        <w:sz w:val="18"/>
        <w:szCs w:val="18"/>
      </w:rPr>
      <w:t xml:space="preserve">Invitation to Supply </w:t>
    </w:r>
  </w:p>
  <w:p w14:paraId="6BB56200" w14:textId="77777777" w:rsidR="00B87A4C" w:rsidRPr="00937981" w:rsidRDefault="00B87A4C" w:rsidP="00AF3115">
    <w:pPr>
      <w:pStyle w:val="Footer"/>
      <w:pBdr>
        <w:top w:val="single" w:sz="4" w:space="1" w:color="auto"/>
      </w:pBdr>
      <w:tabs>
        <w:tab w:val="clear" w:pos="8306"/>
        <w:tab w:val="right" w:pos="8931"/>
      </w:tabs>
      <w:spacing w:after="0"/>
      <w:rPr>
        <w:rFonts w:cs="Arial"/>
        <w:sz w:val="18"/>
        <w:szCs w:val="18"/>
      </w:rPr>
    </w:pPr>
    <w:r w:rsidRPr="00263E03">
      <w:rPr>
        <w:rFonts w:cs="Arial"/>
        <w:sz w:val="18"/>
        <w:szCs w:val="18"/>
      </w:rPr>
      <w:tab/>
    </w:r>
    <w:r w:rsidRPr="00263E03">
      <w:rPr>
        <w:rFonts w:cs="Arial"/>
        <w:sz w:val="18"/>
        <w:szCs w:val="18"/>
      </w:rPr>
      <w:tab/>
    </w:r>
    <w:r>
      <w:rPr>
        <w:rFonts w:cs="Arial"/>
        <w:sz w:val="18"/>
        <w:szCs w:val="18"/>
      </w:rPr>
      <w:t>Part A – Procurement Process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42" w:type="dxa"/>
      <w:tblCellMar>
        <w:left w:w="10" w:type="dxa"/>
        <w:right w:w="10" w:type="dxa"/>
      </w:tblCellMar>
      <w:tblLook w:val="04A0" w:firstRow="1" w:lastRow="0" w:firstColumn="1" w:lastColumn="0" w:noHBand="0" w:noVBand="1"/>
    </w:tblPr>
    <w:tblGrid>
      <w:gridCol w:w="2399"/>
      <w:gridCol w:w="2520"/>
      <w:gridCol w:w="2246"/>
      <w:gridCol w:w="2616"/>
    </w:tblGrid>
    <w:tr w:rsidR="00636D52" w14:paraId="1CA5BDC9" w14:textId="77777777" w:rsidTr="00127818">
      <w:tc>
        <w:tcPr>
          <w:tcW w:w="4919" w:type="dxa"/>
          <w:gridSpan w:val="2"/>
          <w:shd w:val="clear" w:color="auto" w:fill="auto"/>
          <w:tcMar>
            <w:top w:w="0" w:type="dxa"/>
            <w:left w:w="108" w:type="dxa"/>
            <w:bottom w:w="0" w:type="dxa"/>
            <w:right w:w="108" w:type="dxa"/>
          </w:tcMar>
        </w:tcPr>
        <w:p w14:paraId="6A9EF2FA" w14:textId="77777777" w:rsidR="00636D52" w:rsidRDefault="00636D52" w:rsidP="00636D52">
          <w:pPr>
            <w:spacing w:before="60" w:after="0"/>
          </w:pPr>
          <w:r>
            <w:rPr>
              <w:rFonts w:ascii="Arial" w:hAnsi="Arial" w:cs="Arial"/>
              <w:b/>
              <w:sz w:val="16"/>
              <w:lang w:val="en-GB"/>
            </w:rPr>
            <w:t>Further information:</w:t>
          </w:r>
          <w:r>
            <w:rPr>
              <w:rFonts w:ascii="Arial" w:hAnsi="Arial" w:cs="Arial"/>
              <w:sz w:val="16"/>
              <w:lang w:val="en-GB"/>
            </w:rPr>
            <w:t xml:space="preserve"> Procurement Services SA</w:t>
          </w:r>
        </w:p>
      </w:tc>
      <w:tc>
        <w:tcPr>
          <w:tcW w:w="2246" w:type="dxa"/>
          <w:shd w:val="clear" w:color="auto" w:fill="auto"/>
          <w:tcMar>
            <w:top w:w="0" w:type="dxa"/>
            <w:left w:w="108" w:type="dxa"/>
            <w:bottom w:w="0" w:type="dxa"/>
            <w:right w:w="108" w:type="dxa"/>
          </w:tcMar>
        </w:tcPr>
        <w:p w14:paraId="6EDC4226" w14:textId="2CB51221" w:rsidR="00636D52" w:rsidRDefault="00636D52" w:rsidP="00636D52">
          <w:pPr>
            <w:spacing w:before="60" w:after="0"/>
          </w:pPr>
          <w:r>
            <w:rPr>
              <w:rFonts w:ascii="Arial" w:hAnsi="Arial" w:cs="Arial"/>
              <w:b/>
              <w:sz w:val="16"/>
              <w:lang w:val="en-GB"/>
            </w:rPr>
            <w:t>Effective:</w:t>
          </w:r>
          <w:r>
            <w:rPr>
              <w:rFonts w:ascii="Arial" w:hAnsi="Arial" w:cs="Arial"/>
              <w:sz w:val="16"/>
              <w:lang w:val="en-GB"/>
            </w:rPr>
            <w:t xml:space="preserve"> </w:t>
          </w:r>
          <w:r w:rsidR="00D32E45">
            <w:rPr>
              <w:rFonts w:ascii="Arial" w:hAnsi="Arial" w:cs="Arial"/>
              <w:sz w:val="16"/>
              <w:lang w:val="en-GB"/>
            </w:rPr>
            <w:t>20.02</w:t>
          </w:r>
          <w:r>
            <w:rPr>
              <w:rFonts w:ascii="Arial" w:hAnsi="Arial" w:cs="Arial"/>
              <w:sz w:val="16"/>
              <w:lang w:val="en-GB"/>
            </w:rPr>
            <w:t>.202</w:t>
          </w:r>
          <w:r w:rsidR="00D32E45">
            <w:rPr>
              <w:rFonts w:ascii="Arial" w:hAnsi="Arial" w:cs="Arial"/>
              <w:sz w:val="16"/>
              <w:lang w:val="en-GB"/>
            </w:rPr>
            <w:t>3</w:t>
          </w:r>
        </w:p>
      </w:tc>
      <w:tc>
        <w:tcPr>
          <w:tcW w:w="2616" w:type="dxa"/>
          <w:vMerge w:val="restart"/>
          <w:shd w:val="clear" w:color="auto" w:fill="auto"/>
          <w:tcMar>
            <w:top w:w="0" w:type="dxa"/>
            <w:left w:w="108" w:type="dxa"/>
            <w:bottom w:w="0" w:type="dxa"/>
            <w:right w:w="108" w:type="dxa"/>
          </w:tcMar>
        </w:tcPr>
        <w:p w14:paraId="12E2AA23" w14:textId="77777777" w:rsidR="00636D52" w:rsidRDefault="00636D52" w:rsidP="00636D52">
          <w:pPr>
            <w:spacing w:after="0"/>
          </w:pPr>
          <w:r>
            <w:rPr>
              <w:noProof/>
            </w:rPr>
            <w:drawing>
              <wp:inline distT="0" distB="0" distL="0" distR="0" wp14:anchorId="1B00EEDD" wp14:editId="0DD86297">
                <wp:extent cx="1518973" cy="355939"/>
                <wp:effectExtent l="0" t="0" r="5027" b="6011"/>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8973" cy="355939"/>
                        </a:xfrm>
                        <a:prstGeom prst="rect">
                          <a:avLst/>
                        </a:prstGeom>
                        <a:noFill/>
                        <a:ln>
                          <a:noFill/>
                          <a:prstDash/>
                        </a:ln>
                      </pic:spPr>
                    </pic:pic>
                  </a:graphicData>
                </a:graphic>
              </wp:inline>
            </w:drawing>
          </w:r>
        </w:p>
      </w:tc>
    </w:tr>
    <w:tr w:rsidR="00636D52" w14:paraId="3627D0EF" w14:textId="77777777" w:rsidTr="00127818">
      <w:tc>
        <w:tcPr>
          <w:tcW w:w="4919" w:type="dxa"/>
          <w:gridSpan w:val="2"/>
          <w:shd w:val="clear" w:color="auto" w:fill="auto"/>
          <w:tcMar>
            <w:top w:w="0" w:type="dxa"/>
            <w:left w:w="108" w:type="dxa"/>
            <w:bottom w:w="0" w:type="dxa"/>
            <w:right w:w="108" w:type="dxa"/>
          </w:tcMar>
        </w:tcPr>
        <w:p w14:paraId="1D6E7CEC" w14:textId="77777777" w:rsidR="00636D52" w:rsidRDefault="00636D52" w:rsidP="00636D52">
          <w:pPr>
            <w:spacing w:after="0"/>
            <w:rPr>
              <w:rFonts w:ascii="Arial" w:hAnsi="Arial" w:cs="Arial"/>
              <w:sz w:val="16"/>
              <w:lang w:val="en-GB"/>
            </w:rPr>
          </w:pPr>
          <w:r>
            <w:rPr>
              <w:rFonts w:ascii="Arial" w:hAnsi="Arial" w:cs="Arial"/>
              <w:sz w:val="16"/>
              <w:lang w:val="en-GB"/>
            </w:rPr>
            <w:t>Contact Number: (08) 8226 5001</w:t>
          </w:r>
        </w:p>
      </w:tc>
      <w:tc>
        <w:tcPr>
          <w:tcW w:w="2246" w:type="dxa"/>
          <w:shd w:val="clear" w:color="auto" w:fill="auto"/>
          <w:tcMar>
            <w:top w:w="0" w:type="dxa"/>
            <w:left w:w="108" w:type="dxa"/>
            <w:bottom w:w="0" w:type="dxa"/>
            <w:right w:w="108" w:type="dxa"/>
          </w:tcMar>
        </w:tcPr>
        <w:p w14:paraId="32BB265A" w14:textId="74E1AE1F" w:rsidR="00636D52" w:rsidRDefault="00636D52" w:rsidP="00636D52">
          <w:pPr>
            <w:spacing w:after="0"/>
            <w:rPr>
              <w:rFonts w:ascii="Arial" w:hAnsi="Arial" w:cs="Arial"/>
              <w:sz w:val="16"/>
              <w:lang w:val="en-GB"/>
            </w:rPr>
          </w:pPr>
          <w:r>
            <w:rPr>
              <w:rFonts w:ascii="Arial" w:hAnsi="Arial" w:cs="Arial"/>
              <w:sz w:val="16"/>
              <w:lang w:val="en-GB"/>
            </w:rPr>
            <w:t>Next review: 01.07.202</w:t>
          </w:r>
          <w:r w:rsidR="00D32E45">
            <w:rPr>
              <w:rFonts w:ascii="Arial" w:hAnsi="Arial" w:cs="Arial"/>
              <w:sz w:val="16"/>
              <w:lang w:val="en-GB"/>
            </w:rPr>
            <w:t>4</w:t>
          </w:r>
        </w:p>
      </w:tc>
      <w:tc>
        <w:tcPr>
          <w:tcW w:w="2616" w:type="dxa"/>
          <w:vMerge/>
          <w:shd w:val="clear" w:color="auto" w:fill="auto"/>
          <w:tcMar>
            <w:top w:w="0" w:type="dxa"/>
            <w:left w:w="108" w:type="dxa"/>
            <w:bottom w:w="0" w:type="dxa"/>
            <w:right w:w="108" w:type="dxa"/>
          </w:tcMar>
        </w:tcPr>
        <w:p w14:paraId="50BB2283" w14:textId="77777777" w:rsidR="00636D52" w:rsidRDefault="00636D52" w:rsidP="00636D52">
          <w:pPr>
            <w:spacing w:after="0"/>
            <w:rPr>
              <w:rFonts w:ascii="Arial" w:hAnsi="Arial" w:cs="Arial"/>
              <w:sz w:val="16"/>
              <w:lang w:val="en-GB"/>
            </w:rPr>
          </w:pPr>
        </w:p>
      </w:tc>
    </w:tr>
    <w:tr w:rsidR="00636D52" w14:paraId="04C6555E" w14:textId="77777777" w:rsidTr="00127818">
      <w:tc>
        <w:tcPr>
          <w:tcW w:w="4919" w:type="dxa"/>
          <w:gridSpan w:val="2"/>
          <w:shd w:val="clear" w:color="auto" w:fill="auto"/>
          <w:tcMar>
            <w:top w:w="0" w:type="dxa"/>
            <w:left w:w="108" w:type="dxa"/>
            <w:bottom w:w="0" w:type="dxa"/>
            <w:right w:w="108" w:type="dxa"/>
          </w:tcMar>
        </w:tcPr>
        <w:p w14:paraId="30873665" w14:textId="01147A1D" w:rsidR="00636D52" w:rsidRDefault="00636D52" w:rsidP="00636D52">
          <w:pPr>
            <w:spacing w:after="0"/>
            <w:rPr>
              <w:rFonts w:ascii="Arial" w:hAnsi="Arial" w:cs="Arial"/>
              <w:sz w:val="16"/>
              <w:lang w:val="en-GB"/>
            </w:rPr>
          </w:pPr>
          <w:r>
            <w:rPr>
              <w:rFonts w:ascii="Arial" w:hAnsi="Arial" w:cs="Arial"/>
              <w:sz w:val="16"/>
              <w:lang w:val="en-GB"/>
            </w:rPr>
            <w:t>Contact Email: procurement</w:t>
          </w:r>
          <w:r w:rsidR="00D32E45">
            <w:rPr>
              <w:rFonts w:ascii="Arial" w:hAnsi="Arial" w:cs="Arial"/>
              <w:sz w:val="16"/>
              <w:lang w:val="en-GB"/>
            </w:rPr>
            <w:t>@</w:t>
          </w:r>
          <w:r>
            <w:rPr>
              <w:rFonts w:ascii="Arial" w:hAnsi="Arial" w:cs="Arial"/>
              <w:sz w:val="16"/>
              <w:lang w:val="en-GB"/>
            </w:rPr>
            <w:t>sa.gov.au</w:t>
          </w:r>
        </w:p>
      </w:tc>
      <w:tc>
        <w:tcPr>
          <w:tcW w:w="2246" w:type="dxa"/>
          <w:shd w:val="clear" w:color="auto" w:fill="auto"/>
          <w:tcMar>
            <w:top w:w="0" w:type="dxa"/>
            <w:left w:w="108" w:type="dxa"/>
            <w:bottom w:w="0" w:type="dxa"/>
            <w:right w:w="108" w:type="dxa"/>
          </w:tcMar>
        </w:tcPr>
        <w:p w14:paraId="4E3E84CD" w14:textId="774818F6" w:rsidR="00636D52" w:rsidRDefault="00636D52" w:rsidP="00636D52">
          <w:pPr>
            <w:spacing w:after="0"/>
          </w:pPr>
        </w:p>
      </w:tc>
      <w:tc>
        <w:tcPr>
          <w:tcW w:w="2616" w:type="dxa"/>
          <w:vMerge/>
          <w:shd w:val="clear" w:color="auto" w:fill="auto"/>
          <w:tcMar>
            <w:top w:w="0" w:type="dxa"/>
            <w:left w:w="108" w:type="dxa"/>
            <w:bottom w:w="0" w:type="dxa"/>
            <w:right w:w="108" w:type="dxa"/>
          </w:tcMar>
        </w:tcPr>
        <w:p w14:paraId="4F798A95" w14:textId="77777777" w:rsidR="00636D52" w:rsidRDefault="00636D52" w:rsidP="00636D52">
          <w:pPr>
            <w:spacing w:after="0"/>
            <w:rPr>
              <w:rFonts w:ascii="Arial" w:hAnsi="Arial" w:cs="Arial"/>
              <w:sz w:val="16"/>
              <w:lang w:val="en-GB"/>
            </w:rPr>
          </w:pPr>
        </w:p>
      </w:tc>
    </w:tr>
    <w:tr w:rsidR="00636D52" w14:paraId="68A4F2BB" w14:textId="77777777" w:rsidTr="00127818">
      <w:tc>
        <w:tcPr>
          <w:tcW w:w="2399" w:type="dxa"/>
          <w:shd w:val="clear" w:color="auto" w:fill="auto"/>
          <w:tcMar>
            <w:top w:w="0" w:type="dxa"/>
            <w:left w:w="108" w:type="dxa"/>
            <w:bottom w:w="0" w:type="dxa"/>
            <w:right w:w="108" w:type="dxa"/>
          </w:tcMar>
        </w:tcPr>
        <w:p w14:paraId="47C5A574" w14:textId="59938825" w:rsidR="00636D52" w:rsidRDefault="00636D52" w:rsidP="00636D52">
          <w:pPr>
            <w:spacing w:after="0"/>
            <w:rPr>
              <w:rFonts w:ascii="Arial" w:hAnsi="Arial" w:cs="Arial"/>
              <w:sz w:val="16"/>
              <w:lang w:val="en-GB"/>
            </w:rPr>
          </w:pPr>
          <w:r>
            <w:rPr>
              <w:rFonts w:ascii="Arial" w:hAnsi="Arial" w:cs="Arial"/>
              <w:sz w:val="16"/>
              <w:lang w:val="en-GB"/>
            </w:rPr>
            <w:t>Version: 1.0</w:t>
          </w:r>
        </w:p>
      </w:tc>
      <w:tc>
        <w:tcPr>
          <w:tcW w:w="2520" w:type="dxa"/>
          <w:shd w:val="clear" w:color="auto" w:fill="auto"/>
          <w:tcMar>
            <w:top w:w="0" w:type="dxa"/>
            <w:left w:w="108" w:type="dxa"/>
            <w:bottom w:w="0" w:type="dxa"/>
            <w:right w:w="108" w:type="dxa"/>
          </w:tcMar>
        </w:tcPr>
        <w:p w14:paraId="046936B9" w14:textId="77777777" w:rsidR="00636D52" w:rsidRDefault="00636D52" w:rsidP="00636D52">
          <w:pPr>
            <w:spacing w:after="0"/>
            <w:rPr>
              <w:rFonts w:ascii="Arial" w:hAnsi="Arial" w:cs="Arial"/>
              <w:sz w:val="16"/>
              <w:szCs w:val="24"/>
              <w:lang w:val="en-GB"/>
            </w:rPr>
          </w:pPr>
        </w:p>
      </w:tc>
      <w:tc>
        <w:tcPr>
          <w:tcW w:w="4862" w:type="dxa"/>
          <w:gridSpan w:val="2"/>
          <w:shd w:val="clear" w:color="auto" w:fill="auto"/>
          <w:tcMar>
            <w:top w:w="0" w:type="dxa"/>
            <w:left w:w="108" w:type="dxa"/>
            <w:bottom w:w="0" w:type="dxa"/>
            <w:right w:w="108" w:type="dxa"/>
          </w:tcMar>
        </w:tcPr>
        <w:p w14:paraId="53651A0B" w14:textId="77777777" w:rsidR="00636D52" w:rsidRDefault="00636D52" w:rsidP="00636D52">
          <w:pPr>
            <w:spacing w:after="0"/>
            <w:rPr>
              <w:rFonts w:ascii="Arial" w:hAnsi="Arial" w:cs="Arial"/>
              <w:sz w:val="16"/>
              <w:szCs w:val="24"/>
              <w:lang w:val="en-GB"/>
            </w:rPr>
          </w:pPr>
        </w:p>
      </w:tc>
    </w:tr>
  </w:tbl>
  <w:p w14:paraId="69BDA4AC" w14:textId="20537258" w:rsidR="00B87A4C" w:rsidRPr="00937981" w:rsidRDefault="00B87A4C" w:rsidP="00636D52">
    <w:pPr>
      <w:pStyle w:val="Footer"/>
      <w:pBdr>
        <w:top w:val="single" w:sz="4" w:space="1" w:color="auto"/>
      </w:pBdr>
      <w:tabs>
        <w:tab w:val="clear" w:pos="8306"/>
        <w:tab w:val="right" w:pos="8931"/>
      </w:tabs>
      <w:spacing w:after="0"/>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58C4" w14:textId="77777777" w:rsidR="008229FD" w:rsidRDefault="008229FD" w:rsidP="00E373D1">
      <w:pPr>
        <w:spacing w:after="0" w:line="240" w:lineRule="auto"/>
      </w:pPr>
      <w:r>
        <w:separator/>
      </w:r>
    </w:p>
  </w:footnote>
  <w:footnote w:type="continuationSeparator" w:id="0">
    <w:p w14:paraId="6A5F4588" w14:textId="77777777" w:rsidR="008229FD" w:rsidRDefault="008229FD" w:rsidP="00E373D1">
      <w:pPr>
        <w:spacing w:after="0" w:line="240" w:lineRule="auto"/>
      </w:pPr>
      <w:r>
        <w:continuationSeparator/>
      </w:r>
    </w:p>
  </w:footnote>
  <w:footnote w:type="continuationNotice" w:id="1">
    <w:p w14:paraId="3D3B20F2" w14:textId="77777777" w:rsidR="008229FD" w:rsidRDefault="008229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B87A4C" w14:paraId="11D42B0D" w14:textId="77777777" w:rsidTr="00145127">
      <w:trPr>
        <w:trHeight w:val="714"/>
      </w:trPr>
      <w:tc>
        <w:tcPr>
          <w:tcW w:w="9782" w:type="dxa"/>
          <w:shd w:val="clear" w:color="auto" w:fill="00B050"/>
          <w:vAlign w:val="center"/>
        </w:tcPr>
        <w:p w14:paraId="73C2C388" w14:textId="77777777" w:rsidR="00B87A4C" w:rsidRPr="0059244E" w:rsidRDefault="00B87A4C" w:rsidP="00145127">
          <w:pPr>
            <w:pStyle w:val="Header"/>
            <w:tabs>
              <w:tab w:val="clear" w:pos="8306"/>
              <w:tab w:val="left" w:pos="9672"/>
            </w:tabs>
            <w:spacing w:after="0"/>
            <w:ind w:left="1308" w:right="-108"/>
            <w:rPr>
              <w:b/>
              <w:sz w:val="28"/>
            </w:rPr>
          </w:pPr>
          <w:r w:rsidRPr="00E52EE0">
            <w:rPr>
              <w:b/>
              <w:color w:val="FFFFFF" w:themeColor="background1"/>
              <w:sz w:val="28"/>
            </w:rPr>
            <w:t>Invitation to Supply – Part A: Procurement Process Guidelines</w:t>
          </w:r>
        </w:p>
      </w:tc>
    </w:tr>
  </w:tbl>
  <w:p w14:paraId="138441E8" w14:textId="77777777" w:rsidR="00B87A4C" w:rsidRDefault="00B87A4C" w:rsidP="00145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hybridMultilevel"/>
    <w:tmpl w:val="308E35B8"/>
    <w:lvl w:ilvl="0" w:tplc="F1CA8AB6">
      <w:start w:val="1"/>
      <w:numFmt w:val="bullet"/>
      <w:pStyle w:val="ListBullet"/>
      <w:lvlText w:val=""/>
      <w:lvlJc w:val="left"/>
      <w:pPr>
        <w:tabs>
          <w:tab w:val="num" w:pos="357"/>
        </w:tabs>
        <w:ind w:left="360" w:hanging="360"/>
      </w:pPr>
      <w:rPr>
        <w:rFonts w:ascii="Wingdings" w:hAnsi="Wingdings" w:hint="default"/>
      </w:rPr>
    </w:lvl>
    <w:lvl w:ilvl="1" w:tplc="CFCEA852">
      <w:numFmt w:val="decimal"/>
      <w:lvlText w:val=""/>
      <w:lvlJc w:val="left"/>
    </w:lvl>
    <w:lvl w:ilvl="2" w:tplc="D89EC094">
      <w:numFmt w:val="decimal"/>
      <w:lvlText w:val=""/>
      <w:lvlJc w:val="left"/>
    </w:lvl>
    <w:lvl w:ilvl="3" w:tplc="6754879E">
      <w:numFmt w:val="decimal"/>
      <w:lvlText w:val=""/>
      <w:lvlJc w:val="left"/>
    </w:lvl>
    <w:lvl w:ilvl="4" w:tplc="2F38DAB2">
      <w:numFmt w:val="decimal"/>
      <w:lvlText w:val=""/>
      <w:lvlJc w:val="left"/>
    </w:lvl>
    <w:lvl w:ilvl="5" w:tplc="70CCC14A">
      <w:numFmt w:val="decimal"/>
      <w:lvlText w:val=""/>
      <w:lvlJc w:val="left"/>
    </w:lvl>
    <w:lvl w:ilvl="6" w:tplc="C9707744">
      <w:numFmt w:val="decimal"/>
      <w:lvlText w:val=""/>
      <w:lvlJc w:val="left"/>
    </w:lvl>
    <w:lvl w:ilvl="7" w:tplc="0F7454D8">
      <w:numFmt w:val="decimal"/>
      <w:lvlText w:val=""/>
      <w:lvlJc w:val="left"/>
    </w:lvl>
    <w:lvl w:ilvl="8" w:tplc="645A44A4">
      <w:numFmt w:val="decimal"/>
      <w:lvlText w:val=""/>
      <w:lvlJc w:val="left"/>
    </w:lvl>
  </w:abstractNum>
  <w:abstractNum w:abstractNumId="2" w15:restartNumberingAfterBreak="0">
    <w:nsid w:val="00D226E5"/>
    <w:multiLevelType w:val="hybridMultilevel"/>
    <w:tmpl w:val="307AFDC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66825"/>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6DD0EB7"/>
    <w:multiLevelType w:val="hybridMultilevel"/>
    <w:tmpl w:val="DA7EADAA"/>
    <w:lvl w:ilvl="0" w:tplc="0C090017">
      <w:start w:val="1"/>
      <w:numFmt w:val="lowerLetter"/>
      <w:lvlText w:val="%1)"/>
      <w:lvlJc w:val="left"/>
      <w:pPr>
        <w:tabs>
          <w:tab w:val="num" w:pos="1134"/>
        </w:tabs>
        <w:ind w:left="1134" w:hanging="567"/>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9733628"/>
    <w:multiLevelType w:val="hybridMultilevel"/>
    <w:tmpl w:val="5D5AAD72"/>
    <w:lvl w:ilvl="0" w:tplc="0C09000F">
      <w:start w:val="1"/>
      <w:numFmt w:val="decimal"/>
      <w:lvlText w:val="%1."/>
      <w:lvlJc w:val="lef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785F11"/>
    <w:multiLevelType w:val="hybridMultilevel"/>
    <w:tmpl w:val="CF56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578A7"/>
    <w:multiLevelType w:val="multilevel"/>
    <w:tmpl w:val="22F6A678"/>
    <w:lvl w:ilvl="0">
      <w:start w:val="1"/>
      <w:numFmt w:val="decimal"/>
      <w:lvlText w:val="%1."/>
      <w:lvlJc w:val="left"/>
      <w:pPr>
        <w:ind w:left="720" w:hanging="360"/>
      </w:pPr>
      <w:rPr>
        <w:rFonts w:hint="default"/>
        <w:color w:val="00B050"/>
      </w:rPr>
    </w:lvl>
    <w:lvl w:ilvl="1">
      <w:start w:val="1"/>
      <w:numFmt w:val="decimal"/>
      <w:isLgl/>
      <w:lvlText w:val="%1.%2"/>
      <w:lvlJc w:val="left"/>
      <w:pPr>
        <w:ind w:left="786" w:hanging="360"/>
      </w:pPr>
      <w:rPr>
        <w:rFonts w:hint="default"/>
        <w:color w:val="00B05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F0417C"/>
    <w:multiLevelType w:val="hybridMultilevel"/>
    <w:tmpl w:val="DD10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A7367"/>
    <w:multiLevelType w:val="hybridMultilevel"/>
    <w:tmpl w:val="262A6F1E"/>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8572D"/>
    <w:multiLevelType w:val="multilevel"/>
    <w:tmpl w:val="F3F494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9F1E6B"/>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3" w15:restartNumberingAfterBreak="0">
    <w:nsid w:val="26194072"/>
    <w:multiLevelType w:val="hybridMultilevel"/>
    <w:tmpl w:val="2680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6A6DAF"/>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5" w15:restartNumberingAfterBreak="0">
    <w:nsid w:val="2C3401E2"/>
    <w:multiLevelType w:val="hybridMultilevel"/>
    <w:tmpl w:val="F928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84768"/>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7" w15:restartNumberingAfterBreak="0">
    <w:nsid w:val="32C73DBE"/>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8" w15:restartNumberingAfterBreak="0">
    <w:nsid w:val="32CF7FD3"/>
    <w:multiLevelType w:val="multilevel"/>
    <w:tmpl w:val="621E93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3B4472B"/>
    <w:multiLevelType w:val="hybridMultilevel"/>
    <w:tmpl w:val="3ADEA75C"/>
    <w:lvl w:ilvl="0" w:tplc="102A8DEC">
      <w:start w:val="1"/>
      <w:numFmt w:val="lowerRoman"/>
      <w:lvlText w:val="(%1)"/>
      <w:lvlJc w:val="left"/>
      <w:pPr>
        <w:ind w:left="1146" w:hanging="720"/>
      </w:pPr>
      <w:rPr>
        <w:rFonts w:eastAsia="Aria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33D70E16"/>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1" w15:restartNumberingAfterBreak="0">
    <w:nsid w:val="35F53DB2"/>
    <w:multiLevelType w:val="hybridMultilevel"/>
    <w:tmpl w:val="379E31AA"/>
    <w:lvl w:ilvl="0" w:tplc="7220B62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19031C"/>
    <w:multiLevelType w:val="hybridMultilevel"/>
    <w:tmpl w:val="06240D14"/>
    <w:lvl w:ilvl="0" w:tplc="0C090017">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3" w15:restartNumberingAfterBreak="0">
    <w:nsid w:val="428B2134"/>
    <w:multiLevelType w:val="hybridMultilevel"/>
    <w:tmpl w:val="DEACFCAE"/>
    <w:lvl w:ilvl="0" w:tplc="FFFFFFFF">
      <w:start w:val="1"/>
      <w:numFmt w:val="lowerLetter"/>
      <w:lvlText w:val="%1)"/>
      <w:lvlJc w:val="left"/>
      <w:pPr>
        <w:ind w:left="720" w:hanging="360"/>
      </w:p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566A47"/>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5" w15:restartNumberingAfterBreak="0">
    <w:nsid w:val="4EE01B71"/>
    <w:multiLevelType w:val="hybridMultilevel"/>
    <w:tmpl w:val="895C36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615CBB"/>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7"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abstractNum w:abstractNumId="29" w15:restartNumberingAfterBreak="0">
    <w:nsid w:val="60B84B91"/>
    <w:multiLevelType w:val="hybridMultilevel"/>
    <w:tmpl w:val="59F6B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B5C076D"/>
    <w:multiLevelType w:val="multilevel"/>
    <w:tmpl w:val="BC1035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7068D1"/>
    <w:multiLevelType w:val="hybridMultilevel"/>
    <w:tmpl w:val="2390CF12"/>
    <w:lvl w:ilvl="0" w:tplc="99AAA578">
      <w:start w:val="1"/>
      <w:numFmt w:val="lowerLetter"/>
      <w:lvlText w:val="%1."/>
      <w:lvlJc w:val="left"/>
      <w:pPr>
        <w:ind w:left="720" w:hanging="360"/>
      </w:pPr>
      <w:rPr>
        <w:rFonts w:ascii="Arial" w:hAnsi="Arial" w:cs="Arial" w:hint="default"/>
        <w:b w:val="0"/>
        <w:i w:val="0"/>
        <w:color w:val="000000" w:themeColor="text1"/>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15:restartNumberingAfterBreak="0">
    <w:nsid w:val="6D342238"/>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4" w15:restartNumberingAfterBreak="0">
    <w:nsid w:val="6F421754"/>
    <w:multiLevelType w:val="multilevel"/>
    <w:tmpl w:val="7338B68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974B13"/>
    <w:multiLevelType w:val="hybridMultilevel"/>
    <w:tmpl w:val="B7744E88"/>
    <w:lvl w:ilvl="0" w:tplc="9A02C174">
      <w:start w:val="1"/>
      <w:numFmt w:val="bullet"/>
      <w:lvlRestart w:val="0"/>
      <w:lvlText w:val="●"/>
      <w:lvlJc w:val="left"/>
      <w:pPr>
        <w:tabs>
          <w:tab w:val="num" w:pos="1276"/>
        </w:tabs>
        <w:ind w:left="1276" w:hanging="567"/>
      </w:pPr>
      <w:rPr>
        <w:rFonts w:ascii="Times New Roman" w:hAnsi="Times New Roman" w:cs="Times New Roman"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D60F64"/>
    <w:multiLevelType w:val="hybridMultilevel"/>
    <w:tmpl w:val="47E2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3969083">
    <w:abstractNumId w:val="30"/>
  </w:num>
  <w:num w:numId="2" w16cid:durableId="784546901">
    <w:abstractNumId w:val="27"/>
  </w:num>
  <w:num w:numId="3" w16cid:durableId="858663488">
    <w:abstractNumId w:val="1"/>
  </w:num>
  <w:num w:numId="4" w16cid:durableId="1154640662">
    <w:abstractNumId w:val="25"/>
  </w:num>
  <w:num w:numId="5" w16cid:durableId="407655240">
    <w:abstractNumId w:val="11"/>
  </w:num>
  <w:num w:numId="6" w16cid:durableId="260067087">
    <w:abstractNumId w:val="0"/>
  </w:num>
  <w:num w:numId="7" w16cid:durableId="1373773716">
    <w:abstractNumId w:val="6"/>
  </w:num>
  <w:num w:numId="8" w16cid:durableId="1325816262">
    <w:abstractNumId w:val="35"/>
  </w:num>
  <w:num w:numId="9" w16cid:durableId="2117092894">
    <w:abstractNumId w:val="3"/>
  </w:num>
  <w:num w:numId="10" w16cid:durableId="511337208">
    <w:abstractNumId w:val="5"/>
  </w:num>
  <w:num w:numId="11" w16cid:durableId="889612217">
    <w:abstractNumId w:val="23"/>
  </w:num>
  <w:num w:numId="12" w16cid:durableId="1457022993">
    <w:abstractNumId w:val="10"/>
  </w:num>
  <w:num w:numId="13" w16cid:durableId="1804618002">
    <w:abstractNumId w:val="22"/>
  </w:num>
  <w:num w:numId="14" w16cid:durableId="1521236217">
    <w:abstractNumId w:val="17"/>
  </w:num>
  <w:num w:numId="15" w16cid:durableId="2145735344">
    <w:abstractNumId w:val="20"/>
  </w:num>
  <w:num w:numId="16" w16cid:durableId="196509123">
    <w:abstractNumId w:val="16"/>
  </w:num>
  <w:num w:numId="17" w16cid:durableId="1833251838">
    <w:abstractNumId w:val="24"/>
  </w:num>
  <w:num w:numId="18" w16cid:durableId="611863490">
    <w:abstractNumId w:val="12"/>
  </w:num>
  <w:num w:numId="19" w16cid:durableId="32391997">
    <w:abstractNumId w:val="4"/>
  </w:num>
  <w:num w:numId="20" w16cid:durableId="1250697106">
    <w:abstractNumId w:val="7"/>
  </w:num>
  <w:num w:numId="21" w16cid:durableId="1681815639">
    <w:abstractNumId w:val="9"/>
  </w:num>
  <w:num w:numId="22" w16cid:durableId="788545579">
    <w:abstractNumId w:val="29"/>
  </w:num>
  <w:num w:numId="23" w16cid:durableId="855995668">
    <w:abstractNumId w:val="14"/>
  </w:num>
  <w:num w:numId="24" w16cid:durableId="182718277">
    <w:abstractNumId w:val="33"/>
  </w:num>
  <w:num w:numId="25" w16cid:durableId="575240982">
    <w:abstractNumId w:val="21"/>
  </w:num>
  <w:num w:numId="26" w16cid:durableId="476993087">
    <w:abstractNumId w:val="26"/>
  </w:num>
  <w:num w:numId="27" w16cid:durableId="12755935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35810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2198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3057933">
    <w:abstractNumId w:val="2"/>
  </w:num>
  <w:num w:numId="31" w16cid:durableId="1185944153">
    <w:abstractNumId w:val="36"/>
  </w:num>
  <w:num w:numId="32" w16cid:durableId="1496918469">
    <w:abstractNumId w:val="13"/>
  </w:num>
  <w:num w:numId="33" w16cid:durableId="137768733">
    <w:abstractNumId w:val="15"/>
  </w:num>
  <w:num w:numId="34" w16cid:durableId="143204359">
    <w:abstractNumId w:val="34"/>
  </w:num>
  <w:num w:numId="35" w16cid:durableId="1578662949">
    <w:abstractNumId w:val="18"/>
  </w:num>
  <w:num w:numId="36" w16cid:durableId="1435517223">
    <w:abstractNumId w:val="31"/>
  </w:num>
  <w:num w:numId="37" w16cid:durableId="321395218">
    <w:abstractNumId w:val="8"/>
  </w:num>
  <w:num w:numId="38" w16cid:durableId="1294170251">
    <w:abstractNumId w:val="30"/>
  </w:num>
  <w:num w:numId="39" w16cid:durableId="497624437">
    <w:abstractNumId w:val="32"/>
  </w:num>
  <w:num w:numId="40" w16cid:durableId="398749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E2"/>
    <w:rsid w:val="000025CA"/>
    <w:rsid w:val="00004467"/>
    <w:rsid w:val="00017A49"/>
    <w:rsid w:val="00024F1A"/>
    <w:rsid w:val="000367F5"/>
    <w:rsid w:val="00045D2D"/>
    <w:rsid w:val="0005481D"/>
    <w:rsid w:val="0007510C"/>
    <w:rsid w:val="00095F11"/>
    <w:rsid w:val="000A0F0D"/>
    <w:rsid w:val="000A3C1B"/>
    <w:rsid w:val="000B0F29"/>
    <w:rsid w:val="000D12B9"/>
    <w:rsid w:val="000E6CF5"/>
    <w:rsid w:val="000F7BE2"/>
    <w:rsid w:val="00100CFB"/>
    <w:rsid w:val="00105107"/>
    <w:rsid w:val="00105F55"/>
    <w:rsid w:val="00107602"/>
    <w:rsid w:val="00110FCB"/>
    <w:rsid w:val="001113B1"/>
    <w:rsid w:val="00113AEF"/>
    <w:rsid w:val="00123CAE"/>
    <w:rsid w:val="0012660A"/>
    <w:rsid w:val="00135FAC"/>
    <w:rsid w:val="00137757"/>
    <w:rsid w:val="00145127"/>
    <w:rsid w:val="0014623C"/>
    <w:rsid w:val="0014755A"/>
    <w:rsid w:val="001521D4"/>
    <w:rsid w:val="00155188"/>
    <w:rsid w:val="00157D5A"/>
    <w:rsid w:val="001662D5"/>
    <w:rsid w:val="00184013"/>
    <w:rsid w:val="001A29A4"/>
    <w:rsid w:val="001C08DE"/>
    <w:rsid w:val="001D39D6"/>
    <w:rsid w:val="001E2CC8"/>
    <w:rsid w:val="001F0E37"/>
    <w:rsid w:val="001F1E63"/>
    <w:rsid w:val="0020239A"/>
    <w:rsid w:val="00207FB2"/>
    <w:rsid w:val="002115EC"/>
    <w:rsid w:val="00213A43"/>
    <w:rsid w:val="00215CDA"/>
    <w:rsid w:val="0021721F"/>
    <w:rsid w:val="00217B8F"/>
    <w:rsid w:val="002255BE"/>
    <w:rsid w:val="0022602F"/>
    <w:rsid w:val="00232DFA"/>
    <w:rsid w:val="00234525"/>
    <w:rsid w:val="0023764B"/>
    <w:rsid w:val="00246F4E"/>
    <w:rsid w:val="00253E99"/>
    <w:rsid w:val="00263465"/>
    <w:rsid w:val="00266463"/>
    <w:rsid w:val="0027727E"/>
    <w:rsid w:val="0029139D"/>
    <w:rsid w:val="002B05C3"/>
    <w:rsid w:val="002B0D3D"/>
    <w:rsid w:val="002B6B5C"/>
    <w:rsid w:val="002C094E"/>
    <w:rsid w:val="002D24C0"/>
    <w:rsid w:val="002F1386"/>
    <w:rsid w:val="002F3F84"/>
    <w:rsid w:val="0030165B"/>
    <w:rsid w:val="00304EE6"/>
    <w:rsid w:val="00316C1B"/>
    <w:rsid w:val="003231D4"/>
    <w:rsid w:val="003237AD"/>
    <w:rsid w:val="00325E2F"/>
    <w:rsid w:val="00331F31"/>
    <w:rsid w:val="00335104"/>
    <w:rsid w:val="0034433C"/>
    <w:rsid w:val="00345686"/>
    <w:rsid w:val="00347ECA"/>
    <w:rsid w:val="0036652B"/>
    <w:rsid w:val="00371642"/>
    <w:rsid w:val="0037203F"/>
    <w:rsid w:val="0038061E"/>
    <w:rsid w:val="0039774F"/>
    <w:rsid w:val="003A34A2"/>
    <w:rsid w:val="003A75BB"/>
    <w:rsid w:val="003B531D"/>
    <w:rsid w:val="003C6AB5"/>
    <w:rsid w:val="003D1584"/>
    <w:rsid w:val="003D25BB"/>
    <w:rsid w:val="003D6C39"/>
    <w:rsid w:val="003F671A"/>
    <w:rsid w:val="0040247B"/>
    <w:rsid w:val="004029D6"/>
    <w:rsid w:val="00415A32"/>
    <w:rsid w:val="00420F27"/>
    <w:rsid w:val="00432826"/>
    <w:rsid w:val="004364CA"/>
    <w:rsid w:val="0044546D"/>
    <w:rsid w:val="00445FBC"/>
    <w:rsid w:val="00460B28"/>
    <w:rsid w:val="00465BE3"/>
    <w:rsid w:val="0046747E"/>
    <w:rsid w:val="00480012"/>
    <w:rsid w:val="00483AB4"/>
    <w:rsid w:val="00483B9A"/>
    <w:rsid w:val="0048531C"/>
    <w:rsid w:val="004A1A1A"/>
    <w:rsid w:val="004B063B"/>
    <w:rsid w:val="004C314F"/>
    <w:rsid w:val="004C5E60"/>
    <w:rsid w:val="004D3965"/>
    <w:rsid w:val="004D703A"/>
    <w:rsid w:val="004E1F77"/>
    <w:rsid w:val="004F0645"/>
    <w:rsid w:val="004F0C32"/>
    <w:rsid w:val="004F23A3"/>
    <w:rsid w:val="00500DCD"/>
    <w:rsid w:val="0050430D"/>
    <w:rsid w:val="00522F98"/>
    <w:rsid w:val="00537035"/>
    <w:rsid w:val="00542A57"/>
    <w:rsid w:val="00551533"/>
    <w:rsid w:val="005560CE"/>
    <w:rsid w:val="00556EE5"/>
    <w:rsid w:val="0056739C"/>
    <w:rsid w:val="00570625"/>
    <w:rsid w:val="005766DC"/>
    <w:rsid w:val="00576882"/>
    <w:rsid w:val="00585F1F"/>
    <w:rsid w:val="0059244E"/>
    <w:rsid w:val="005A4FD8"/>
    <w:rsid w:val="005B09A7"/>
    <w:rsid w:val="005B4777"/>
    <w:rsid w:val="005B62DE"/>
    <w:rsid w:val="005D052A"/>
    <w:rsid w:val="005E4FBA"/>
    <w:rsid w:val="005E6097"/>
    <w:rsid w:val="005F0BA7"/>
    <w:rsid w:val="00604574"/>
    <w:rsid w:val="006073AB"/>
    <w:rsid w:val="00622053"/>
    <w:rsid w:val="00626764"/>
    <w:rsid w:val="00636D52"/>
    <w:rsid w:val="006415EC"/>
    <w:rsid w:val="00652313"/>
    <w:rsid w:val="00667C81"/>
    <w:rsid w:val="0067208F"/>
    <w:rsid w:val="00673927"/>
    <w:rsid w:val="00682D64"/>
    <w:rsid w:val="00685A15"/>
    <w:rsid w:val="00696A28"/>
    <w:rsid w:val="00697269"/>
    <w:rsid w:val="006A0293"/>
    <w:rsid w:val="006A1910"/>
    <w:rsid w:val="006B16D6"/>
    <w:rsid w:val="006B3488"/>
    <w:rsid w:val="006C1CAB"/>
    <w:rsid w:val="006C2E50"/>
    <w:rsid w:val="006C5192"/>
    <w:rsid w:val="006D55B0"/>
    <w:rsid w:val="006E367B"/>
    <w:rsid w:val="006E4670"/>
    <w:rsid w:val="006E6B3C"/>
    <w:rsid w:val="006F6A05"/>
    <w:rsid w:val="00710D15"/>
    <w:rsid w:val="00711FF1"/>
    <w:rsid w:val="007132E0"/>
    <w:rsid w:val="00716D31"/>
    <w:rsid w:val="0073417E"/>
    <w:rsid w:val="00740DED"/>
    <w:rsid w:val="0074375D"/>
    <w:rsid w:val="0075762F"/>
    <w:rsid w:val="007638A6"/>
    <w:rsid w:val="00766716"/>
    <w:rsid w:val="00771924"/>
    <w:rsid w:val="007759D5"/>
    <w:rsid w:val="0078150A"/>
    <w:rsid w:val="007846A1"/>
    <w:rsid w:val="007851C3"/>
    <w:rsid w:val="007859CF"/>
    <w:rsid w:val="007966C1"/>
    <w:rsid w:val="00797240"/>
    <w:rsid w:val="007B37EE"/>
    <w:rsid w:val="007B5B7E"/>
    <w:rsid w:val="007C3E67"/>
    <w:rsid w:val="007D1021"/>
    <w:rsid w:val="007D7245"/>
    <w:rsid w:val="007F0A24"/>
    <w:rsid w:val="007F697C"/>
    <w:rsid w:val="00800A56"/>
    <w:rsid w:val="008042D8"/>
    <w:rsid w:val="0081304D"/>
    <w:rsid w:val="00814FF1"/>
    <w:rsid w:val="008229FD"/>
    <w:rsid w:val="00822A46"/>
    <w:rsid w:val="00825B35"/>
    <w:rsid w:val="00832587"/>
    <w:rsid w:val="00837185"/>
    <w:rsid w:val="00841FD7"/>
    <w:rsid w:val="00842324"/>
    <w:rsid w:val="00857626"/>
    <w:rsid w:val="00876441"/>
    <w:rsid w:val="00893951"/>
    <w:rsid w:val="0089696D"/>
    <w:rsid w:val="008A0C5D"/>
    <w:rsid w:val="008A1777"/>
    <w:rsid w:val="008A37FE"/>
    <w:rsid w:val="008A6250"/>
    <w:rsid w:val="008A64A0"/>
    <w:rsid w:val="008B5299"/>
    <w:rsid w:val="008B7512"/>
    <w:rsid w:val="008C25DF"/>
    <w:rsid w:val="008C79FB"/>
    <w:rsid w:val="008D1BE9"/>
    <w:rsid w:val="008D4E50"/>
    <w:rsid w:val="008F028C"/>
    <w:rsid w:val="008F0DB0"/>
    <w:rsid w:val="00902819"/>
    <w:rsid w:val="0090331F"/>
    <w:rsid w:val="00923BF4"/>
    <w:rsid w:val="00925C8F"/>
    <w:rsid w:val="00933303"/>
    <w:rsid w:val="00936774"/>
    <w:rsid w:val="00937981"/>
    <w:rsid w:val="00940FC0"/>
    <w:rsid w:val="00951E12"/>
    <w:rsid w:val="009558FE"/>
    <w:rsid w:val="009641D3"/>
    <w:rsid w:val="0096504A"/>
    <w:rsid w:val="009651F2"/>
    <w:rsid w:val="009672D2"/>
    <w:rsid w:val="00971189"/>
    <w:rsid w:val="00995530"/>
    <w:rsid w:val="009A4592"/>
    <w:rsid w:val="009B255B"/>
    <w:rsid w:val="009B5A3F"/>
    <w:rsid w:val="009C24AB"/>
    <w:rsid w:val="009C4540"/>
    <w:rsid w:val="009C73D0"/>
    <w:rsid w:val="009D0BA5"/>
    <w:rsid w:val="009D3B32"/>
    <w:rsid w:val="009D4500"/>
    <w:rsid w:val="009E258F"/>
    <w:rsid w:val="009F4240"/>
    <w:rsid w:val="009F438E"/>
    <w:rsid w:val="00A0483C"/>
    <w:rsid w:val="00A2344E"/>
    <w:rsid w:val="00A348D6"/>
    <w:rsid w:val="00A41940"/>
    <w:rsid w:val="00A501A2"/>
    <w:rsid w:val="00A603EB"/>
    <w:rsid w:val="00A6341F"/>
    <w:rsid w:val="00A672F6"/>
    <w:rsid w:val="00A71606"/>
    <w:rsid w:val="00A73894"/>
    <w:rsid w:val="00A74DC2"/>
    <w:rsid w:val="00A8271B"/>
    <w:rsid w:val="00A866DE"/>
    <w:rsid w:val="00A94E07"/>
    <w:rsid w:val="00A94E72"/>
    <w:rsid w:val="00A977B0"/>
    <w:rsid w:val="00AA3E84"/>
    <w:rsid w:val="00AB48D5"/>
    <w:rsid w:val="00AC1D6D"/>
    <w:rsid w:val="00AE01BA"/>
    <w:rsid w:val="00AF3115"/>
    <w:rsid w:val="00B035A7"/>
    <w:rsid w:val="00B115B3"/>
    <w:rsid w:val="00B25101"/>
    <w:rsid w:val="00B36FE0"/>
    <w:rsid w:val="00B53DBD"/>
    <w:rsid w:val="00B614F2"/>
    <w:rsid w:val="00B72CD4"/>
    <w:rsid w:val="00B775A7"/>
    <w:rsid w:val="00B85EE8"/>
    <w:rsid w:val="00B87A4C"/>
    <w:rsid w:val="00B93237"/>
    <w:rsid w:val="00B95169"/>
    <w:rsid w:val="00B96202"/>
    <w:rsid w:val="00B96BEF"/>
    <w:rsid w:val="00BA2470"/>
    <w:rsid w:val="00BC1CAD"/>
    <w:rsid w:val="00BC2243"/>
    <w:rsid w:val="00BC337F"/>
    <w:rsid w:val="00BD7F29"/>
    <w:rsid w:val="00BE6BD4"/>
    <w:rsid w:val="00BF6C78"/>
    <w:rsid w:val="00BF7ADE"/>
    <w:rsid w:val="00C011AA"/>
    <w:rsid w:val="00C0356A"/>
    <w:rsid w:val="00C223ED"/>
    <w:rsid w:val="00C426EE"/>
    <w:rsid w:val="00C45309"/>
    <w:rsid w:val="00C536FF"/>
    <w:rsid w:val="00C64467"/>
    <w:rsid w:val="00C80AA4"/>
    <w:rsid w:val="00C911A0"/>
    <w:rsid w:val="00CA2105"/>
    <w:rsid w:val="00CA37EB"/>
    <w:rsid w:val="00CA3A15"/>
    <w:rsid w:val="00CB123F"/>
    <w:rsid w:val="00CC4282"/>
    <w:rsid w:val="00CD28C8"/>
    <w:rsid w:val="00CD2A63"/>
    <w:rsid w:val="00CD34B8"/>
    <w:rsid w:val="00CD56D2"/>
    <w:rsid w:val="00CD7E94"/>
    <w:rsid w:val="00CF1BD2"/>
    <w:rsid w:val="00D0126A"/>
    <w:rsid w:val="00D07853"/>
    <w:rsid w:val="00D078CA"/>
    <w:rsid w:val="00D13702"/>
    <w:rsid w:val="00D25F87"/>
    <w:rsid w:val="00D31A2C"/>
    <w:rsid w:val="00D32E45"/>
    <w:rsid w:val="00D416B5"/>
    <w:rsid w:val="00D4234E"/>
    <w:rsid w:val="00D446B1"/>
    <w:rsid w:val="00D471F2"/>
    <w:rsid w:val="00D50642"/>
    <w:rsid w:val="00D729D4"/>
    <w:rsid w:val="00D75BD6"/>
    <w:rsid w:val="00D87FE3"/>
    <w:rsid w:val="00D938E8"/>
    <w:rsid w:val="00D956DF"/>
    <w:rsid w:val="00D967D1"/>
    <w:rsid w:val="00DA10E5"/>
    <w:rsid w:val="00DB09E5"/>
    <w:rsid w:val="00DB3D05"/>
    <w:rsid w:val="00DB4993"/>
    <w:rsid w:val="00DC375B"/>
    <w:rsid w:val="00DC6D29"/>
    <w:rsid w:val="00DD783B"/>
    <w:rsid w:val="00DE215A"/>
    <w:rsid w:val="00DE2551"/>
    <w:rsid w:val="00DE2B06"/>
    <w:rsid w:val="00DE5146"/>
    <w:rsid w:val="00E035D2"/>
    <w:rsid w:val="00E04137"/>
    <w:rsid w:val="00E107FB"/>
    <w:rsid w:val="00E20000"/>
    <w:rsid w:val="00E20B6B"/>
    <w:rsid w:val="00E224A5"/>
    <w:rsid w:val="00E23F9E"/>
    <w:rsid w:val="00E27C7F"/>
    <w:rsid w:val="00E373D1"/>
    <w:rsid w:val="00E45003"/>
    <w:rsid w:val="00E519C1"/>
    <w:rsid w:val="00E52EE0"/>
    <w:rsid w:val="00E531FF"/>
    <w:rsid w:val="00E5399C"/>
    <w:rsid w:val="00E554C0"/>
    <w:rsid w:val="00E60DDA"/>
    <w:rsid w:val="00E63044"/>
    <w:rsid w:val="00E639C7"/>
    <w:rsid w:val="00E6738B"/>
    <w:rsid w:val="00E9443E"/>
    <w:rsid w:val="00EA0CF2"/>
    <w:rsid w:val="00EA2C5B"/>
    <w:rsid w:val="00EA31EE"/>
    <w:rsid w:val="00EA6125"/>
    <w:rsid w:val="00EB0BF3"/>
    <w:rsid w:val="00EC19AA"/>
    <w:rsid w:val="00ED04DB"/>
    <w:rsid w:val="00ED6325"/>
    <w:rsid w:val="00ED63EC"/>
    <w:rsid w:val="00ED7B94"/>
    <w:rsid w:val="00EE5ED7"/>
    <w:rsid w:val="00EE70E1"/>
    <w:rsid w:val="00EE768E"/>
    <w:rsid w:val="00F229A8"/>
    <w:rsid w:val="00F2477C"/>
    <w:rsid w:val="00F24A6B"/>
    <w:rsid w:val="00F257AB"/>
    <w:rsid w:val="00F268BE"/>
    <w:rsid w:val="00F31C5A"/>
    <w:rsid w:val="00F33B1E"/>
    <w:rsid w:val="00F33FF6"/>
    <w:rsid w:val="00F34D57"/>
    <w:rsid w:val="00F454B6"/>
    <w:rsid w:val="00F515D8"/>
    <w:rsid w:val="00F7208C"/>
    <w:rsid w:val="00F75C63"/>
    <w:rsid w:val="00F86E95"/>
    <w:rsid w:val="00F877F0"/>
    <w:rsid w:val="00F90511"/>
    <w:rsid w:val="00F932AC"/>
    <w:rsid w:val="00FA200E"/>
    <w:rsid w:val="00FA5B9C"/>
    <w:rsid w:val="00FC0DA0"/>
    <w:rsid w:val="00FC76D7"/>
    <w:rsid w:val="00FD2EB0"/>
    <w:rsid w:val="00FD3681"/>
    <w:rsid w:val="00FD4257"/>
    <w:rsid w:val="00FD59DA"/>
    <w:rsid w:val="00FD5E39"/>
    <w:rsid w:val="00FD6435"/>
    <w:rsid w:val="00FD7AFD"/>
    <w:rsid w:val="00FE085F"/>
    <w:rsid w:val="00FF0D5B"/>
    <w:rsid w:val="00FF1ACC"/>
    <w:rsid w:val="00FF29E1"/>
    <w:rsid w:val="0776B3A8"/>
    <w:rsid w:val="08495DE5"/>
    <w:rsid w:val="35071604"/>
    <w:rsid w:val="3636B370"/>
    <w:rsid w:val="3EE54037"/>
    <w:rsid w:val="4CC40644"/>
    <w:rsid w:val="50F723B3"/>
    <w:rsid w:val="53A60666"/>
    <w:rsid w:val="59886AA8"/>
    <w:rsid w:val="7D7F8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F02C3"/>
  <w15:chartTrackingRefBased/>
  <w15:docId w15:val="{4D897243-5159-4A4D-8A83-89679D96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E2"/>
    <w:pPr>
      <w:spacing w:after="160" w:line="259" w:lineRule="auto"/>
    </w:pPr>
    <w:rPr>
      <w:lang w:val="en-US"/>
    </w:rPr>
  </w:style>
  <w:style w:type="paragraph" w:styleId="Heading1">
    <w:name w:val="heading 1"/>
    <w:aliases w:val="Main,heading 1 (Main),BB,Level 1,title"/>
    <w:basedOn w:val="Normal"/>
    <w:next w:val="Normal"/>
    <w:link w:val="Heading1Char"/>
    <w:uiPriority w:val="9"/>
    <w:qFormat/>
    <w:rsid w:val="00113AEF"/>
    <w:pPr>
      <w:keepNext/>
      <w:tabs>
        <w:tab w:val="left" w:pos="431"/>
      </w:tabs>
      <w:spacing w:after="360" w:line="240" w:lineRule="auto"/>
      <w:outlineLvl w:val="0"/>
    </w:pPr>
    <w:rPr>
      <w:rFonts w:ascii="Arial" w:eastAsia="Times New Roman" w:hAnsi="Arial" w:cs="Times New Roman"/>
      <w:b/>
      <w:caps/>
      <w:spacing w:val="20"/>
      <w:kern w:val="28"/>
      <w:sz w:val="28"/>
      <w:szCs w:val="20"/>
      <w:lang w:val="en-AU"/>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uiPriority w:val="9"/>
    <w:qFormat/>
    <w:rsid w:val="00113AEF"/>
    <w:pPr>
      <w:keepNext/>
      <w:tabs>
        <w:tab w:val="left" w:pos="680"/>
        <w:tab w:val="left" w:pos="907"/>
        <w:tab w:val="left" w:pos="1134"/>
        <w:tab w:val="left" w:pos="1361"/>
        <w:tab w:val="left" w:pos="1588"/>
        <w:tab w:val="left" w:pos="1814"/>
        <w:tab w:val="left" w:pos="2041"/>
      </w:tabs>
      <w:spacing w:before="300" w:after="120" w:line="312" w:lineRule="auto"/>
      <w:outlineLvl w:val="1"/>
    </w:pPr>
    <w:rPr>
      <w:rFonts w:ascii="Arial" w:eastAsia="Times" w:hAnsi="Arial" w:cs="Times New Roman"/>
      <w:b/>
      <w:sz w:val="28"/>
      <w:szCs w:val="20"/>
      <w:lang w:val="en-AU"/>
    </w:rPr>
  </w:style>
  <w:style w:type="paragraph" w:styleId="Heading3">
    <w:name w:val="heading 3"/>
    <w:basedOn w:val="Normal"/>
    <w:next w:val="Normal"/>
    <w:link w:val="Heading3Char"/>
    <w:unhideWhenUsed/>
    <w:qFormat/>
    <w:rsid w:val="00113AEF"/>
    <w:pPr>
      <w:keepNext/>
      <w:keepLines/>
      <w:numPr>
        <w:ilvl w:val="2"/>
        <w:numId w:val="9"/>
      </w:numPr>
      <w:spacing w:before="200" w:after="0" w:line="240" w:lineRule="auto"/>
      <w:outlineLvl w:val="2"/>
    </w:pPr>
    <w:rPr>
      <w:rFonts w:asciiTheme="majorHAnsi" w:eastAsiaTheme="majorEastAsia" w:hAnsiTheme="majorHAnsi" w:cstheme="majorBidi"/>
      <w:b/>
      <w:bCs/>
      <w:color w:val="4F81BD" w:themeColor="accent1"/>
      <w:szCs w:val="24"/>
      <w:lang w:val="en-AU"/>
    </w:rPr>
  </w:style>
  <w:style w:type="paragraph" w:styleId="Heading4">
    <w:name w:val="heading 4"/>
    <w:aliases w:val="Heading 4 (a) Indent 1.5,AS4,h4,sd,Standard H3,h41,Titre 4,h42,(a),Para4"/>
    <w:basedOn w:val="Normal"/>
    <w:next w:val="Normal"/>
    <w:link w:val="Heading4Char"/>
    <w:qFormat/>
    <w:rsid w:val="00113AEF"/>
    <w:pPr>
      <w:keepNext/>
      <w:numPr>
        <w:ilvl w:val="3"/>
        <w:numId w:val="9"/>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cs="Times New Roman"/>
      <w:b/>
      <w:bCs/>
      <w:sz w:val="28"/>
      <w:szCs w:val="28"/>
      <w:lang w:val="en-AU"/>
    </w:rPr>
  </w:style>
  <w:style w:type="paragraph" w:styleId="Heading5">
    <w:name w:val="heading 5"/>
    <w:aliases w:val="ASA5,Para5"/>
    <w:basedOn w:val="Normal"/>
    <w:next w:val="Normal"/>
    <w:link w:val="Heading5Char"/>
    <w:qFormat/>
    <w:rsid w:val="00113AEF"/>
    <w:pPr>
      <w:numPr>
        <w:ilvl w:val="4"/>
        <w:numId w:val="9"/>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ascii="Arial" w:eastAsia="Times" w:hAnsi="Arial" w:cs="Times New Roman"/>
      <w:b/>
      <w:bCs/>
      <w:i/>
      <w:iCs/>
      <w:sz w:val="26"/>
      <w:szCs w:val="26"/>
      <w:lang w:val="en-AU"/>
    </w:rPr>
  </w:style>
  <w:style w:type="paragraph" w:styleId="Heading6">
    <w:name w:val="heading 6"/>
    <w:aliases w:val="(I),a,Legal Level 1.,a.,a.1,Heading 6(unused),paragraph,indent(a)"/>
    <w:basedOn w:val="Normal"/>
    <w:next w:val="Normal"/>
    <w:link w:val="Heading6Char"/>
    <w:qFormat/>
    <w:rsid w:val="00113AEF"/>
    <w:pPr>
      <w:numPr>
        <w:ilvl w:val="5"/>
        <w:numId w:val="9"/>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cs="Times New Roman"/>
      <w:b/>
      <w:bCs/>
      <w:lang w:val="en-AU"/>
    </w:rPr>
  </w:style>
  <w:style w:type="paragraph" w:styleId="Heading7">
    <w:name w:val="heading 7"/>
    <w:aliases w:val="Legal Level 1.1.,i.,i.1,Heading 7(unused)"/>
    <w:basedOn w:val="Normal"/>
    <w:next w:val="Normal"/>
    <w:link w:val="Heading7Char"/>
    <w:qFormat/>
    <w:rsid w:val="00113AEF"/>
    <w:pPr>
      <w:numPr>
        <w:ilvl w:val="6"/>
        <w:numId w:val="9"/>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cs="Times New Roman"/>
      <w:sz w:val="24"/>
      <w:szCs w:val="24"/>
      <w:lang w:val="en-AU"/>
    </w:rPr>
  </w:style>
  <w:style w:type="paragraph" w:styleId="Heading8">
    <w:name w:val="heading 8"/>
    <w:aliases w:val="Heading 8 do not use,Heading 8 not in use,h8,Legal Level 1.1.1.,Heading 8(unused)"/>
    <w:basedOn w:val="Normal"/>
    <w:next w:val="Normal"/>
    <w:link w:val="Heading8Char"/>
    <w:qFormat/>
    <w:rsid w:val="00113AEF"/>
    <w:pPr>
      <w:numPr>
        <w:ilvl w:val="7"/>
        <w:numId w:val="9"/>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cs="Times New Roman"/>
      <w:i/>
      <w:iCs/>
      <w:sz w:val="24"/>
      <w:szCs w:val="24"/>
      <w:lang w:val="en-AU"/>
    </w:rPr>
  </w:style>
  <w:style w:type="paragraph" w:styleId="Heading9">
    <w:name w:val="heading 9"/>
    <w:aliases w:val="Heading 9 not in use,Legal Level 1.1.1.1."/>
    <w:basedOn w:val="Normal"/>
    <w:next w:val="Normal"/>
    <w:link w:val="Heading9Char"/>
    <w:qFormat/>
    <w:rsid w:val="00113AEF"/>
    <w:pPr>
      <w:numPr>
        <w:ilvl w:val="8"/>
        <w:numId w:val="9"/>
      </w:numPr>
      <w:tabs>
        <w:tab w:val="left" w:pos="227"/>
        <w:tab w:val="left" w:pos="680"/>
        <w:tab w:val="left" w:pos="907"/>
        <w:tab w:val="left" w:pos="1134"/>
        <w:tab w:val="left" w:pos="1361"/>
        <w:tab w:val="left" w:pos="1814"/>
        <w:tab w:val="left" w:pos="2041"/>
      </w:tabs>
      <w:spacing w:before="240" w:after="60" w:line="312" w:lineRule="auto"/>
      <w:outlineLvl w:val="8"/>
    </w:pPr>
    <w:rPr>
      <w:rFonts w:ascii="Arial" w:eastAsia="Times"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BE2"/>
    <w:pPr>
      <w:ind w:left="720"/>
      <w:contextualSpacing/>
    </w:pPr>
  </w:style>
  <w:style w:type="character" w:customStyle="1" w:styleId="ListParagraphChar">
    <w:name w:val="List Paragraph Char"/>
    <w:basedOn w:val="DefaultParagraphFont"/>
    <w:link w:val="ListParagraph"/>
    <w:uiPriority w:val="34"/>
    <w:rsid w:val="000F7BE2"/>
    <w:rPr>
      <w:lang w:val="en-US"/>
    </w:rPr>
  </w:style>
  <w:style w:type="paragraph" w:customStyle="1" w:styleId="NormalNoSpacing">
    <w:name w:val="Normal No Spacing"/>
    <w:basedOn w:val="Normal"/>
    <w:rsid w:val="00113AEF"/>
    <w:pPr>
      <w:spacing w:after="0" w:line="240" w:lineRule="auto"/>
    </w:pPr>
    <w:rPr>
      <w:rFonts w:ascii="Arial" w:eastAsia="Times New Roman" w:hAnsi="Arial" w:cs="Times New Roman"/>
      <w:szCs w:val="24"/>
      <w:lang w:val="en-AU"/>
    </w:rPr>
  </w:style>
  <w:style w:type="paragraph" w:styleId="EnvelopeReturn">
    <w:name w:val="envelope return"/>
    <w:basedOn w:val="Normal"/>
    <w:rsid w:val="00113AEF"/>
    <w:pPr>
      <w:spacing w:after="0" w:line="240" w:lineRule="auto"/>
    </w:pPr>
    <w:rPr>
      <w:rFonts w:ascii="Arial" w:eastAsia="Times New Roman" w:hAnsi="Arial" w:cs="Arial"/>
      <w:sz w:val="20"/>
      <w:szCs w:val="20"/>
      <w:lang w:val="en-AU"/>
    </w:rPr>
  </w:style>
  <w:style w:type="character" w:customStyle="1" w:styleId="Heading1Char">
    <w:name w:val="Heading 1 Char"/>
    <w:aliases w:val="Main Char,heading 1 (Main) Char,BB Char,Level 1 Char,title Char"/>
    <w:basedOn w:val="DefaultParagraphFont"/>
    <w:link w:val="Heading1"/>
    <w:uiPriority w:val="9"/>
    <w:rsid w:val="00113AEF"/>
    <w:rPr>
      <w:rFonts w:ascii="Arial" w:eastAsia="Times New Roman" w:hAnsi="Arial" w:cs="Times New Roman"/>
      <w:b/>
      <w:caps/>
      <w:spacing w:val="20"/>
      <w:kern w:val="28"/>
      <w:sz w:val="28"/>
      <w:szCs w:val="20"/>
    </w:r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uiPriority w:val="9"/>
    <w:rsid w:val="00113AEF"/>
    <w:rPr>
      <w:rFonts w:ascii="Arial" w:eastAsia="Times" w:hAnsi="Arial" w:cs="Times New Roman"/>
      <w:b/>
      <w:sz w:val="28"/>
      <w:szCs w:val="20"/>
    </w:rPr>
  </w:style>
  <w:style w:type="character" w:customStyle="1" w:styleId="Heading3Char">
    <w:name w:val="Heading 3 Char"/>
    <w:basedOn w:val="DefaultParagraphFont"/>
    <w:link w:val="Heading3"/>
    <w:rsid w:val="00113AEF"/>
    <w:rPr>
      <w:rFonts w:asciiTheme="majorHAnsi" w:eastAsiaTheme="majorEastAsia" w:hAnsiTheme="majorHAnsi" w:cstheme="majorBidi"/>
      <w:b/>
      <w:bCs/>
      <w:color w:val="4F81BD" w:themeColor="accent1"/>
      <w:szCs w:val="24"/>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113AEF"/>
    <w:rPr>
      <w:rFonts w:ascii="Times New Roman" w:eastAsia="Times" w:hAnsi="Times New Roman" w:cs="Times New Roman"/>
      <w:b/>
      <w:bCs/>
      <w:sz w:val="28"/>
      <w:szCs w:val="28"/>
    </w:rPr>
  </w:style>
  <w:style w:type="character" w:customStyle="1" w:styleId="Heading5Char">
    <w:name w:val="Heading 5 Char"/>
    <w:aliases w:val="ASA5 Char,Para5 Char"/>
    <w:basedOn w:val="DefaultParagraphFont"/>
    <w:link w:val="Heading5"/>
    <w:rsid w:val="00113AEF"/>
    <w:rPr>
      <w:rFonts w:ascii="Arial" w:eastAsia="Times" w:hAnsi="Arial" w:cs="Times New Roman"/>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113AEF"/>
    <w:rPr>
      <w:rFonts w:ascii="Times New Roman" w:eastAsia="Times" w:hAnsi="Times New Roman" w:cs="Times New Roman"/>
      <w:b/>
      <w:bCs/>
    </w:rPr>
  </w:style>
  <w:style w:type="character" w:customStyle="1" w:styleId="Heading7Char">
    <w:name w:val="Heading 7 Char"/>
    <w:aliases w:val="Legal Level 1.1. Char,i. Char,i.1 Char,Heading 7(unused) Char"/>
    <w:basedOn w:val="DefaultParagraphFont"/>
    <w:link w:val="Heading7"/>
    <w:rsid w:val="00113AEF"/>
    <w:rPr>
      <w:rFonts w:ascii="Times New Roman" w:eastAsia="Times" w:hAnsi="Times New Roman" w:cs="Times New Roman"/>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113AEF"/>
    <w:rPr>
      <w:rFonts w:ascii="Times New Roman" w:eastAsia="Times" w:hAnsi="Times New Roman" w:cs="Times New Roman"/>
      <w:i/>
      <w:iCs/>
      <w:sz w:val="24"/>
      <w:szCs w:val="24"/>
    </w:rPr>
  </w:style>
  <w:style w:type="character" w:customStyle="1" w:styleId="Heading9Char">
    <w:name w:val="Heading 9 Char"/>
    <w:aliases w:val="Heading 9 not in use Char,Legal Level 1.1.1.1. Char"/>
    <w:basedOn w:val="DefaultParagraphFont"/>
    <w:link w:val="Heading9"/>
    <w:rsid w:val="00113AEF"/>
    <w:rPr>
      <w:rFonts w:ascii="Arial" w:eastAsia="Times" w:hAnsi="Arial" w:cs="Arial"/>
    </w:rPr>
  </w:style>
  <w:style w:type="paragraph" w:styleId="Header">
    <w:name w:val="header"/>
    <w:basedOn w:val="Normal"/>
    <w:link w:val="HeaderChar"/>
    <w:rsid w:val="00113AEF"/>
    <w:pPr>
      <w:tabs>
        <w:tab w:val="center" w:pos="4153"/>
        <w:tab w:val="right" w:pos="8306"/>
      </w:tabs>
      <w:spacing w:after="240" w:line="240" w:lineRule="auto"/>
    </w:pPr>
    <w:rPr>
      <w:rFonts w:ascii="Arial" w:eastAsia="Times New Roman" w:hAnsi="Arial" w:cs="Times New Roman"/>
      <w:szCs w:val="24"/>
      <w:lang w:val="en-AU"/>
    </w:rPr>
  </w:style>
  <w:style w:type="character" w:customStyle="1" w:styleId="HeaderChar">
    <w:name w:val="Header Char"/>
    <w:basedOn w:val="DefaultParagraphFont"/>
    <w:link w:val="Header"/>
    <w:rsid w:val="00113AEF"/>
    <w:rPr>
      <w:rFonts w:ascii="Arial" w:eastAsia="Times New Roman" w:hAnsi="Arial" w:cs="Times New Roman"/>
      <w:szCs w:val="24"/>
    </w:rPr>
  </w:style>
  <w:style w:type="paragraph" w:styleId="Footer">
    <w:name w:val="footer"/>
    <w:basedOn w:val="Normal"/>
    <w:link w:val="FooterChar"/>
    <w:rsid w:val="00113AEF"/>
    <w:pPr>
      <w:tabs>
        <w:tab w:val="center" w:pos="4153"/>
        <w:tab w:val="right" w:pos="8306"/>
      </w:tabs>
      <w:spacing w:after="240" w:line="240" w:lineRule="auto"/>
    </w:pPr>
    <w:rPr>
      <w:rFonts w:ascii="Arial" w:eastAsia="Times New Roman" w:hAnsi="Arial" w:cs="Times New Roman"/>
      <w:szCs w:val="24"/>
      <w:lang w:val="en-AU"/>
    </w:rPr>
  </w:style>
  <w:style w:type="character" w:customStyle="1" w:styleId="FooterChar">
    <w:name w:val="Footer Char"/>
    <w:basedOn w:val="DefaultParagraphFont"/>
    <w:link w:val="Footer"/>
    <w:rsid w:val="00113AEF"/>
    <w:rPr>
      <w:rFonts w:ascii="Arial" w:eastAsia="Times New Roman" w:hAnsi="Arial" w:cs="Times New Roman"/>
      <w:szCs w:val="24"/>
    </w:rPr>
  </w:style>
  <w:style w:type="character" w:styleId="Hyperlink">
    <w:name w:val="Hyperlink"/>
    <w:uiPriority w:val="99"/>
    <w:rsid w:val="00113AEF"/>
    <w:rPr>
      <w:color w:val="0000FF"/>
      <w:u w:val="single"/>
    </w:rPr>
  </w:style>
  <w:style w:type="paragraph" w:customStyle="1" w:styleId="Body1">
    <w:name w:val="Body 1"/>
    <w:basedOn w:val="Normal"/>
    <w:rsid w:val="00113AEF"/>
    <w:pPr>
      <w:overflowPunct w:val="0"/>
      <w:autoSpaceDE w:val="0"/>
      <w:autoSpaceDN w:val="0"/>
      <w:adjustRightInd w:val="0"/>
      <w:spacing w:after="240" w:line="360" w:lineRule="auto"/>
      <w:ind w:left="709"/>
      <w:textAlignment w:val="baseline"/>
    </w:pPr>
    <w:rPr>
      <w:rFonts w:ascii="Times New Roman" w:eastAsia="Times New Roman" w:hAnsi="Times New Roman" w:cs="Times New Roman"/>
      <w:sz w:val="24"/>
      <w:szCs w:val="20"/>
      <w:lang w:val="en-AU"/>
    </w:rPr>
  </w:style>
  <w:style w:type="paragraph" w:customStyle="1" w:styleId="Body2">
    <w:name w:val="Body 2"/>
    <w:basedOn w:val="Normal"/>
    <w:rsid w:val="00113AEF"/>
    <w:pPr>
      <w:overflowPunct w:val="0"/>
      <w:autoSpaceDE w:val="0"/>
      <w:autoSpaceDN w:val="0"/>
      <w:adjustRightInd w:val="0"/>
      <w:spacing w:after="240" w:line="360" w:lineRule="auto"/>
      <w:ind w:left="1418"/>
      <w:jc w:val="both"/>
      <w:textAlignment w:val="baseline"/>
    </w:pPr>
    <w:rPr>
      <w:rFonts w:ascii="Times New Roman" w:eastAsia="Times New Roman" w:hAnsi="Times New Roman" w:cs="Times New Roman"/>
      <w:sz w:val="24"/>
      <w:szCs w:val="20"/>
      <w:lang w:val="en-AU"/>
    </w:rPr>
  </w:style>
  <w:style w:type="paragraph" w:styleId="BodyTextIndent">
    <w:name w:val="Body Text Indent"/>
    <w:basedOn w:val="Normal"/>
    <w:link w:val="BodyTextIndentChar"/>
    <w:rsid w:val="00113AEF"/>
    <w:pPr>
      <w:spacing w:after="240" w:line="240" w:lineRule="auto"/>
      <w:ind w:left="360"/>
    </w:pPr>
    <w:rPr>
      <w:rFonts w:ascii="Arial" w:eastAsia="Times New Roman" w:hAnsi="Arial" w:cs="Arial"/>
      <w:szCs w:val="24"/>
      <w:lang w:val="en-AU"/>
    </w:rPr>
  </w:style>
  <w:style w:type="character" w:customStyle="1" w:styleId="BodyTextIndentChar">
    <w:name w:val="Body Text Indent Char"/>
    <w:basedOn w:val="DefaultParagraphFont"/>
    <w:link w:val="BodyTextIndent"/>
    <w:rsid w:val="00113AEF"/>
    <w:rPr>
      <w:rFonts w:ascii="Arial" w:eastAsia="Times New Roman" w:hAnsi="Arial" w:cs="Arial"/>
      <w:szCs w:val="24"/>
    </w:rPr>
  </w:style>
  <w:style w:type="paragraph" w:customStyle="1" w:styleId="Default">
    <w:name w:val="Default"/>
    <w:link w:val="DefaultChar"/>
    <w:uiPriority w:val="99"/>
    <w:rsid w:val="00113AE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3">
    <w:name w:val="Body Text Indent 3"/>
    <w:basedOn w:val="Normal"/>
    <w:link w:val="BodyTextIndent3Char"/>
    <w:rsid w:val="00113AEF"/>
    <w:pPr>
      <w:spacing w:after="240" w:line="240" w:lineRule="auto"/>
      <w:ind w:left="720"/>
    </w:pPr>
    <w:rPr>
      <w:rFonts w:ascii="Arial" w:eastAsia="Times New Roman" w:hAnsi="Arial" w:cs="Times New Roman"/>
      <w:bCs/>
      <w:szCs w:val="24"/>
      <w:lang w:val="en-AU"/>
    </w:rPr>
  </w:style>
  <w:style w:type="character" w:customStyle="1" w:styleId="BodyTextIndent3Char">
    <w:name w:val="Body Text Indent 3 Char"/>
    <w:basedOn w:val="DefaultParagraphFont"/>
    <w:link w:val="BodyTextIndent3"/>
    <w:rsid w:val="00113AEF"/>
    <w:rPr>
      <w:rFonts w:ascii="Arial" w:eastAsia="Times New Roman" w:hAnsi="Arial" w:cs="Times New Roman"/>
      <w:bCs/>
      <w:szCs w:val="24"/>
    </w:rPr>
  </w:style>
  <w:style w:type="paragraph" w:styleId="TOC1">
    <w:name w:val="toc 1"/>
    <w:basedOn w:val="Normal"/>
    <w:next w:val="Normal"/>
    <w:autoRedefine/>
    <w:uiPriority w:val="39"/>
    <w:rsid w:val="00316C1B"/>
    <w:pPr>
      <w:tabs>
        <w:tab w:val="left" w:pos="480"/>
        <w:tab w:val="right" w:leader="dot" w:pos="8931"/>
      </w:tabs>
      <w:spacing w:before="20" w:after="60" w:line="240" w:lineRule="auto"/>
    </w:pPr>
    <w:rPr>
      <w:rFonts w:ascii="Arial" w:eastAsia="Times" w:hAnsi="Arial" w:cs="Arial"/>
      <w:b/>
      <w:noProof/>
      <w:color w:val="00B050"/>
      <w:sz w:val="24"/>
      <w:szCs w:val="28"/>
      <w:lang w:val="en-AU"/>
    </w:rPr>
  </w:style>
  <w:style w:type="character" w:styleId="PageNumber">
    <w:name w:val="page number"/>
    <w:basedOn w:val="DefaultParagraphFont"/>
    <w:rsid w:val="00113AEF"/>
  </w:style>
  <w:style w:type="paragraph" w:customStyle="1" w:styleId="General1">
    <w:name w:val="General 1"/>
    <w:basedOn w:val="Normal"/>
    <w:rsid w:val="00113AEF"/>
    <w:pPr>
      <w:numPr>
        <w:numId w:val="2"/>
      </w:numPr>
      <w:spacing w:after="0" w:line="240" w:lineRule="auto"/>
    </w:pPr>
    <w:rPr>
      <w:rFonts w:ascii="Arial" w:eastAsia="Times New Roman" w:hAnsi="Arial" w:cs="Times New Roman"/>
      <w:szCs w:val="24"/>
      <w:lang w:val="en-AU"/>
    </w:rPr>
  </w:style>
  <w:style w:type="character" w:styleId="CommentReference">
    <w:name w:val="annotation reference"/>
    <w:uiPriority w:val="99"/>
    <w:rsid w:val="00113AEF"/>
    <w:rPr>
      <w:sz w:val="16"/>
      <w:szCs w:val="16"/>
    </w:rPr>
  </w:style>
  <w:style w:type="paragraph" w:styleId="CommentText">
    <w:name w:val="annotation text"/>
    <w:basedOn w:val="Normal"/>
    <w:link w:val="CommentTextChar"/>
    <w:uiPriority w:val="99"/>
    <w:rsid w:val="00113AEF"/>
    <w:pPr>
      <w:spacing w:after="240" w:line="240" w:lineRule="auto"/>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113AEF"/>
    <w:rPr>
      <w:rFonts w:ascii="Arial" w:eastAsia="Times New Roman" w:hAnsi="Arial" w:cs="Times New Roman"/>
      <w:sz w:val="20"/>
      <w:szCs w:val="20"/>
    </w:rPr>
  </w:style>
  <w:style w:type="paragraph" w:styleId="BalloonText">
    <w:name w:val="Balloon Text"/>
    <w:basedOn w:val="Normal"/>
    <w:link w:val="BalloonTextChar"/>
    <w:semiHidden/>
    <w:rsid w:val="00113AEF"/>
    <w:pPr>
      <w:spacing w:after="24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113AEF"/>
    <w:rPr>
      <w:rFonts w:ascii="Tahoma" w:eastAsia="Times New Roman" w:hAnsi="Tahoma" w:cs="Tahoma"/>
      <w:sz w:val="16"/>
      <w:szCs w:val="16"/>
    </w:rPr>
  </w:style>
  <w:style w:type="character" w:customStyle="1" w:styleId="apple-converted-space">
    <w:name w:val="apple-converted-space"/>
    <w:rsid w:val="00113AEF"/>
  </w:style>
  <w:style w:type="character" w:styleId="FollowedHyperlink">
    <w:name w:val="FollowedHyperlink"/>
    <w:rsid w:val="00113AEF"/>
    <w:rPr>
      <w:color w:val="800080"/>
      <w:u w:val="single"/>
    </w:rPr>
  </w:style>
  <w:style w:type="table" w:styleId="TableGrid">
    <w:name w:val="Table Grid"/>
    <w:basedOn w:val="TableNormal"/>
    <w:rsid w:val="00113A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13AEF"/>
    <w:pPr>
      <w:numPr>
        <w:numId w:val="3"/>
      </w:numPr>
      <w:tabs>
        <w:tab w:val="left" w:pos="907"/>
        <w:tab w:val="left" w:pos="1134"/>
        <w:tab w:val="left" w:pos="1361"/>
        <w:tab w:val="left" w:pos="1588"/>
        <w:tab w:val="left" w:pos="1814"/>
        <w:tab w:val="left" w:pos="2041"/>
      </w:tabs>
      <w:spacing w:before="60" w:after="120" w:line="240" w:lineRule="auto"/>
    </w:pPr>
    <w:rPr>
      <w:rFonts w:ascii="Arial" w:eastAsia="Times" w:hAnsi="Arial" w:cs="Times New Roman"/>
      <w:szCs w:val="20"/>
      <w:lang w:val="en-AU"/>
    </w:rPr>
  </w:style>
  <w:style w:type="paragraph" w:customStyle="1" w:styleId="RFQNormalText">
    <w:name w:val="RFQ Normal Text"/>
    <w:basedOn w:val="Normal"/>
    <w:rsid w:val="00113AEF"/>
    <w:pPr>
      <w:tabs>
        <w:tab w:val="left" w:pos="567"/>
      </w:tabs>
      <w:spacing w:line="220" w:lineRule="exact"/>
    </w:pPr>
    <w:rPr>
      <w:rFonts w:ascii="Arial" w:eastAsia="Times New Roman" w:hAnsi="Arial" w:cs="Times New Roman"/>
      <w:bCs/>
      <w:sz w:val="20"/>
      <w:szCs w:val="24"/>
      <w:lang w:val="en-AU"/>
    </w:rPr>
  </w:style>
  <w:style w:type="paragraph" w:customStyle="1" w:styleId="TableText">
    <w:name w:val="Table Text"/>
    <w:basedOn w:val="Normal"/>
    <w:uiPriority w:val="15"/>
    <w:qFormat/>
    <w:rsid w:val="00113AEF"/>
    <w:pPr>
      <w:spacing w:before="60" w:after="60" w:line="240" w:lineRule="auto"/>
    </w:pPr>
    <w:rPr>
      <w:rFonts w:ascii="Calibri" w:eastAsia="Times New Roman" w:hAnsi="Calibri" w:cs="Calibri"/>
      <w:sz w:val="20"/>
      <w:lang w:val="en-AU" w:eastAsia="en-AU"/>
    </w:rPr>
  </w:style>
  <w:style w:type="paragraph" w:customStyle="1" w:styleId="TableHeader">
    <w:name w:val="Table Header"/>
    <w:basedOn w:val="TableText"/>
    <w:uiPriority w:val="15"/>
    <w:qFormat/>
    <w:rsid w:val="00113AEF"/>
    <w:pPr>
      <w:keepNext/>
      <w:spacing w:before="40" w:after="40"/>
    </w:pPr>
    <w:rPr>
      <w:color w:val="FFFFFF" w:themeColor="background1"/>
      <w:sz w:val="24"/>
    </w:rPr>
  </w:style>
  <w:style w:type="table" w:customStyle="1" w:styleId="TableGrid1">
    <w:name w:val="Table Grid1"/>
    <w:basedOn w:val="TableNormal"/>
    <w:next w:val="TableGrid"/>
    <w:semiHidden/>
    <w:rsid w:val="00113AEF"/>
    <w:pPr>
      <w:spacing w:after="0" w:line="240" w:lineRule="auto"/>
    </w:pPr>
    <w:rPr>
      <w:rFonts w:ascii="Calibri" w:eastAsia="Times New Roman" w:hAnsi="Calibri" w:cs="Times New Roman"/>
      <w:sz w:val="20"/>
      <w:szCs w:val="20"/>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BodyText">
    <w:name w:val="Body Text"/>
    <w:basedOn w:val="Normal"/>
    <w:link w:val="BodyTextChar"/>
    <w:rsid w:val="00113AEF"/>
    <w:pPr>
      <w:spacing w:after="120" w:line="240" w:lineRule="auto"/>
    </w:pPr>
    <w:rPr>
      <w:rFonts w:ascii="Arial" w:eastAsia="Times New Roman" w:hAnsi="Arial" w:cs="Times New Roman"/>
      <w:szCs w:val="24"/>
      <w:lang w:val="en-AU"/>
    </w:rPr>
  </w:style>
  <w:style w:type="character" w:customStyle="1" w:styleId="BodyTextChar">
    <w:name w:val="Body Text Char"/>
    <w:basedOn w:val="DefaultParagraphFont"/>
    <w:link w:val="BodyText"/>
    <w:rsid w:val="00113AEF"/>
    <w:rPr>
      <w:rFonts w:ascii="Arial" w:eastAsia="Times New Roman" w:hAnsi="Arial" w:cs="Times New Roman"/>
      <w:szCs w:val="24"/>
    </w:rPr>
  </w:style>
  <w:style w:type="character" w:customStyle="1" w:styleId="Optional">
    <w:name w:val="Optional"/>
    <w:rsid w:val="00113AEF"/>
    <w:rPr>
      <w:color w:val="0000FF"/>
    </w:rPr>
  </w:style>
  <w:style w:type="paragraph" w:styleId="TOC3">
    <w:name w:val="toc 3"/>
    <w:basedOn w:val="Normal"/>
    <w:next w:val="Normal"/>
    <w:autoRedefine/>
    <w:rsid w:val="00113AEF"/>
    <w:pPr>
      <w:spacing w:after="100" w:line="240" w:lineRule="auto"/>
      <w:ind w:left="440"/>
    </w:pPr>
    <w:rPr>
      <w:rFonts w:ascii="Arial" w:eastAsia="Times New Roman" w:hAnsi="Arial" w:cs="Times New Roman"/>
      <w:szCs w:val="24"/>
      <w:lang w:val="en-AU"/>
    </w:rPr>
  </w:style>
  <w:style w:type="paragraph" w:styleId="ListNumber2">
    <w:name w:val="List Number 2"/>
    <w:basedOn w:val="Normal"/>
    <w:rsid w:val="00113AEF"/>
    <w:pPr>
      <w:numPr>
        <w:numId w:val="6"/>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ascii="Arial" w:eastAsia="Times" w:hAnsi="Arial" w:cs="Times New Roman"/>
      <w:sz w:val="20"/>
      <w:szCs w:val="20"/>
      <w:lang w:val="en-AU"/>
    </w:rPr>
  </w:style>
  <w:style w:type="paragraph" w:styleId="ListNumber3">
    <w:name w:val="List Number 3"/>
    <w:basedOn w:val="Normal"/>
    <w:rsid w:val="00113AEF"/>
    <w:pPr>
      <w:numPr>
        <w:ilvl w:val="2"/>
        <w:numId w:val="5"/>
      </w:numPr>
      <w:tabs>
        <w:tab w:val="left" w:pos="227"/>
        <w:tab w:val="left" w:pos="680"/>
        <w:tab w:val="left" w:pos="1134"/>
        <w:tab w:val="left" w:pos="1361"/>
        <w:tab w:val="left" w:pos="1588"/>
        <w:tab w:val="left" w:pos="1814"/>
        <w:tab w:val="left" w:pos="2041"/>
      </w:tabs>
      <w:spacing w:before="120" w:after="60" w:line="312" w:lineRule="auto"/>
    </w:pPr>
    <w:rPr>
      <w:rFonts w:ascii="Arial" w:eastAsia="Times" w:hAnsi="Arial" w:cs="Times New Roman"/>
      <w:sz w:val="20"/>
      <w:szCs w:val="20"/>
      <w:lang w:val="en-AU"/>
    </w:rPr>
  </w:style>
  <w:style w:type="paragraph" w:customStyle="1" w:styleId="Legal1">
    <w:name w:val="Legal1"/>
    <w:rsid w:val="00113AEF"/>
    <w:pPr>
      <w:tabs>
        <w:tab w:val="num" w:pos="567"/>
      </w:tabs>
      <w:spacing w:after="0" w:line="240" w:lineRule="auto"/>
      <w:ind w:left="567" w:hanging="567"/>
      <w:jc w:val="both"/>
    </w:pPr>
    <w:rPr>
      <w:rFonts w:ascii="Garamond" w:eastAsia="Times New Roman" w:hAnsi="Garamond" w:cs="Times New Roman"/>
      <w:sz w:val="24"/>
      <w:szCs w:val="20"/>
    </w:rPr>
  </w:style>
  <w:style w:type="paragraph" w:customStyle="1" w:styleId="TableHeading">
    <w:name w:val="Table Heading"/>
    <w:rsid w:val="00113AEF"/>
    <w:pPr>
      <w:spacing w:before="60" w:after="60" w:line="240" w:lineRule="auto"/>
    </w:pPr>
    <w:rPr>
      <w:rFonts w:ascii="Arial" w:eastAsia="Times New Roman" w:hAnsi="Arial" w:cs="Arial"/>
      <w:b/>
      <w:bCs/>
      <w:sz w:val="20"/>
      <w:szCs w:val="20"/>
    </w:rPr>
  </w:style>
  <w:style w:type="paragraph" w:customStyle="1" w:styleId="TableContent">
    <w:name w:val="Table Content"/>
    <w:autoRedefine/>
    <w:rsid w:val="00113AEF"/>
    <w:pPr>
      <w:spacing w:before="60" w:after="60" w:line="240" w:lineRule="auto"/>
    </w:pPr>
    <w:rPr>
      <w:rFonts w:ascii="Arial" w:eastAsia="BatangChe" w:hAnsi="Arial" w:cs="Arial"/>
      <w:vanish/>
      <w:kern w:val="2"/>
      <w:lang w:val="en-US"/>
    </w:rPr>
  </w:style>
  <w:style w:type="paragraph" w:customStyle="1" w:styleId="PARTBHEAD">
    <w:name w:val="PART B HEAD"/>
    <w:basedOn w:val="Heading1"/>
    <w:rsid w:val="00113AEF"/>
    <w:pPr>
      <w:tabs>
        <w:tab w:val="clear" w:pos="431"/>
        <w:tab w:val="num" w:pos="709"/>
      </w:tabs>
      <w:overflowPunct w:val="0"/>
      <w:autoSpaceDE w:val="0"/>
      <w:autoSpaceDN w:val="0"/>
      <w:adjustRightInd w:val="0"/>
      <w:spacing w:before="360" w:after="120"/>
      <w:ind w:left="709" w:hanging="709"/>
      <w:textAlignment w:val="baseline"/>
    </w:pPr>
    <w:rPr>
      <w:rFonts w:cs="Arial"/>
      <w:color w:val="000000"/>
      <w:spacing w:val="0"/>
    </w:rPr>
  </w:style>
  <w:style w:type="paragraph" w:customStyle="1" w:styleId="Num1">
    <w:name w:val="Num1"/>
    <w:basedOn w:val="Normal"/>
    <w:rsid w:val="00113AEF"/>
    <w:pPr>
      <w:numPr>
        <w:numId w:val="7"/>
      </w:numPr>
      <w:spacing w:before="100" w:after="100" w:line="260" w:lineRule="atLeast"/>
    </w:pPr>
    <w:rPr>
      <w:rFonts w:ascii="Calibri" w:eastAsia="Times New Roman" w:hAnsi="Calibri" w:cs="Calibri"/>
      <w:lang w:val="en-AU" w:eastAsia="en-AU"/>
    </w:rPr>
  </w:style>
  <w:style w:type="paragraph" w:customStyle="1" w:styleId="Num2">
    <w:name w:val="Num2"/>
    <w:basedOn w:val="Normal"/>
    <w:rsid w:val="00113AEF"/>
    <w:pPr>
      <w:numPr>
        <w:ilvl w:val="1"/>
        <w:numId w:val="7"/>
      </w:numPr>
      <w:spacing w:before="100" w:after="100" w:line="260" w:lineRule="atLeast"/>
    </w:pPr>
    <w:rPr>
      <w:rFonts w:ascii="Calibri" w:eastAsia="Times New Roman" w:hAnsi="Calibri" w:cs="Calibri"/>
      <w:lang w:val="en-AU" w:eastAsia="en-AU"/>
    </w:rPr>
  </w:style>
  <w:style w:type="paragraph" w:customStyle="1" w:styleId="Num3">
    <w:name w:val="Num3"/>
    <w:basedOn w:val="Normal"/>
    <w:rsid w:val="00113AEF"/>
    <w:pPr>
      <w:numPr>
        <w:ilvl w:val="2"/>
        <w:numId w:val="7"/>
      </w:numPr>
      <w:spacing w:before="100" w:after="100" w:line="260" w:lineRule="atLeast"/>
    </w:pPr>
    <w:rPr>
      <w:rFonts w:ascii="Calibri" w:eastAsia="Times New Roman" w:hAnsi="Calibri" w:cs="Calibri"/>
      <w:lang w:val="en-AU" w:eastAsia="en-AU"/>
    </w:rPr>
  </w:style>
  <w:style w:type="paragraph" w:customStyle="1" w:styleId="Normal1">
    <w:name w:val="Normal 1"/>
    <w:rsid w:val="00113AEF"/>
    <w:pPr>
      <w:spacing w:before="120" w:after="120" w:line="240" w:lineRule="auto"/>
      <w:ind w:left="1080"/>
      <w:jc w:val="both"/>
    </w:pPr>
    <w:rPr>
      <w:rFonts w:ascii="Times New Roman" w:eastAsia="Times New Roman" w:hAnsi="Times New Roman" w:cs="Times New Roman"/>
      <w:szCs w:val="20"/>
      <w:lang w:val="en-GB"/>
    </w:rPr>
  </w:style>
  <w:style w:type="paragraph" w:styleId="NormalWeb">
    <w:name w:val="Normal (Web)"/>
    <w:basedOn w:val="Normal"/>
    <w:uiPriority w:val="99"/>
    <w:unhideWhenUsed/>
    <w:rsid w:val="00113AEF"/>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paragraph" w:styleId="CommentSubject">
    <w:name w:val="annotation subject"/>
    <w:basedOn w:val="CommentText"/>
    <w:next w:val="CommentText"/>
    <w:link w:val="CommentSubjectChar"/>
    <w:rsid w:val="00113AEF"/>
    <w:rPr>
      <w:b/>
      <w:bCs/>
    </w:rPr>
  </w:style>
  <w:style w:type="character" w:customStyle="1" w:styleId="CommentSubjectChar">
    <w:name w:val="Comment Subject Char"/>
    <w:basedOn w:val="CommentTextChar"/>
    <w:link w:val="CommentSubject"/>
    <w:rsid w:val="00113AEF"/>
    <w:rPr>
      <w:rFonts w:ascii="Arial" w:eastAsia="Times New Roman" w:hAnsi="Arial" w:cs="Times New Roman"/>
      <w:b/>
      <w:bCs/>
      <w:sz w:val="20"/>
      <w:szCs w:val="20"/>
    </w:rPr>
  </w:style>
  <w:style w:type="paragraph" w:styleId="Revision">
    <w:name w:val="Revision"/>
    <w:hidden/>
    <w:uiPriority w:val="99"/>
    <w:semiHidden/>
    <w:rsid w:val="00113AEF"/>
    <w:pPr>
      <w:spacing w:after="0" w:line="240" w:lineRule="auto"/>
    </w:pPr>
    <w:rPr>
      <w:rFonts w:ascii="Arial" w:eastAsia="Times New Roman" w:hAnsi="Arial" w:cs="Times New Roman"/>
      <w:szCs w:val="24"/>
    </w:rPr>
  </w:style>
  <w:style w:type="paragraph" w:styleId="TOC2">
    <w:name w:val="toc 2"/>
    <w:basedOn w:val="Normal"/>
    <w:next w:val="Normal"/>
    <w:autoRedefine/>
    <w:uiPriority w:val="39"/>
    <w:rsid w:val="00113AEF"/>
    <w:pPr>
      <w:spacing w:after="100" w:line="240" w:lineRule="auto"/>
      <w:ind w:left="220"/>
    </w:pPr>
    <w:rPr>
      <w:rFonts w:ascii="Arial" w:eastAsia="Times New Roman" w:hAnsi="Arial" w:cs="Times New Roman"/>
      <w:szCs w:val="24"/>
      <w:lang w:val="en-AU"/>
    </w:rPr>
  </w:style>
  <w:style w:type="character" w:customStyle="1" w:styleId="UnresolvedMention1">
    <w:name w:val="Unresolved Mention1"/>
    <w:basedOn w:val="DefaultParagraphFont"/>
    <w:uiPriority w:val="99"/>
    <w:semiHidden/>
    <w:unhideWhenUsed/>
    <w:rsid w:val="00113AEF"/>
    <w:rPr>
      <w:color w:val="808080"/>
      <w:shd w:val="clear" w:color="auto" w:fill="E6E6E6"/>
    </w:rPr>
  </w:style>
  <w:style w:type="character" w:customStyle="1" w:styleId="UnresolvedMention2">
    <w:name w:val="Unresolved Mention2"/>
    <w:basedOn w:val="DefaultParagraphFont"/>
    <w:uiPriority w:val="99"/>
    <w:semiHidden/>
    <w:unhideWhenUsed/>
    <w:rsid w:val="00113AEF"/>
    <w:rPr>
      <w:color w:val="605E5C"/>
      <w:shd w:val="clear" w:color="auto" w:fill="E1DFDD"/>
    </w:rPr>
  </w:style>
  <w:style w:type="character" w:customStyle="1" w:styleId="UnresolvedMention3">
    <w:name w:val="Unresolved Mention3"/>
    <w:basedOn w:val="DefaultParagraphFont"/>
    <w:uiPriority w:val="99"/>
    <w:semiHidden/>
    <w:unhideWhenUsed/>
    <w:rsid w:val="00184013"/>
    <w:rPr>
      <w:color w:val="605E5C"/>
      <w:shd w:val="clear" w:color="auto" w:fill="E1DFDD"/>
    </w:rPr>
  </w:style>
  <w:style w:type="paragraph" w:styleId="FootnoteText">
    <w:name w:val="footnote text"/>
    <w:basedOn w:val="Normal"/>
    <w:link w:val="FootnoteTextChar"/>
    <w:uiPriority w:val="99"/>
    <w:semiHidden/>
    <w:unhideWhenUsed/>
    <w:rsid w:val="00E37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3D1"/>
    <w:rPr>
      <w:sz w:val="20"/>
      <w:szCs w:val="20"/>
      <w:lang w:val="en-US"/>
    </w:rPr>
  </w:style>
  <w:style w:type="character" w:styleId="FootnoteReference">
    <w:name w:val="footnote reference"/>
    <w:basedOn w:val="DefaultParagraphFont"/>
    <w:uiPriority w:val="99"/>
    <w:semiHidden/>
    <w:unhideWhenUsed/>
    <w:rsid w:val="00E373D1"/>
    <w:rPr>
      <w:vertAlign w:val="superscript"/>
    </w:rPr>
  </w:style>
  <w:style w:type="character" w:customStyle="1" w:styleId="DefaultChar">
    <w:name w:val="Default Char"/>
    <w:basedOn w:val="DefaultParagraphFont"/>
    <w:link w:val="Default"/>
    <w:uiPriority w:val="99"/>
    <w:rsid w:val="00460B28"/>
    <w:rPr>
      <w:rFonts w:ascii="Arial" w:eastAsia="Times New Roman" w:hAnsi="Arial" w:cs="Arial"/>
      <w:color w:val="000000"/>
      <w:sz w:val="24"/>
      <w:szCs w:val="24"/>
      <w:lang w:val="en-US"/>
    </w:rPr>
  </w:style>
  <w:style w:type="character" w:styleId="UnresolvedMention">
    <w:name w:val="Unresolved Mention"/>
    <w:basedOn w:val="DefaultParagraphFont"/>
    <w:uiPriority w:val="99"/>
    <w:semiHidden/>
    <w:unhideWhenUsed/>
    <w:rsid w:val="00D3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header" Target="header1.xml"/><Relationship Id="rId26" Type="http://schemas.openxmlformats.org/officeDocument/2006/relationships/hyperlink" Target="https://industryadvocate.sa.gov.au/policy-and-resources/" TargetMode="External"/><Relationship Id="rId3" Type="http://schemas.openxmlformats.org/officeDocument/2006/relationships/customXml" Target="../customXml/item3.xml"/><Relationship Id="rId21" Type="http://schemas.openxmlformats.org/officeDocument/2006/relationships/hyperlink" Target="http://www.tenders.sa.gov.a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http://procurement.sa.gov.au/" TargetMode="External"/><Relationship Id="rId2" Type="http://schemas.openxmlformats.org/officeDocument/2006/relationships/customXml" Target="../customXml/item2.xml"/><Relationship Id="rId16" Type="http://schemas.openxmlformats.org/officeDocument/2006/relationships/hyperlink" Target="http://www.tenders.sa.gov.au" TargetMode="External"/><Relationship Id="rId20" Type="http://schemas.openxmlformats.org/officeDocument/2006/relationships/hyperlink" Target="http://www.tenders.s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enders.sa.gov.au/tenders/index.do"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industryadvocate.sa.gov.au/policy-and-resourc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 Id="rId22" Type="http://schemas.openxmlformats.org/officeDocument/2006/relationships/hyperlink" Target="http://www.tenders.sa.gov.au" TargetMode="External"/><Relationship Id="rId27" Type="http://schemas.openxmlformats.org/officeDocument/2006/relationships/hyperlink" Target="mailto:oia@s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2" ma:contentTypeDescription="Create a new document." ma:contentTypeScope="" ma:versionID="5dc582474ce083ff2639639401754e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549f0fe32cd5a114cee01f2f15468bf3"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27F7A8C78DF04EBC86FB9400C077E1D8" version="1.0.0">
  <systemFields>
    <field name="Objective-Id">
      <value order="0">A2730890</value>
    </field>
    <field name="Objective-Title">
      <value order="0">Part A - ITS - Procurement Process Guidelines</value>
    </field>
    <field name="Objective-Description">
      <value order="0"/>
    </field>
    <field name="Objective-CreationStamp">
      <value order="0">2023-01-09T06:10:43Z</value>
    </field>
    <field name="Objective-IsApproved">
      <value order="0">false</value>
    </field>
    <field name="Objective-IsPublished">
      <value order="0">true</value>
    </field>
    <field name="Objective-DatePublished">
      <value order="0">2023-02-21T04:42:33Z</value>
    </field>
    <field name="Objective-ModificationStamp">
      <value order="0">2023-02-21T04:42:34Z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vA3723716</value>
    </field>
    <field name="Objective-Version">
      <value order="0">2.0</value>
    </field>
    <field name="Objective-VersionNumber">
      <value order="0">2</value>
    </field>
    <field name="Objective-VersionComment">
      <value order="0">review of DW transferred updates</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6449-BC56-438A-ACC0-AE85B19C99E9}">
  <ds:schemaRefs>
    <ds:schemaRef ds:uri="http://schemas.microsoft.com/sharepoint/v3/contenttype/forms"/>
  </ds:schemaRefs>
</ds:datastoreItem>
</file>

<file path=customXml/itemProps2.xml><?xml version="1.0" encoding="utf-8"?>
<ds:datastoreItem xmlns:ds="http://schemas.openxmlformats.org/officeDocument/2006/customXml" ds:itemID="{EAE5AB6D-30C1-412E-9C8F-41531AB59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4.xml><?xml version="1.0" encoding="utf-8"?>
<ds:datastoreItem xmlns:ds="http://schemas.openxmlformats.org/officeDocument/2006/customXml" ds:itemID="{935FF6E9-B6C8-432B-8208-4232FFD232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A08805-46F1-4343-913C-FC93BF2B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Geytenbeek</dc:creator>
  <cp:keywords/>
  <dc:description/>
  <cp:lastModifiedBy>Adair, Kim (DTF)</cp:lastModifiedBy>
  <cp:revision>2</cp:revision>
  <dcterms:created xsi:type="dcterms:W3CDTF">2023-02-21T05:05:00Z</dcterms:created>
  <dcterms:modified xsi:type="dcterms:W3CDTF">2023-02-21T05:05:00Z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A2730890</vt:lpwstr>
  </property>
  <property fmtid="{D5CDD505-2E9C-101B-9397-08002B2CF9AE}" pid="4" name="Objective-Title">
    <vt:lpwstr>Part A - ITS - Procurement Process Guidelines</vt:lpwstr>
  </property>
  <property fmtid="{D5CDD505-2E9C-101B-9397-08002B2CF9AE}" pid="5" name="Objective-Description">
    <vt:lpwstr/>
  </property>
  <property fmtid="{D5CDD505-2E9C-101B-9397-08002B2CF9AE}" pid="6" name="Objective-CreationStamp">
    <vt:filetime>2023-01-09T06:10:43Z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2023-02-21T04:42:33Z</vt:filetime>
  </property>
  <property fmtid="{D5CDD505-2E9C-101B-9397-08002B2CF9AE}" pid="10" name="Objective-ModificationStamp">
    <vt:filetime>2023-02-21T04:42:34Z</vt:filetime>
  </property>
  <property fmtid="{D5CDD505-2E9C-101B-9397-08002B2CF9AE}" pid="11" name="Objective-Owner">
    <vt:lpwstr>Adair, Kim</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vA3723716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review of DW transferred updates</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